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1007999" cy="100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161d1-138e-4a5c-89bb-5a3cd5821f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0F6B3A"/>
          <w:sz w:val="48"/>
        </w:rPr>
        <w:t>Tongli Timber 首页设计说明文档</w:t>
      </w:r>
    </w:p>
    <w:p>
      <w:pPr>
        <w:jc w:val="center"/>
      </w:pPr>
      <w:r>
        <w:rPr>
          <w:rFonts w:ascii="Microsoft YaHei" w:hAnsi="Microsoft YaHei" w:eastAsia="Microsoft YaHei"/>
          <w:color w:val="6F756F"/>
          <w:sz w:val="22"/>
        </w:rPr>
        <w:t>Home Page Design Brief for B2B Wood Veneer Panels &amp; Wood Veneer Website</w:t>
      </w:r>
    </w:p>
    <w:p>
      <w:pPr>
        <w:jc w:val="center"/>
      </w:pPr>
      <w:r>
        <w:rPr>
          <w:rFonts w:ascii="Microsoft YaHei" w:hAnsi="Microsoft YaHei" w:eastAsia="Microsoft YaHei"/>
          <w:color w:val="8B5E3C"/>
          <w:sz w:val="20"/>
        </w:rPr>
        <w:t>版本：V1.0｜用途：网站首页设计、前端原型、WordPress Headless 内容规划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24B34"/>
              </w:rPr>
              <w:t>核心目标：</w:t>
            </w:r>
            <w:r>
              <w:rPr>
                <w:rFonts w:ascii="Microsoft YaHei" w:hAnsi="Microsoft YaHei" w:eastAsia="Microsoft YaHei"/>
              </w:rPr>
              <w:t xml:space="preserve"> 将 Tongli Timber 首页设计成“有设计感的天然木饰面材料品牌 + 中国源头工厂 B2B 官网”，而不是传统板材贸易网站。首页需要清楚传达：主做 Wood Veneer Panels &amp; Wood Veneer，具备定制能力、生产实力、应用场景和询盘转化路径。</w:t>
            </w:r>
          </w:p>
        </w:tc>
      </w:tr>
    </w:tbl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ind w:left="170"/>
      </w:pPr>
      <w:r>
        <w:rPr>
          <w:rFonts w:ascii="Microsoft YaHei" w:hAnsi="Microsoft YaHei" w:eastAsia="Microsoft YaHei"/>
        </w:rPr>
        <w:t>1. 首页定位与设计目标</w:t>
      </w:r>
    </w:p>
    <w:p>
      <w:pPr>
        <w:ind w:left="170"/>
      </w:pPr>
      <w:r>
        <w:rPr>
          <w:rFonts w:ascii="Microsoft YaHei" w:hAnsi="Microsoft YaHei" w:eastAsia="Microsoft YaHei"/>
        </w:rPr>
        <w:t>2. 品牌视觉方向</w:t>
      </w:r>
    </w:p>
    <w:p>
      <w:pPr>
        <w:ind w:left="170"/>
      </w:pPr>
      <w:r>
        <w:rPr>
          <w:rFonts w:ascii="Microsoft YaHei" w:hAnsi="Microsoft YaHei" w:eastAsia="Microsoft YaHei"/>
        </w:rPr>
        <w:t>3. 首页信息架构总览</w:t>
      </w:r>
    </w:p>
    <w:p>
      <w:pPr>
        <w:ind w:left="170"/>
      </w:pPr>
      <w:r>
        <w:rPr>
          <w:rFonts w:ascii="Microsoft YaHei" w:hAnsi="Microsoft YaHei" w:eastAsia="Microsoft YaHei"/>
        </w:rPr>
        <w:t>4. Header 顶部导航</w:t>
      </w:r>
    </w:p>
    <w:p>
      <w:pPr>
        <w:ind w:left="170"/>
      </w:pPr>
      <w:r>
        <w:rPr>
          <w:rFonts w:ascii="Microsoft YaHei" w:hAnsi="Microsoft YaHei" w:eastAsia="Microsoft YaHei"/>
        </w:rPr>
        <w:t>5. Hero Banner 首屏</w:t>
      </w:r>
    </w:p>
    <w:p>
      <w:pPr>
        <w:ind w:left="170"/>
      </w:pPr>
      <w:r>
        <w:rPr>
          <w:rFonts w:ascii="Microsoft YaHei" w:hAnsi="Microsoft YaHei" w:eastAsia="Microsoft YaHei"/>
        </w:rPr>
        <w:t>6. Trust Stats 信任数据</w:t>
      </w:r>
    </w:p>
    <w:p>
      <w:pPr>
        <w:ind w:left="170"/>
      </w:pPr>
      <w:r>
        <w:rPr>
          <w:rFonts w:ascii="Microsoft YaHei" w:hAnsi="Microsoft YaHei" w:eastAsia="Microsoft YaHei"/>
        </w:rPr>
        <w:t>7. What We Manufacture 核心产品区</w:t>
      </w:r>
    </w:p>
    <w:p>
      <w:pPr>
        <w:ind w:left="170"/>
      </w:pPr>
      <w:r>
        <w:rPr>
          <w:rFonts w:ascii="Microsoft YaHei" w:hAnsi="Microsoft YaHei" w:eastAsia="Microsoft YaHei"/>
        </w:rPr>
        <w:t>8. Collections 花色款式展示区</w:t>
      </w:r>
    </w:p>
    <w:p>
      <w:pPr>
        <w:ind w:left="170"/>
      </w:pPr>
      <w:r>
        <w:rPr>
          <w:rFonts w:ascii="Microsoft YaHei" w:hAnsi="Microsoft YaHei" w:eastAsia="Microsoft YaHei"/>
        </w:rPr>
        <w:t>9. Application Solutions 应用解决方案</w:t>
      </w:r>
    </w:p>
    <w:p>
      <w:pPr>
        <w:ind w:left="170"/>
      </w:pPr>
      <w:r>
        <w:rPr>
          <w:rFonts w:ascii="Microsoft YaHei" w:hAnsi="Microsoft YaHei" w:eastAsia="Microsoft YaHei"/>
        </w:rPr>
        <w:t>10. Custom Veneer Panel Options 定制选项</w:t>
      </w:r>
    </w:p>
    <w:p>
      <w:pPr>
        <w:ind w:left="170"/>
      </w:pPr>
      <w:r>
        <w:rPr>
          <w:rFonts w:ascii="Microsoft YaHei" w:hAnsi="Microsoft YaHei" w:eastAsia="Microsoft YaHei"/>
        </w:rPr>
        <w:t>11. Source Factory Strength 源头工厂实力</w:t>
      </w:r>
    </w:p>
    <w:p>
      <w:pPr>
        <w:ind w:left="170"/>
      </w:pPr>
      <w:r>
        <w:rPr>
          <w:rFonts w:ascii="Microsoft YaHei" w:hAnsi="Microsoft YaHei" w:eastAsia="Microsoft YaHei"/>
        </w:rPr>
        <w:t>12. Projects Case Preview 案例预览</w:t>
      </w:r>
    </w:p>
    <w:p>
      <w:pPr>
        <w:ind w:left="170"/>
      </w:pPr>
      <w:r>
        <w:rPr>
          <w:rFonts w:ascii="Microsoft YaHei" w:hAnsi="Microsoft YaHei" w:eastAsia="Microsoft YaHei"/>
        </w:rPr>
        <w:t>13. Wood Veneer Knowledge &amp; Updates 资源预览</w:t>
      </w:r>
    </w:p>
    <w:p>
      <w:pPr>
        <w:ind w:left="170"/>
      </w:pPr>
      <w:r>
        <w:rPr>
          <w:rFonts w:ascii="Microsoft YaHei" w:hAnsi="Microsoft YaHei" w:eastAsia="Microsoft YaHei"/>
        </w:rPr>
        <w:t>14. Final CTA 与 Footer</w:t>
      </w:r>
    </w:p>
    <w:p>
      <w:pPr>
        <w:ind w:left="170"/>
      </w:pPr>
      <w:r>
        <w:rPr>
          <w:rFonts w:ascii="Microsoft YaHei" w:hAnsi="Microsoft YaHei" w:eastAsia="Microsoft YaHei"/>
        </w:rPr>
        <w:t>15. WordPress 后台可编辑内容建议</w:t>
      </w:r>
    </w:p>
    <w:p>
      <w:pPr>
        <w:ind w:left="170"/>
      </w:pPr>
      <w:r>
        <w:rPr>
          <w:rFonts w:ascii="Microsoft YaHei" w:hAnsi="Microsoft YaHei" w:eastAsia="Microsoft YaHei"/>
        </w:rPr>
        <w:t>16. 首页设计验收标准</w:t>
      </w:r>
    </w:p>
    <w:p>
      <w:pPr>
        <w:pStyle w:val="Heading1"/>
      </w:pPr>
      <w:r>
        <w:rPr>
          <w:rFonts w:ascii="Microsoft YaHei" w:hAnsi="Microsoft YaHei" w:eastAsia="Microsoft YaHei"/>
        </w:rPr>
        <w:t>1. 首页定位与设计目标</w:t>
      </w:r>
    </w:p>
    <w:p>
      <w:r>
        <w:rPr>
          <w:rFonts w:ascii="Microsoft YaHei" w:hAnsi="Microsoft YaHei" w:eastAsia="Microsoft YaHei"/>
        </w:rPr>
        <w:t>首页不是普通企业简介页，也不是产品堆图页。它需要在访客进入网站的前 5 秒内，让海外 B2B 买家快速理解 Tongli Timber 的核心业务、工厂实力、材料优势和询盘路径。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</w:tcPr>
          <w:p>
            <w:r>
              <w:rPr>
                <w:rFonts w:ascii="Microsoft YaHei" w:hAnsi="Microsoft YaHei" w:eastAsia="Microsoft YaHei"/>
                <w:color w:val="1F2621"/>
                <w:sz w:val="20"/>
              </w:rPr>
              <w:t>首页核心定位：Tongli Timber 是一家中国源头工厂，专注 Wood Veneer Panels、Wood Veneer、Engineered Veneer、3D Wood Panel 等木饰面材料，为家具厂、门厂、柜体厂、墙板工程、酒店商业空间和全屋定制企业提供 B2B 材料解决方案。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首页必须传达的 5 个信息</w:t>
      </w:r>
    </w:p>
    <w:p>
      <w:pPr>
        <w:ind w:left="312" w:hanging="198"/>
      </w:pPr>
      <w:r>
        <w:rPr>
          <w:rFonts w:ascii="Microsoft YaHei" w:hAnsi="Microsoft YaHei" w:eastAsia="Microsoft YaHei"/>
        </w:rPr>
        <w:t>1. Tongli Timber 主营 Wood Veneer Panels &amp; Wood Veneer，不是普通“大而全”板材贸易站。</w:t>
      </w:r>
    </w:p>
    <w:p>
      <w:pPr>
        <w:ind w:left="312" w:hanging="198"/>
      </w:pPr>
      <w:r>
        <w:rPr>
          <w:rFonts w:ascii="Microsoft YaHei" w:hAnsi="Microsoft YaHei" w:eastAsia="Microsoft YaHei"/>
        </w:rPr>
        <w:t>2. 公司成立于 1999 年，具备源头工厂、规模生产和出口服务能力。</w:t>
      </w:r>
    </w:p>
    <w:p>
      <w:pPr>
        <w:ind w:left="312" w:hanging="198"/>
      </w:pPr>
      <w:r>
        <w:rPr>
          <w:rFonts w:ascii="Microsoft YaHei" w:hAnsi="Microsoft YaHei" w:eastAsia="Microsoft YaHei"/>
        </w:rPr>
        <w:t>3. 产品可用于家具、门、柜体、护墙板、酒店商业空间和全屋定制等精准应用场景。</w:t>
      </w:r>
    </w:p>
    <w:p>
      <w:pPr>
        <w:ind w:left="312" w:hanging="198"/>
      </w:pPr>
      <w:r>
        <w:rPr>
          <w:rFonts w:ascii="Microsoft YaHei" w:hAnsi="Microsoft YaHei" w:eastAsia="Microsoft YaHei"/>
        </w:rPr>
        <w:t>4. 客户可以根据基材、木皮、尺寸、厚度、表面处理、拼接方式和包装进行定制。</w:t>
      </w:r>
    </w:p>
    <w:p>
      <w:pPr>
        <w:ind w:left="312" w:hanging="198"/>
      </w:pPr>
      <w:r>
        <w:rPr>
          <w:rFonts w:ascii="Microsoft YaHei" w:hAnsi="Microsoft YaHei" w:eastAsia="Microsoft YaHei"/>
        </w:rPr>
        <w:t>5. 首页需要清晰引导客户进入 Products、Collections、Applications 或直接 Request Quote / Request Samples。</w:t>
      </w:r>
    </w:p>
    <w:p>
      <w:pPr>
        <w:pStyle w:val="Heading2"/>
      </w:pPr>
      <w:r>
        <w:rPr>
          <w:rFonts w:ascii="Microsoft YaHei" w:hAnsi="Microsoft YaHei" w:eastAsia="Microsoft YaHei"/>
        </w:rPr>
        <w:t>首页要避免的方向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传统中国工厂站视觉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阿里巴巴式产品列表页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大量低质产品堆图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大面积红绿撞色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过度工业风或过暗的视觉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普通 plywood / MDF / OSB 贸易商网站气质</w:t>
      </w:r>
    </w:p>
    <w:p>
      <w:pPr>
        <w:pStyle w:val="Heading1"/>
      </w:pPr>
      <w:r>
        <w:rPr>
          <w:rFonts w:ascii="Microsoft YaHei" w:hAnsi="Microsoft YaHei" w:eastAsia="Microsoft YaHei"/>
        </w:rPr>
        <w:t>2. 品牌视觉方向</w:t>
      </w:r>
    </w:p>
    <w:p>
      <w:r>
        <w:rPr>
          <w:rFonts w:ascii="Microsoft YaHei" w:hAnsi="Microsoft YaHei" w:eastAsia="Microsoft YaHei"/>
        </w:rPr>
        <w:t>Tongli Timber 的 Logo 以绿色、红色和白色为主。新站不能直接大面积使用鲜红鲜绿，而应提炼成更自然、更高级、更适合木业品牌的色彩系统。</w:t>
      </w:r>
    </w:p>
    <w:p>
      <w:pPr>
        <w:pStyle w:val="Heading2"/>
      </w:pPr>
      <w:r>
        <w:rPr>
          <w:rFonts w:ascii="Microsoft YaHei" w:hAnsi="Microsoft YaHei" w:eastAsia="Microsoft YaHei"/>
        </w:rPr>
        <w:t>视觉关键词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Premium 高级感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Natural 自然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Eco-friendly 绿色环保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Original wood texture 原木质感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Warm 温暖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Design-led 有设计感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Architectural 建筑与室内材料感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Source factory 源头工厂可信度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International B2B 国际化商务感</w:t>
      </w:r>
    </w:p>
    <w:p>
      <w:pPr>
        <w:pStyle w:val="Heading2"/>
      </w:pPr>
      <w:r>
        <w:rPr>
          <w:rFonts w:ascii="Microsoft YaHei" w:hAnsi="Microsoft YaHei" w:eastAsia="Microsoft YaHei"/>
        </w:rPr>
        <w:t>建议配色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色彩角色</w:t>
            </w:r>
          </w:p>
        </w:tc>
        <w:tc>
          <w:tcPr>
            <w:tcW w:type="dxa" w:w="255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255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色块</w:t>
            </w:r>
          </w:p>
        </w:tc>
        <w:tc>
          <w:tcPr>
            <w:tcW w:type="dxa" w:w="255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使用建议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Main Green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#0F6B3A</w:t>
            </w:r>
          </w:p>
        </w:tc>
        <w:tc>
          <w:tcPr>
            <w:tcW w:type="dxa" w:w="2550"/>
            <w:shd w:fill="0F6B3A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主品牌绿色，用于标题强调、图标、导航 hover、深色模块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Deep Forest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#124B34</w:t>
            </w:r>
          </w:p>
        </w:tc>
        <w:tc>
          <w:tcPr>
            <w:tcW w:type="dxa" w:w="2550"/>
            <w:shd w:fill="124B3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深森林绿，用于深色背景、页脚、信任数据区域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Natural Green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#4C8A68</w:t>
            </w:r>
          </w:p>
        </w:tc>
        <w:tc>
          <w:tcPr>
            <w:tcW w:type="dxa" w:w="2550"/>
            <w:shd w:fill="4C8A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自然绿色，用于辅助标签、线条、轻量强调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Warm Ivory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#F7F3EC</w:t>
            </w:r>
          </w:p>
        </w:tc>
        <w:tc>
          <w:tcPr>
            <w:tcW w:type="dxa" w:w="2550"/>
            <w:shd w:fill="F7F3EC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主背景色，营造自然、温暖、干净感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Soft Beige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#E9E0D2</w:t>
            </w:r>
          </w:p>
        </w:tc>
        <w:tc>
          <w:tcPr>
            <w:tcW w:type="dxa" w:w="2550"/>
            <w:shd w:fill="E9E0D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辅助背景色，用于分区和卡片底色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Wood Brown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#8B5E3C</w:t>
            </w:r>
          </w:p>
        </w:tc>
        <w:tc>
          <w:tcPr>
            <w:tcW w:type="dxa" w:w="2550"/>
            <w:shd w:fill="8B5E3C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木色，用于材料感细节和小标题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Charcoal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#1F2621</w:t>
            </w:r>
          </w:p>
        </w:tc>
        <w:tc>
          <w:tcPr>
            <w:tcW w:type="dxa" w:w="2550"/>
            <w:shd w:fill="1F262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正文和深色文字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Accent Red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#C94B3C</w:t>
            </w:r>
          </w:p>
        </w:tc>
        <w:tc>
          <w:tcPr>
            <w:tcW w:type="dxa" w:w="2550"/>
            <w:shd w:fill="C94B3C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CTA 按钮和少量重点高亮，不大面积使用</w:t>
            </w:r>
          </w:p>
        </w:tc>
      </w:tr>
    </w:tbl>
    <w:p>
      <w:r>
        <w:rPr>
          <w:rFonts w:ascii="Microsoft YaHei" w:hAnsi="Microsoft YaHei" w:eastAsia="Microsoft YaHei"/>
        </w:rPr>
        <w:t>推荐使用比例：70% 米白 / 暖白 / 浅木色背景；20% 深绿色 / 自然绿色；8% 木色 / 暖灰 / 炭黑；2% 红色点缀。红色只用于 CTA 按钮、重点标签和少量高亮元素。</w:t>
      </w:r>
    </w:p>
    <w:p>
      <w:pPr>
        <w:pStyle w:val="Heading1"/>
      </w:pPr>
      <w:r>
        <w:rPr>
          <w:rFonts w:ascii="Microsoft YaHei" w:hAnsi="Microsoft YaHei" w:eastAsia="Microsoft YaHei"/>
        </w:rPr>
        <w:t>3. 首页信息架构总览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主要作用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Header 顶部导航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建立清晰导航和询盘入口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Hero Banner 首屏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秒内传达核心定位与产品方向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Trust Stats 信任数据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通过数字建立工厂规模和经验信任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What We Manufacture 核心产品区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 4 个主产品和 3 个次产品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Collections 花色款式展示区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体现材料库、花色库和设计感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Application Solutions 应用解决方案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吸引家具、门、柜体、墙板等精准买家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Custom Veneer Panel Options 定制选项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展示基材、木皮、表面、拼接、包装定制能力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Source Factory Strength 源头工厂实力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证明真实生产能力和质量控制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Projects Case Preview 案例预览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展示真实应用和项目可信度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Wood Veneer Knowledge &amp; Updates 资源预览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 SEO 与客户教育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Final CTA 最终询盘引导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引导客户提交需求、索样或报价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Footer 页脚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提供导航、产品入口、联系方式和公司信息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Header 顶部导航</w:t>
      </w:r>
    </w:p>
    <w:p>
      <w:pPr>
        <w:pStyle w:val="Heading2"/>
      </w:pPr>
      <w:r>
        <w:rPr>
          <w:rFonts w:ascii="Microsoft YaHei" w:hAnsi="Microsoft YaHei" w:eastAsia="Microsoft YaHei"/>
        </w:rPr>
        <w:t>导航结构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</w:tcPr>
          <w:p>
            <w:r>
              <w:rPr>
                <w:rFonts w:ascii="Microsoft YaHei" w:hAnsi="Microsoft YaHei" w:eastAsia="Microsoft YaHei"/>
                <w:color w:val="1F2621"/>
                <w:sz w:val="20"/>
              </w:rPr>
              <w:t>Home｜Products｜Collections｜Applications｜Custom Solutions｜About Tongli｜Projects Case｜Resources｜Contact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设计要求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左侧放 Logo，右侧放主导航，最右侧建议放 Request Quote 或 Contact 按钮。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Header 使用白色或暖米色背景，滚动后可变为轻微阴影或半透明磨砂效果。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导航文字要简洁，避免下拉菜单过多导致拥挤。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PC 端保持横向导航；移动端使用汉堡菜单，并保留醒目的询盘按钮。</w:t>
      </w:r>
    </w:p>
    <w:p>
      <w:pPr>
        <w:pStyle w:val="Heading1"/>
      </w:pPr>
      <w:r>
        <w:rPr>
          <w:rFonts w:ascii="Microsoft YaHei" w:hAnsi="Microsoft YaHei" w:eastAsia="Microsoft YaHei"/>
        </w:rPr>
        <w:t>5. Hero Banner 首屏</w:t>
      </w:r>
    </w:p>
    <w:p>
      <w:pPr>
        <w:pStyle w:val="Heading2"/>
      </w:pPr>
      <w:r>
        <w:rPr>
          <w:rFonts w:ascii="Microsoft YaHei" w:hAnsi="Microsoft YaHei" w:eastAsia="Microsoft YaHei"/>
        </w:rPr>
        <w:t>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建议内容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H1 标题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Custom Wood Veneer Panels &amp; Wood Veneer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副标题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China-based manufacturer of veneer panels, natural wood veneer, engineered wood veneer and decorative wood surfaces for furniture, doors, cabinets, wall panels and interior projects.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主按钮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Explore Products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次按钮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Request Samples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轻量文字链接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 Collections（可选，不做成第三个大按钮）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小标签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Since 1999 / Source Factory / Custom Veneer Panels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视觉建议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不要使用普通工厂大门图作为首屏主视觉。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推荐使用木皮纹理特写、木饰面板应用空间、木皮样板叠放、材料色卡墙、局部工厂细节。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首屏建议采用“左文案 + 右视觉”的结构，右侧使用层叠材料样板或高端木饰面空间图。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背景以 Warm Ivory / Soft Beige 为主，局部使用深绿色渐变或木纹纹理，不要大面积纯绿色。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主按钮可用 Accent Red，次按钮使用绿色描边或浅色背景。</w:t>
      </w:r>
    </w:p>
    <w:p>
      <w:pPr>
        <w:pStyle w:val="Heading1"/>
      </w:pPr>
      <w:r>
        <w:rPr>
          <w:rFonts w:ascii="Microsoft YaHei" w:hAnsi="Microsoft YaHei" w:eastAsia="Microsoft YaHei"/>
        </w:rPr>
        <w:t>6. Trust Stats 信任数据</w:t>
      </w:r>
    </w:p>
    <w:p>
      <w:r>
        <w:rPr>
          <w:rFonts w:ascii="Microsoft YaHei" w:hAnsi="Microsoft YaHei" w:eastAsia="Microsoft YaHei"/>
        </w:rPr>
        <w:t>Trust Stats 放在 Hero 下方，作为首页第一组信任承接。它的任务是快速证明 Tongli Timber 的历史、规模和产能。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F7F3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6B3A"/>
                <w:sz w:val="30"/>
              </w:rPr>
              <w:t>1999</w:t>
              <w:br/>
            </w:r>
            <w:r>
              <w:rPr>
                <w:rFonts w:ascii="Microsoft YaHei" w:hAnsi="Microsoft YaHei" w:eastAsia="Microsoft YaHei"/>
                <w:color w:val="1F2621"/>
                <w:sz w:val="16"/>
              </w:rPr>
              <w:t>Established</w:t>
            </w:r>
          </w:p>
        </w:tc>
        <w:tc>
          <w:tcPr>
            <w:tcW w:type="dxa" w:w="2040"/>
            <w:shd w:fill="F7F3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6B3A"/>
                <w:sz w:val="30"/>
              </w:rPr>
              <w:t>18,000㎡</w:t>
              <w:br/>
            </w:r>
            <w:r>
              <w:rPr>
                <w:rFonts w:ascii="Microsoft YaHei" w:hAnsi="Microsoft YaHei" w:eastAsia="Microsoft YaHei"/>
                <w:color w:val="1F2621"/>
                <w:sz w:val="16"/>
              </w:rPr>
              <w:t>Factory Area</w:t>
            </w:r>
          </w:p>
        </w:tc>
        <w:tc>
          <w:tcPr>
            <w:tcW w:type="dxa" w:w="2040"/>
            <w:shd w:fill="F7F3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6B3A"/>
                <w:sz w:val="30"/>
              </w:rPr>
              <w:t>100+</w:t>
              <w:br/>
            </w:r>
            <w:r>
              <w:rPr>
                <w:rFonts w:ascii="Microsoft YaHei" w:hAnsi="Microsoft YaHei" w:eastAsia="Microsoft YaHei"/>
                <w:color w:val="1F2621"/>
                <w:sz w:val="16"/>
              </w:rPr>
              <w:t>Skilled Workers</w:t>
            </w:r>
          </w:p>
        </w:tc>
        <w:tc>
          <w:tcPr>
            <w:tcW w:type="dxa" w:w="2040"/>
            <w:shd w:fill="F7F3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6B3A"/>
                <w:sz w:val="30"/>
              </w:rPr>
              <w:t>100,000m³+</w:t>
              <w:br/>
            </w:r>
            <w:r>
              <w:rPr>
                <w:rFonts w:ascii="Microsoft YaHei" w:hAnsi="Microsoft YaHei" w:eastAsia="Microsoft YaHei"/>
                <w:color w:val="1F2621"/>
                <w:sz w:val="16"/>
              </w:rPr>
              <w:t>Annual Capacity</w:t>
            </w:r>
          </w:p>
        </w:tc>
        <w:tc>
          <w:tcPr>
            <w:tcW w:type="dxa" w:w="2040"/>
            <w:shd w:fill="F7F3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6B3A"/>
                <w:sz w:val="30"/>
              </w:rPr>
              <w:t>3.8M+</w:t>
              <w:br/>
            </w:r>
            <w:r>
              <w:rPr>
                <w:rFonts w:ascii="Microsoft YaHei" w:hAnsi="Microsoft YaHei" w:eastAsia="Microsoft YaHei"/>
                <w:color w:val="1F2621"/>
                <w:sz w:val="16"/>
              </w:rPr>
              <w:t>Sheets / Year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设计要求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数字突出，可使用数字滚动效果，但动画要克制。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可使用深绿色背景条或浅米色卡片，不要使用过亮色彩。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全站数据必须统一，避免不同页面出现不同版本的数据。</w:t>
      </w:r>
    </w:p>
    <w:p>
      <w:pPr>
        <w:pStyle w:val="Heading1"/>
      </w:pPr>
      <w:r>
        <w:rPr>
          <w:rFonts w:ascii="Microsoft YaHei" w:hAnsi="Microsoft YaHei" w:eastAsia="Microsoft YaHei"/>
        </w:rPr>
        <w:t>7. What We Manufacture 核心产品区</w:t>
      </w:r>
    </w:p>
    <w:p>
      <w:r>
        <w:rPr>
          <w:rFonts w:ascii="Microsoft YaHei" w:hAnsi="Microsoft YaHei" w:eastAsia="Microsoft YaHei"/>
        </w:rPr>
        <w:t>该板块是首页最重要的产品入口。它需要明确区分主产品和次要产品，避免把所有产品做成同等权重。</w:t>
      </w:r>
    </w:p>
    <w:p>
      <w:pPr>
        <w:pStyle w:val="Heading2"/>
      </w:pPr>
      <w:r>
        <w:rPr>
          <w:rFonts w:ascii="Microsoft YaHei" w:hAnsi="Microsoft YaHei" w:eastAsia="Microsoft YaHei"/>
        </w:rPr>
        <w:t>主产品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主产品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设计重点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Wood Veneer Panels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Decorative panels made by pressing natural or engineered veneer onto substrates such as plywood, MDF, particle board, blockboard or OSB.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大图卡片，包含产品名、短说明、推荐应用和 View Products 链接。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Natural Wood Veneer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Natural veneer sheets in species such as oak, walnut, teak, sapele, elm and more for decorative surfaces and panel applications.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大图卡片，包含产品名、短说明、推荐应用和 View Products 链接。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Engineered Wood Veneer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Consistent veneer styles for large-scale production with stable color, uniform grain and broad design options.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大图卡片，包含产品名、短说明、推荐应用和 View Products 链接。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3D Wood Panel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Decorative solid wood carved panels for walls, doors, ceilings and interior design applications.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大图卡片，包含产品名、短说明、推荐应用和 View Products 链接。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次要产品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Veneer Edge Banding：木皮裁切成不同宽度，用于板材侧面封边。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Melamine Board：与 veneer panel 逻辑类似，但表面为三聚氰胺纸。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Supporting Boards：Plywood / MDF / Particle Board / OSB / Blockboard 等基材产品。</w:t>
      </w:r>
    </w:p>
    <w:p>
      <w:pPr>
        <w:pStyle w:val="Heading1"/>
      </w:pPr>
      <w:r>
        <w:rPr>
          <w:rFonts w:ascii="Microsoft YaHei" w:hAnsi="Microsoft YaHei" w:eastAsia="Microsoft YaHei"/>
        </w:rPr>
        <w:t>8. Collections 花色款式展示区</w:t>
      </w:r>
    </w:p>
    <w:p>
      <w:r>
        <w:rPr>
          <w:rFonts w:ascii="Microsoft YaHei" w:hAnsi="Microsoft YaHei" w:eastAsia="Microsoft YaHei"/>
        </w:rPr>
        <w:t>Collections 不是产品详情页，而是材料库、花色库、样板库。它展示天然木皮、科技木皮、三聚氰胺板的颜色、纹理、款式和风格。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视觉表现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Natural Wood Veneer Collections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Explore natural wood grains, colors and textures from oak, walnut, teak, sapele, elm, basswood and more.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样板墙 / 色卡叠层 / 木纹小样矩阵 / 悬停展开样片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Engineered Veneer Collections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Consistent and repeatable veneer designs for large-scale furniture, doors and interior projects.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样板墙 / 色卡叠层 / 木纹小样矩阵 / 悬停展开样片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Melamine Board Collections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Decorative melamine surface options for cabinets, wardrobes and commercial panel applications.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样板墙 / 色卡叠层 / 木纹小样矩阵 / 悬停展开样片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9. Application Solutions 应用解决方案</w:t>
      </w:r>
    </w:p>
    <w:p>
      <w:r>
        <w:rPr>
          <w:rFonts w:ascii="Microsoft YaHei" w:hAnsi="Microsoft YaHei" w:eastAsia="Microsoft YaHei"/>
        </w:rPr>
        <w:t>该板块用于吸引精准采购商。每个应用卡片不只是行业分类，而是解决方案入口。点击后进入对应应用详情页。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应用入口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首页短说明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详情页应回答的问题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Furniture Manufacturing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Stable veneer panels and decorative materials for furniture factories, custom furniture production and large batch manufacturing.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Door Production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Natural and engineered veneer solutions for door skins, door panels and decorative door surfaces.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Cabinets &amp; Wardrobes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Veneer panels, melamine boards and matching edge banding for cabinet, wardrobe and storage system production.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Wall Panels &amp; Interior Decoration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Decorative veneer panels and 3D wood panels for natural, warm and high-end interior wall surfaces.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Hotel &amp; Commercial Interiors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Decorative wood surface materials for hospitality, retail and commercial project applications.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Whole House Customization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Flexible material solutions for customized cabinets, wardrobes, wall surfaces and integrated interior projects.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采购痛点 / 推荐产品 / 推荐基材 / 推荐木皮 / 表面处理 / 询盘 CTA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10. Custom Veneer Panel Options 定制选项</w:t>
      </w:r>
    </w:p>
    <w:p>
      <w:r>
        <w:rPr>
          <w:rFonts w:ascii="Microsoft YaHei" w:hAnsi="Microsoft YaHei" w:eastAsia="Microsoft YaHei"/>
        </w:rPr>
        <w:t>该板块需要突出 B2B 定制能力。首页不要堆砌所有参数，应做成配置器式模块：Substrate → Veneer → Surface &amp; Matching → Packaging。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Substrate Options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Plywood / MDF / Blockboard / Particleboard / OSB；长度 2600 / 2800 / 3050 / 3200 / 3400 / 3600mm；宽度 1220mm；厚度 3-25mm；胶水等级 ENF / E0 / E1 / E2，主流 E1。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Veneer Options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天然木皮、科技木皮、染色木皮、烟熏木皮。天然木皮示例：Basswood、Sapele、Teak、Tunis、Elm、Sandalwood、White Oak、Red Oak、Black Walnut、Brazilian Rosewood。科技木皮 300+ styles；烟熏木皮包括 Smoked Oak、Smoked Eucalyptus。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Surface &amp; Matching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表面处理：Brushed / UV Coated / Sanded。木皮拼接：Slip Matching / Book Matching / Random Match / Panel End Matching / Balance Matching。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Packaging Options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Wooden frame packaging / Bulk packaging / Custom packaging。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设计要求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使用图标、标签、卡片、步骤线或 tab 布局，避免纯文字堆砌。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重点让客户理解：只要提供基材、木皮、尺寸、厚度、表面处理和用途，通力即可推荐方案。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首页只展示摘要，完整定制参数放到 Custom Solutions 页面。</w:t>
      </w:r>
    </w:p>
    <w:p>
      <w:pPr>
        <w:pStyle w:val="Heading1"/>
      </w:pPr>
      <w:r>
        <w:rPr>
          <w:rFonts w:ascii="Microsoft YaHei" w:hAnsi="Microsoft YaHei" w:eastAsia="Microsoft YaHei"/>
        </w:rPr>
        <w:t>11. Source Factory Strength 源头工厂实力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</w:tcPr>
          <w:p>
            <w:r>
              <w:rPr>
                <w:rFonts w:ascii="Microsoft YaHei" w:hAnsi="Microsoft YaHei" w:eastAsia="Microsoft YaHei"/>
                <w:color w:val="1F2621"/>
                <w:sz w:val="20"/>
              </w:rPr>
              <w:t>板块标题建议：Source Factory for Veneer Panels Since 1999</w:t>
            </w:r>
          </w:p>
        </w:tc>
      </w:tr>
    </w:tbl>
    <w:p>
      <w:pPr>
        <w:ind w:left="283" w:hanging="142"/>
      </w:pPr>
      <w:r>
        <w:rPr>
          <w:rFonts w:ascii="Microsoft YaHei" w:hAnsi="Microsoft YaHei" w:eastAsia="Microsoft YaHei"/>
        </w:rPr>
        <w:t>• Real manufacturing capability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Veneer lamination ability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Panel processing capability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Surface processing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Quality control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Export packaging experience</w:t>
      </w:r>
    </w:p>
    <w:p>
      <w:pPr>
        <w:pStyle w:val="Heading2"/>
      </w:pPr>
      <w:r>
        <w:rPr>
          <w:rFonts w:ascii="Microsoft YaHei" w:hAnsi="Microsoft YaHei" w:eastAsia="Microsoft YaHei"/>
        </w:rPr>
        <w:t>推荐视觉素材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木皮仓库和木皮挑选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贴面压机和 veneer lamination 过程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砂光 / 拉丝 / UV 涂装等表面处理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质检现场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板材包装和出口包装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工厂真实生产细节，而不是只放厂房外观</w:t>
      </w:r>
    </w:p>
    <w:p>
      <w:pPr>
        <w:pStyle w:val="Heading1"/>
      </w:pPr>
      <w:r>
        <w:rPr>
          <w:rFonts w:ascii="Microsoft YaHei" w:hAnsi="Microsoft YaHei" w:eastAsia="Microsoft YaHei"/>
        </w:rPr>
        <w:t>12. Projects Case Preview 案例预览</w:t>
      </w:r>
    </w:p>
    <w:p>
      <w:r>
        <w:rPr>
          <w:rFonts w:ascii="Microsoft YaHei" w:hAnsi="Microsoft YaHei" w:eastAsia="Microsoft YaHei"/>
        </w:rPr>
        <w:t>首页建议放 3-6 个案例预览，既可以证明真实应用，也可以增加空间设计感。如果不能公开客户名称，可以使用地区和应用类型描述。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Furniture Factory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Door Manufacturer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Wall Panel Project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Cabinet Production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Hotel Interior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Commercial Space</w:t>
      </w:r>
    </w:p>
    <w:p>
      <w:pPr>
        <w:pStyle w:val="Heading2"/>
      </w:pPr>
      <w:r>
        <w:rPr>
          <w:rFonts w:ascii="Microsoft YaHei" w:hAnsi="Microsoft YaHei" w:eastAsia="Microsoft YaHei"/>
        </w:rPr>
        <w:t>案例卡片字段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Project / Application image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Project type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Product used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Wood species or surface type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Short caption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可选：Market / country</w:t>
      </w:r>
    </w:p>
    <w:p>
      <w:pPr>
        <w:pStyle w:val="Heading1"/>
      </w:pPr>
      <w:r>
        <w:rPr>
          <w:rFonts w:ascii="Microsoft YaHei" w:hAnsi="Microsoft YaHei" w:eastAsia="Microsoft YaHei"/>
        </w:rPr>
        <w:t>13. Wood Veneer Knowledge &amp; Updates 资源预览</w:t>
      </w:r>
    </w:p>
    <w:p>
      <w:r>
        <w:rPr>
          <w:rFonts w:ascii="Microsoft YaHei" w:hAnsi="Microsoft YaHei" w:eastAsia="Microsoft YaHei"/>
        </w:rPr>
        <w:t>该板块服务 SEO 和客户教育。首页只展示 3 篇文章或 3 个资源入口，避免占据过多首页篇幅。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Industry News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Company News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Product Blog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Buying Guide</w:t>
      </w:r>
    </w:p>
    <w:p>
      <w:pPr>
        <w:pStyle w:val="Heading2"/>
      </w:pPr>
      <w:r>
        <w:rPr>
          <w:rFonts w:ascii="Microsoft YaHei" w:hAnsi="Microsoft YaHei" w:eastAsia="Microsoft YaHei"/>
        </w:rPr>
        <w:t>首页推荐文章方向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How to Choose Wood Veneer Panels for Furniture Manufacturing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Natural Wood Veneer vs Engineered Veneer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What Substrate Should You Choose for Veneer Panels?</w:t>
      </w:r>
    </w:p>
    <w:p>
      <w:pPr>
        <w:pStyle w:val="Heading1"/>
      </w:pPr>
      <w:r>
        <w:rPr>
          <w:rFonts w:ascii="Microsoft YaHei" w:hAnsi="Microsoft YaHei" w:eastAsia="Microsoft YaHei"/>
        </w:rPr>
        <w:t>14. Final CTA 与 Footer</w:t>
      </w:r>
    </w:p>
    <w:p>
      <w:pPr>
        <w:pStyle w:val="Heading2"/>
      </w:pPr>
      <w:r>
        <w:rPr>
          <w:rFonts w:ascii="Microsoft YaHei" w:hAnsi="Microsoft YaHei" w:eastAsia="Microsoft YaHei"/>
        </w:rPr>
        <w:t>Final CTA 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51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Looking for Wood Veneer Panels or Veneer Materials?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正文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Tell us your product type, substrate, wood species, thickness, finish and application. Tongli will help you recommend the right material solution.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按钮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Request a Quote / Request Samples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Footer 内容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Company name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Short company description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Main navigation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Product links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Collections links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Contact information placeholders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Email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WhatsApp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Copyright</w:t>
      </w:r>
    </w:p>
    <w:p>
      <w:pPr>
        <w:pStyle w:val="Heading1"/>
      </w:pPr>
      <w:r>
        <w:rPr>
          <w:rFonts w:ascii="Microsoft YaHei" w:hAnsi="Microsoft YaHei" w:eastAsia="Microsoft YaHei"/>
        </w:rPr>
        <w:t>15. WordPress 后台可编辑内容建议</w:t>
      </w:r>
    </w:p>
    <w:p>
      <w:r>
        <w:rPr>
          <w:rFonts w:ascii="Microsoft YaHei" w:hAnsi="Microsoft YaHei" w:eastAsia="Microsoft YaHei"/>
        </w:rPr>
        <w:t>考虑后续采用 Headless WordPress 作为后台，首页不应写死。以下内容建议都可以从后台编辑或自动调用。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Hero 标题、副标题、图片、按钮文字和链接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Trust Stats 数字和说明文字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主产品分类与次产品分类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Collections 分类、图片和介绍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Applications 卡片和跳转链接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Custom Options 内容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Factory 图片、工艺卡片和说明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Projects Case 选择展示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Resources 文章自动调用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Final CTA 文案</w:t>
      </w:r>
    </w:p>
    <w:p>
      <w:pPr>
        <w:ind w:left="283" w:hanging="142"/>
      </w:pPr>
      <w:r>
        <w:rPr>
          <w:rFonts w:ascii="Microsoft YaHei" w:hAnsi="Microsoft YaHei" w:eastAsia="Microsoft YaHei"/>
        </w:rPr>
        <w:t>• Footer 公司信息和联系方式</w:t>
      </w:r>
    </w:p>
    <w:p>
      <w:pPr>
        <w:pStyle w:val="Heading1"/>
      </w:pPr>
      <w:r>
        <w:rPr>
          <w:rFonts w:ascii="Microsoft YaHei" w:hAnsi="Microsoft YaHei" w:eastAsia="Microsoft YaHei"/>
        </w:rPr>
        <w:t>16. 首页设计验收标准</w:t>
      </w:r>
    </w:p>
    <w:p>
      <w:r>
        <w:rPr>
          <w:rFonts w:ascii="Microsoft YaHei" w:hAnsi="Microsoft YaHei" w:eastAsia="Microsoft YaHei"/>
        </w:rPr>
        <w:t>设计完成后，应从视觉、内容、转化和后台扩展四个维度验收。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验收问题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视觉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是否体现自然、环保、原生态木材质感、设计感和国际化 B2B 气质。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产品表达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是否清楚区分 4 个主产品和 3 个次要产品。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信任建立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是否突出成立时间、工厂面积、工人数量、产能和源头工厂能力。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定制能力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是否清楚表达基材、木皮、尺寸、厚度、表面处理、拼接和包装选项。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应用场景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是否能吸引家具厂、门厂、柜体厂、墙板工程、酒店商业空间和全屋定制客户。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询盘路径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Explore Products、Request Samples、Request Quote 等转化入口是否清晰。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后台扩展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各模块是否可以拆成 WordPress 可编辑内容，而不是写死前端。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清晰、统一、可执行，并符合 Tongli Timber 的品牌定位。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</w:tcPr>
          <w:p>
            <w:r>
              <w:rPr>
                <w:rFonts w:ascii="Microsoft YaHei" w:hAnsi="Microsoft YaHei" w:eastAsia="Microsoft YaHei"/>
                <w:color w:val="1F2621"/>
                <w:sz w:val="20"/>
              </w:rPr>
              <w:t>首页最终逻辑：先建立品牌第一印象 → 突出源头工厂信任 → 展示核心产品 → 展示花色款式 → 进入应用场景 → 强化定制能力 → 证明工厂实力 → 用案例和文章增强信任 → 最后引导询盘。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17. 下一步页面讨论建议</w:t>
      </w:r>
    </w:p>
    <w:p>
      <w:r>
        <w:rPr>
          <w:rFonts w:ascii="Microsoft YaHei" w:hAnsi="Microsoft YaHei" w:eastAsia="Microsoft YaHei"/>
        </w:rPr>
        <w:t>首页确认后，建议按“Products 总页 → 产品大类页 → 产品详情页”的顺序继续讨论，因为 Products 是后续发布产品、做 SEO、接询盘和对接 WordPress 后台的核心。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讨论顺序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页面作用</w:t>
            </w:r>
          </w:p>
        </w:tc>
        <w:tc>
          <w:tcPr>
            <w:tcW w:type="dxa" w:w="3400"/>
            <w:shd w:fill="124B3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需要重点确认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Products 总页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解释产品体系，展示主产品与次产品，提供筛选与搜索入口。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页面结构、内容模块、后台字段、SEO 逻辑、询盘 CTA。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产品大类页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例如 Wood Veneer Panels、Natural Wood Veneer、Engineered Veneer 等，每个大类承接 SEO 和分类询盘。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页面结构、内容模块、后台字段、SEO 逻辑、询盘 CTA。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产品详情页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用于发布具体产品，展示实拍图、规格参数、应用场景、FAQ 和询盘表单。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页面结构、内容模块、后台字段、SEO 逻辑、询盘 CTA。</w:t>
            </w:r>
          </w:p>
        </w:tc>
      </w:tr>
    </w:tbl>
    <w:p>
      <w:r>
        <w:rPr>
          <w:rFonts w:ascii="Microsoft YaHei" w:hAnsi="Microsoft YaHei" w:eastAsia="Microsoft YaHei"/>
        </w:rPr>
        <w:t>建议在进入前端设计之前，先逐页确认：页面目标、页面结构、模块内容、视觉方向、后台可编辑字段和 SEO 关键词方向。这样后续无论使用 Lovable、人工前端开发，还是 Headless WordPress 对接，都会更稳定。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F756F"/>
        <w:sz w:val="16"/>
      </w:rPr>
      <w:t>Dongguan Tongli Timber Products Co., Ltd. · Homepage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F756F"/>
        <w:sz w:val="16"/>
      </w:rPr>
      <w:t>Tongli Timber Website Redesign · Home Page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6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4B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5E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llout">
    <w:name w:val="Doc Callout"/>
    <w:pPr>
      <w:spacing w:before="80" w:after="120"/>
      <w:ind w:left="227" w:right="113"/>
    </w:pPr>
    <w:rPr>
      <w:rFonts w:ascii="Microsoft YaHei" w:hAnsi="Microsoft YaHei" w:eastAsia="Microsoft YaHei"/>
      <w:color w:val="1F262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