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Microsoft YaHei" w:hAnsi="Microsoft YaHei" w:eastAsia="Microsoft YaHei"/>
          <w:b/>
          <w:color w:val="124B34"/>
          <w:sz w:val="48"/>
        </w:rPr>
        <w:t>Tongli Timber</w:t>
      </w:r>
    </w:p>
    <w:p>
      <w:pPr>
        <w:jc w:val="center"/>
      </w:pPr>
      <w:r>
        <w:rPr>
          <w:rFonts w:ascii="Microsoft YaHei" w:hAnsi="Microsoft YaHei" w:eastAsia="Microsoft YaHei"/>
          <w:b/>
          <w:color w:val="1F2621"/>
          <w:sz w:val="40"/>
        </w:rPr>
        <w:t>Custom Solutions 页面设计方案文档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8B5E3C"/>
          <w:sz w:val="22"/>
        </w:rPr>
        <w:t>适用于木饰面板 / 木皮 / 定制材料解决方案页面设计与前端开发沟通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3EC"/>
            <w:tcBorders>
              <w:top w:sz="8" w:val="single" w:color="DDDDDD"/>
              <w:left w:sz="8" w:val="single" w:color="DDDDDD"/>
              <w:bottom w:sz="8" w:val="single" w:color="DDDDDD"/>
              <w:right w:sz="8" w:val="single" w:color="DDDDDD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24B34"/>
              </w:rPr>
              <w:t>文档目的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将 Custom Solutions 页面从“参数堆砌页”升级为“客户定制决策页”。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帮助客户理解基材、木皮、尺寸、表面处理、拼接方式、包装等选项如何组合成可落地的木饰面板方案。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为后续 Lovable 前端设计、人工设计、WordPress 内容字段规划提供统一依据。</w:t>
            </w:r>
          </w:p>
        </w:tc>
      </w:tr>
    </w:tbl>
    <w:p/>
    <w:p>
      <w:pPr>
        <w:jc w:val="center"/>
      </w:pPr>
      <w:r>
        <w:rPr>
          <w:b/>
        </w:rPr>
        <w:t>当前确认的页面视觉草稿参考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7077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veneer_panel_solutions_homepage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707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24B34"/>
        </w:rPr>
        <w:t>1. 页面定位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Custom Solutions 页面不是简单的 OEM/ODM 服务介绍，也不是把所有可定制选项一次性堆在页面上。它应该是一个帮助海外 B2B 买家理解“如何定制木饰面板”的决策页面。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页面需要让客户产生明确感受：只要告诉通力应用场景、基材、木皮、尺寸、厚度、表面处理和包装要求，通力可以帮助他把材料方案拆解清楚，并从样品确认推进到批量生产。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3EC"/>
            <w:tcBorders>
              <w:top w:sz="8" w:val="single" w:color="DDDDDD"/>
              <w:left w:sz="8" w:val="single" w:color="DDDDDD"/>
              <w:bottom w:sz="8" w:val="single" w:color="DDDDDD"/>
              <w:right w:sz="8" w:val="single" w:color="DDDDDD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24B34"/>
              </w:rPr>
              <w:t>核心页面目标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让客户理解 veneer panel 的组成逻辑：基材 + 木皮 + 胶合压贴 + 表面处理 + 包装。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让客户知道哪些选项可以定制，以及每个选项影响什么。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降低客户沟通门槛：不知道怎么选，也可以把应用和目标效果告诉通力。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体现真实工厂能力：材料选择、样品确认、批量生产、质检和出口包装。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24B34"/>
        </w:rPr>
        <w:t>2. 参考信息与内容取舍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老站 OEM/ODM 页面已有的服务点包括 Customized Designs、Quality Assurance、Private Labeling、Timely Delivery、Competitive Pricing、After-Sales Support。新页面需要保留这些服务逻辑，但不能用老站那种“图标 + 文字堆叠”的方式表达。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用户提供的定制选项图片包含：Substrate Options、Dimensions Options、Wood Veneer Options、Wood Veneer Grains / Thickness / Matching / Grade、Surface Treatment Options、Packaging Options。这些内容应作为页面核心信息来源，但需要重新组织成更现代、更清晰、更有设计感的网页结构。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04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旧内容</w:t>
            </w:r>
          </w:p>
        </w:tc>
        <w:tc>
          <w:tcPr>
            <w:tcW w:type="dxa" w:w="144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保留方式</w:t>
            </w:r>
          </w:p>
        </w:tc>
        <w:tc>
          <w:tcPr>
            <w:tcW w:type="dxa" w:w="4896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新页面表达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Customized Designs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保留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放入“Build Your Veneer Panel”和“Common Custom Scenarios”中，表达为定制方案能力。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Quality Assurance</w:t>
            </w:r>
          </w:p>
        </w:tc>
        <w:tc>
          <w:tcPr>
            <w:tcW w:type="dxa" w:w="144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保留</w:t>
            </w:r>
          </w:p>
        </w:tc>
        <w:tc>
          <w:tcPr>
            <w:tcW w:type="dxa" w:w="489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放入“Build Your Veneer Panel”流程和“Sample to Bulk Support”中，强调样品确认和质检。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Private Labeling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弱化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可作为 Packaging / OEM support 的补充，不作为主视觉重点。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Timely Delivery</w:t>
            </w:r>
          </w:p>
        </w:tc>
        <w:tc>
          <w:tcPr>
            <w:tcW w:type="dxa" w:w="144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保留</w:t>
            </w:r>
          </w:p>
        </w:tc>
        <w:tc>
          <w:tcPr>
            <w:tcW w:type="dxa" w:w="489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放入生产流程和出口包装交付中。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Competitive Pricing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弱化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不直接强调低价，改为“按应用和预算推荐合适材料组合”。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After-Sales Support</w:t>
            </w:r>
          </w:p>
        </w:tc>
        <w:tc>
          <w:tcPr>
            <w:tcW w:type="dxa" w:w="144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保留</w:t>
            </w:r>
          </w:p>
        </w:tc>
        <w:tc>
          <w:tcPr>
            <w:tcW w:type="dxa" w:w="489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放入最终 CTA 或服务承诺中。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24B34"/>
        </w:rPr>
        <w:t>3. 页面整体视觉方向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页面视觉应从用户提供的旧图绿色系统中提取品牌识别，但整体要比旧图更高级、更现代、更轻盈。避免大面积纯绿条、密集图片墙和强烈展会风。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16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2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设计方向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整体感受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自然、专业、清晰、轻量、高级、源头工厂可信。</w:t>
            </w:r>
          </w:p>
        </w:tc>
      </w:tr>
      <w:tr>
        <w:tc>
          <w:tcPr>
            <w:tcW w:type="dxa" w:w="201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背景</w:t>
            </w:r>
          </w:p>
        </w:tc>
        <w:tc>
          <w:tcPr>
            <w:tcW w:type="dxa" w:w="69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以 Warm Ivory / 米白 / 浅木色为主，避免纯白过冷和深色压迫。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主色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深绿色用于标题下划线、按钮、图标、重点状态。</w:t>
            </w:r>
          </w:p>
        </w:tc>
      </w:tr>
      <w:tr>
        <w:tc>
          <w:tcPr>
            <w:tcW w:type="dxa" w:w="201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图片</w:t>
            </w:r>
          </w:p>
        </w:tc>
        <w:tc>
          <w:tcPr>
            <w:tcW w:type="dxa" w:w="69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优先使用真实材料图：基材、木皮、拼接、表面处理、包装、板材结构。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排版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减少信息密度，分屏展示；每屏只解决一个问题。</w:t>
            </w:r>
          </w:p>
        </w:tc>
      </w:tr>
      <w:tr>
        <w:tc>
          <w:tcPr>
            <w:tcW w:type="dxa" w:w="201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动效</w:t>
            </w:r>
          </w:p>
        </w:tc>
        <w:tc>
          <w:tcPr>
            <w:tcW w:type="dxa" w:w="69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轻微 hover、分层展开、步骤线，不使用过多炫技动画。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24B34"/>
        </w:rPr>
        <w:t>4. 页面结构总览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Header / 顶部导航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Hero Banner / 定制解决方案首屏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What Can Be Customized / 可定制内容总览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Build Your Veneer Panel / 定制流程概览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Substrate Options / 基材选项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Veneer Options / 木皮选项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Specifications / 尺寸、厚度、胶水等级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Grain, Matching &amp; Grade / 木纹、拼接、等级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Surface Treatment Options / 表面处理选项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Packaging Solutions / 包装方案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Sample to Bulk Production Support / 从样品到大货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What We Need from You / 客户需要提供的信息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FAQ / 常见问题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Final CTA / 最终转化区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0"/>
        </w:rPr>
        <w:t>Footer / 页脚</w:t>
      </w:r>
    </w:p>
    <w:p>
      <w:pPr>
        <w:pStyle w:val="Heading1"/>
      </w:pPr>
      <w:r>
        <w:rPr>
          <w:rFonts w:ascii="Microsoft YaHei" w:hAnsi="Microsoft YaHei" w:eastAsia="Microsoft YaHei"/>
          <w:color w:val="124B34"/>
        </w:rPr>
        <w:t>5. 分屏设计说明</w:t>
      </w:r>
    </w:p>
    <w:p>
      <w:pPr>
        <w:pStyle w:val="Heading2"/>
      </w:pPr>
      <w:r>
        <w:rPr>
          <w:rFonts w:ascii="Microsoft YaHei" w:hAnsi="Microsoft YaHei" w:eastAsia="Microsoft YaHei"/>
          <w:color w:val="1F2621"/>
        </w:rPr>
        <w:t>5.1 Header 顶部导航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Header 需保持简洁，不要做成传统外贸站密集导航。建议左侧 Logo，右侧导航，最右侧保留 Contact Us 或 Get a Quote 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04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导航建议</w:t>
            </w:r>
          </w:p>
        </w:tc>
        <w:tc>
          <w:tcPr>
            <w:tcW w:type="dxa" w:w="6336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进入产品中心。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Custom Solutions</w:t>
            </w:r>
          </w:p>
        </w:tc>
        <w:tc>
          <w:tcPr>
            <w:tcW w:type="dxa" w:w="633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当前页面，需高亮。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Materials / Collections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进入花色库、材料库。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About Us</w:t>
            </w:r>
          </w:p>
        </w:tc>
        <w:tc>
          <w:tcPr>
            <w:tcW w:type="dxa" w:w="633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公司、工厂、资质。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Resources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行业文章和采购指南。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Contact</w:t>
            </w:r>
          </w:p>
        </w:tc>
        <w:tc>
          <w:tcPr>
            <w:tcW w:type="dxa" w:w="633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询盘入口。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5.2 Hero Banner 首屏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Hero 首屏应建立“通力可以帮客户把定制材料方案做出来”的第一印象。不要使用普通工厂门头图，应使用木饰面板分层结构、木皮覆盖基材、板材截面等视觉。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6768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内容建议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标题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Custom Veneer Panel Solutions</w:t>
            </w:r>
          </w:p>
        </w:tc>
      </w:tr>
      <w:tr>
        <w:tc>
          <w:tcPr>
            <w:tcW w:type="dxa" w:w="21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副标题</w:t>
            </w:r>
          </w:p>
        </w:tc>
        <w:tc>
          <w:tcPr>
            <w:tcW w:type="dxa" w:w="676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 tailor every detail — substrate, veneer, size, finish and packaging — to your project needs for furniture, doors, cabinets and interior spaces.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按钮 1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 Your Custom Project</w:t>
            </w:r>
          </w:p>
        </w:tc>
      </w:tr>
      <w:tr>
        <w:tc>
          <w:tcPr>
            <w:tcW w:type="dxa" w:w="21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按钮 2</w:t>
            </w:r>
          </w:p>
        </w:tc>
        <w:tc>
          <w:tcPr>
            <w:tcW w:type="dxa" w:w="676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Request Samples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视觉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右侧使用木皮 + 基材 + 饰面板分层图，体现 veneer panel 的结构。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5.3 What Can Be Customized 可定制内容总览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这一屏用 6 个简洁卡片快速告诉客户：定制不是泛泛而谈，而是围绕 6 个具体维度展开。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04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48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Substrate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Plywood、MDF、HDF、Particle Board、Blockboard、OSB 等基材。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Veneer</w:t>
            </w:r>
          </w:p>
        </w:tc>
        <w:tc>
          <w:tcPr>
            <w:tcW w:type="dxa" w:w="64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天然木皮、科技木皮、染色木皮、烟熏木皮。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Size &amp; Thickness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尺寸、长度、宽度、厚度可按应用要求确认。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Surface Treatment</w:t>
            </w:r>
          </w:p>
        </w:tc>
        <w:tc>
          <w:tcPr>
            <w:tcW w:type="dxa" w:w="64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砂光、拉丝、UV、开放漆、封闭漆、半开放、水性漆等。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Matching Method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Book Match、Slip Match、Mix Match 等拼接方式。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Packaging</w:t>
            </w:r>
          </w:p>
        </w:tc>
        <w:tc>
          <w:tcPr>
            <w:tcW w:type="dxa" w:w="64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样品包装、散装、定制包装、木框包装、卷装包装等。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5.4 Build Your Veneer Panel 定制流程概览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该模块应做成横向流程，而不是参数表。目的是降低客户理解门槛，让客户知道定制流程可以按步骤推进。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048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客户要理解的意义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Choose Substrate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先确认板材核心结构，影响稳定性、成本、加工方式。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 Select Veneer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选择天然木皮、科技木皮、染色或烟熏木皮。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 Confirm Size &amp; Thickness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确认长度、宽度、厚度和是否需要特殊尺寸。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04 Pick Surface Treatment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选择砂光、拉丝、UV、油漆等表面效果。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Choose Packaging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根据样品、大货、海运或客户标签要求确认包装。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5.5 Substrate Options 基材选项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该模块应参考用户原始 Substrate Options 图，但重新分组展示，避免所有图片平铺造成拥挤。建议分为 MDF &amp; Engineered Board、Plywood、Other Boards 三组。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04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360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3888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设计表达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MDF &amp; Engineered Board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MDF、FR MDF、HMR MDF、Black MDF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使用 4 张小图卡，标题下加一句“smooth surface for decorative panel processing”。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Plywood</w:t>
            </w:r>
          </w:p>
        </w:tc>
        <w:tc>
          <w:tcPr>
            <w:tcW w:type="dxa" w:w="360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Okoume Face Plywood、EV Face Plywood、Marine Plywood、FR Plywood</w:t>
            </w:r>
          </w:p>
        </w:tc>
        <w:tc>
          <w:tcPr>
            <w:tcW w:type="dxa" w:w="388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使用横向图卡，强调强度、稳定性和项目适配。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Other Boards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OSB、Particle Board、Blockboard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以辅助基材形式展示，视觉权重低于 MDF/Plywood。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5.6 Veneer Options 木皮选项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木皮选项是页面的视觉核心之一。参考用户提供的 Wood Veneer Options 图，保留天然、科技、染色、烟熏四大类，但网页设计应做成更高级的材料色卡区。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6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176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68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表达重点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Natural Veneer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Basswood、Sapele、Teak、Tunis、Elm、Sandalwood、White Oak、Red Oak、Black Walnut、Brazilian Rosewood 等。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真实木纹、自然变化、高端质感。</w:t>
            </w:r>
          </w:p>
        </w:tc>
      </w:tr>
      <w:tr>
        <w:tc>
          <w:tcPr>
            <w:tcW w:type="dxa" w:w="21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Engineered Veneer</w:t>
            </w:r>
          </w:p>
        </w:tc>
        <w:tc>
          <w:tcPr>
            <w:tcW w:type="dxa" w:w="417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300+ styles。</w:t>
            </w:r>
          </w:p>
        </w:tc>
        <w:tc>
          <w:tcPr>
            <w:tcW w:type="dxa" w:w="316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颜色稳定、纹理一致、适合批量生产。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Dyed Veneer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天然木皮可按需求染色。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实现指定色彩和特殊视觉效果。</w:t>
            </w:r>
          </w:p>
        </w:tc>
      </w:tr>
      <w:tr>
        <w:tc>
          <w:tcPr>
            <w:tcW w:type="dxa" w:w="21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Smoked Veneer</w:t>
            </w:r>
          </w:p>
        </w:tc>
        <w:tc>
          <w:tcPr>
            <w:tcW w:type="dxa" w:w="4176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Smoked Oak、Smoked Eucalyptus 等。</w:t>
            </w:r>
          </w:p>
        </w:tc>
        <w:tc>
          <w:tcPr>
            <w:tcW w:type="dxa" w:w="316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深色、高级、适合酒店和商业空间。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5.7 Specifications 尺寸、厚度、胶水等级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该模块参考用户提供的 Dimensions Options 图，重新拆成 3 个简洁卡片：Size、Thickness、Glue Options。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04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卡片</w:t>
            </w:r>
          </w:p>
        </w:tc>
        <w:tc>
          <w:tcPr>
            <w:tcW w:type="dxa" w:w="6912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Sizes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Sample Size: 300 × 200mm；Standard Size: 2440 × 1220mm；Extended Length: 2600 / 2800 / 3050 / 3200 / 3400 / 3600mm；Width: 1220mm。</w:t>
            </w:r>
          </w:p>
        </w:tc>
      </w:tr>
      <w:tr>
        <w:tc>
          <w:tcPr>
            <w:tcW w:type="dxa" w:w="230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Thickness Options</w:t>
            </w:r>
          </w:p>
        </w:tc>
        <w:tc>
          <w:tcPr>
            <w:tcW w:type="dxa" w:w="69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3mm、6mm、9mm、12mm、15mm、18mm、21mm、25mm。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Glue Options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ENF / E0 / E1 / E2，其中 E1 为主流选项。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5.8 Grain, Matching &amp; Grade 木纹、拼接、等级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这一屏用于体现厂家专业度，客户能直观看到不同木纹、厚度、拼接和等级的差异。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192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Wood Veneer Grains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Straight Grain、Mountain Grain。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Wood Veneer Thickness</w:t>
            </w:r>
          </w:p>
        </w:tc>
        <w:tc>
          <w:tcPr>
            <w:tcW w:type="dxa" w:w="619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Thick Veneer: regular 0.4mm；Thin Veneer: regular 0.15–0.25mm。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Wood Veneer Matching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Book-Match、Slip-Match、Mix-Match 等。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Wood Veneer Grade</w:t>
            </w:r>
          </w:p>
        </w:tc>
        <w:tc>
          <w:tcPr>
            <w:tcW w:type="dxa" w:w="619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AAA+、AAA、AA 等级展示。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5.9 Surface Treatment Options 表面处理选项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该模块不应像旧图一样把大图和小图混得太满。建议用大图展示表面处理场景，小图展示不同效果。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92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表面处理</w:t>
            </w:r>
          </w:p>
        </w:tc>
        <w:tc>
          <w:tcPr>
            <w:tcW w:type="dxa" w:w="648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Sanded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自然、平滑，适合后续加工或客户自行涂装。</w:t>
            </w:r>
          </w:p>
        </w:tc>
      </w:tr>
      <w:tr>
        <w:tc>
          <w:tcPr>
            <w:tcW w:type="dxa" w:w="259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Brushed</w:t>
            </w:r>
          </w:p>
        </w:tc>
        <w:tc>
          <w:tcPr>
            <w:tcW w:type="dxa" w:w="64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增强木纹触感和立体纹理。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UV Coated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提高表面保护和装饰完成度。</w:t>
            </w:r>
          </w:p>
        </w:tc>
      </w:tr>
      <w:tr>
        <w:tc>
          <w:tcPr>
            <w:tcW w:type="dxa" w:w="259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 Paint</w:t>
            </w:r>
          </w:p>
        </w:tc>
        <w:tc>
          <w:tcPr>
            <w:tcW w:type="dxa" w:w="64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保留木纹开放质感。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Closed Paint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表面更平整，覆盖感更强。</w:t>
            </w:r>
          </w:p>
        </w:tc>
      </w:tr>
      <w:tr>
        <w:tc>
          <w:tcPr>
            <w:tcW w:type="dxa" w:w="259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Semi-Open Paint</w:t>
            </w:r>
          </w:p>
        </w:tc>
        <w:tc>
          <w:tcPr>
            <w:tcW w:type="dxa" w:w="64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在纹理感和表面平整之间取得平衡。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Water-based Paint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更符合环保型表面处理诉求。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5.10 Packaging Solutions 包装方案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包装模块应强化出口交付可信度。用户原图中包含样品包装、散装、定制包装、木框包装、木皮目录/小单包装、大货包装等，应作为页面后段的“交付保障”展示。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312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包装类型</w:t>
            </w:r>
          </w:p>
        </w:tc>
        <w:tc>
          <w:tcPr>
            <w:tcW w:type="dxa" w:w="576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Sample Packaging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用于样品板、色卡、小样寄送。</w:t>
            </w:r>
          </w:p>
        </w:tc>
      </w:tr>
      <w:tr>
        <w:tc>
          <w:tcPr>
            <w:tcW w:type="dxa" w:w="33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 Bulk</w:t>
            </w:r>
          </w:p>
        </w:tc>
        <w:tc>
          <w:tcPr>
            <w:tcW w:type="dxa" w:w="57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用于部分板材或项目批量装运。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Custom Packaging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用于客户标签、市场销售、项目特殊要求。</w:t>
            </w:r>
          </w:p>
        </w:tc>
      </w:tr>
      <w:tr>
        <w:tc>
          <w:tcPr>
            <w:tcW w:type="dxa" w:w="33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Wooden Frame Packaging</w:t>
            </w:r>
          </w:p>
        </w:tc>
        <w:tc>
          <w:tcPr>
            <w:tcW w:type="dxa" w:w="57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用于板材出口海运保护。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Veneer Catalog / Small Order Packaging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用于木皮样册、小批量木皮订单。</w:t>
            </w:r>
          </w:p>
        </w:tc>
      </w:tr>
      <w:tr>
        <w:tc>
          <w:tcPr>
            <w:tcW w:type="dxa" w:w="33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Bulk Packaging</w:t>
            </w:r>
          </w:p>
        </w:tc>
        <w:tc>
          <w:tcPr>
            <w:tcW w:type="dxa" w:w="57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用于卷装木皮或大货包装。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5.11 Sample to Bulk Production Support 从样品到大货支持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页面应减少“我们可以定制”的口号，转为展示样品到大货的真实流程。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Requirement Review：理解客户应用、尺寸、表面风格和数量。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Solution Proposal：建议基材、木皮、表面处理和包装方案。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Sample Confirmation：制作并确认样品，降低大货风险。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Batch Production：按照确认样品和订单规格生产。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Quality Inspection：检查表面、颜色、厚度、平整度和包装。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Export Packaging：根据运输方式和客户要求包装。</w:t>
      </w:r>
    </w:p>
    <w:p>
      <w:pPr>
        <w:pStyle w:val="Heading2"/>
      </w:pPr>
      <w:r>
        <w:rPr>
          <w:rFonts w:ascii="Microsoft YaHei" w:hAnsi="Microsoft YaHei" w:eastAsia="Microsoft YaHei"/>
          <w:color w:val="1F2621"/>
        </w:rPr>
        <w:t>5.12 What We Need from You 客户需要提供的信息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这一模块非常适合提高询盘质量。视觉上建议用 checklist 而不是表单，降低客户压力。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68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建议客户提供</w:t>
            </w:r>
          </w:p>
        </w:tc>
        <w:tc>
          <w:tcPr>
            <w:tcW w:type="dxa" w:w="6048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 &amp; application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最终用途，例如家具、门、柜体、墙板、酒店项目等。</w:t>
            </w:r>
          </w:p>
        </w:tc>
      </w:tr>
      <w:tr>
        <w:tc>
          <w:tcPr>
            <w:tcW w:type="dxa" w:w="316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Required quantity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数量会影响材料建议、价格和交期。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Drawings / size &amp; thickness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尺寸、厚度或图纸越明确，报价越准确。</w:t>
            </w:r>
          </w:p>
        </w:tc>
      </w:tr>
      <w:tr>
        <w:tc>
          <w:tcPr>
            <w:tcW w:type="dxa" w:w="316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Photos or reference samples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有助于匹配颜色、纹理、表面效果。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Veneer species &amp; cut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木种和切法会影响视觉效果。</w:t>
            </w:r>
          </w:p>
        </w:tc>
      </w:tr>
      <w:tr>
        <w:tc>
          <w:tcPr>
            <w:tcW w:type="dxa" w:w="316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Surface treatment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砂光、拉丝、UV、油漆方式等。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Performance requirements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环保等级、耐潮、防火等特殊要求。</w:t>
            </w:r>
          </w:p>
        </w:tc>
      </w:tr>
      <w:tr>
        <w:tc>
          <w:tcPr>
            <w:tcW w:type="dxa" w:w="316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Packing requirements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海运、样品、定制标签、木框包装等。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5.13 FAQ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32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FAQ</w:t>
            </w:r>
          </w:p>
        </w:tc>
        <w:tc>
          <w:tcPr>
            <w:tcW w:type="dxa" w:w="5184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建议回答方向</w:t>
            </w:r>
          </w:p>
        </w:tc>
      </w:tr>
      <w:tr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information should I provide for a custom veneer panel quotation?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 type, application, substrate, wood species, size, thickness, surface treatment, quantity and reference images if available.</w:t>
            </w:r>
          </w:p>
        </w:tc>
      </w:tr>
      <w:tr>
        <w:tc>
          <w:tcPr>
            <w:tcW w:type="dxa" w:w="403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 you match our existing sample or color?</w:t>
            </w:r>
          </w:p>
        </w:tc>
        <w:tc>
          <w:tcPr>
            <w:tcW w:type="dxa" w:w="518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Tongli can review reference samples or photos and recommend suitable veneer, engineered veneer or surface treatment options.</w:t>
            </w:r>
          </w:p>
        </w:tc>
      </w:tr>
      <w:tr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 you provide samples before mass production?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Yes. Sample confirmation is recommended before bulk production, especially for color, grain and surface requirements.</w:t>
            </w:r>
          </w:p>
        </w:tc>
      </w:tr>
      <w:tr>
        <w:tc>
          <w:tcPr>
            <w:tcW w:type="dxa" w:w="403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 you customize packaging?</w:t>
            </w:r>
          </w:p>
        </w:tc>
        <w:tc>
          <w:tcPr>
            <w:tcW w:type="dxa" w:w="5184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Yes. Sample packaging, bulk packaging, custom packaging and wooden frame packaging can be discussed according to product type and shipment method.</w:t>
            </w:r>
          </w:p>
        </w:tc>
      </w:tr>
      <w:tr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 you supply matching edge banding?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Yes. Veneer edge banding can be matched with wood veneer panels when required.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2621"/>
        </w:rPr>
        <w:t>5.14 Final CTA 最终转化区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6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6912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标题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Let’s Build the Right Veneer Panel Solution for Your Project</w:t>
            </w:r>
          </w:p>
        </w:tc>
      </w:tr>
      <w:tr>
        <w:tc>
          <w:tcPr>
            <w:tcW w:type="dxa" w:w="21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正文</w:t>
            </w:r>
          </w:p>
        </w:tc>
        <w:tc>
          <w:tcPr>
            <w:tcW w:type="dxa" w:w="69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Work with Tongli for reliable quality, professional support and on-time delivery.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按钮 1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 Your Custom Project</w:t>
            </w:r>
          </w:p>
        </w:tc>
      </w:tr>
      <w:tr>
        <w:tc>
          <w:tcPr>
            <w:tcW w:type="dxa" w:w="216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按钮 2</w:t>
            </w:r>
          </w:p>
        </w:tc>
        <w:tc>
          <w:tcPr>
            <w:tcW w:type="dxa" w:w="691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Contact Our Team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设计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浅色背景 + 深绿色主按钮 + 低压力咨询语气。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24B34"/>
        </w:rPr>
        <w:t>6. 页面内容层级与减负原则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这版设计相比上一版的关键变化是减少拥挤感。页面信息虽然很多，但必须通过分屏、模块分组和视觉呼吸感来降低阅读压力。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92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48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执行方式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一屏一个问题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每个 section 只解决一个问题：选基材、选木皮、看规格、看包装，不混在一起。</w:t>
            </w:r>
          </w:p>
        </w:tc>
      </w:tr>
      <w:tr>
        <w:tc>
          <w:tcPr>
            <w:tcW w:type="dxa" w:w="259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图片承担解释功能</w:t>
            </w:r>
          </w:p>
        </w:tc>
        <w:tc>
          <w:tcPr>
            <w:tcW w:type="dxa" w:w="64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基材、木皮、拼接、表面处理、包装都用真实图或示意图说明，减少长文案。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主次清晰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前半段讲定制逻辑，后半段讲具体选项与交付保障。</w:t>
            </w:r>
          </w:p>
        </w:tc>
      </w:tr>
      <w:tr>
        <w:tc>
          <w:tcPr>
            <w:tcW w:type="dxa" w:w="2592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避免参数堆砌</w:t>
            </w:r>
          </w:p>
        </w:tc>
        <w:tc>
          <w:tcPr>
            <w:tcW w:type="dxa" w:w="64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参数用卡片和表格拆分，客户可以快速扫读。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保持高级感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使用米白背景、绿色细节、自然木纹，不使用大面积纯绿色。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24B34"/>
        </w:rPr>
        <w:t>7. WordPress 后台可编辑字段建议</w:t>
      </w:r>
    </w:p>
    <w:p>
      <w:pPr>
        <w:spacing w:line="276" w:lineRule="auto" w:after="120"/>
      </w:pPr>
      <w:r>
        <w:rPr>
          <w:rFonts w:ascii="Microsoft YaHei" w:hAnsi="Microsoft YaHei" w:eastAsia="Microsoft YaHei"/>
        </w:rPr>
        <w:t>为了后续 Headless WordPress 或 WordPress 后台管理，Custom Solutions 页面建议拆成可编辑模块，而不是写死页面。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80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048"/>
            <w:shd w:fill="124B3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后台字段建议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Hero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标题、副标题、按钮文字、按钮链接、主视觉图。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What Can Be Customized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模块标题、6 个定制维度、图标、简短说明。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Your Veneer Panel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步骤名称、步骤说明、图标、排序。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Substrate Options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分组名称、图片、选项名称、说明、排序。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Veneer Options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类别名称、图片、木种/款式说明、可选标签。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Specifications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尺寸、厚度、胶水等级字段。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Matching &amp; Grade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纹理、厚度、拼接、等级图片和说明。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Surface Treatment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表面处理名称、图片、说明。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Packaging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包装类型、图片、适用场景。</w:t>
            </w:r>
          </w:p>
        </w:tc>
      </w:tr>
      <w:tr>
        <w:tc>
          <w:tcPr>
            <w:tcW w:type="dxa" w:w="2880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FAQ</w:t>
            </w:r>
          </w:p>
        </w:tc>
        <w:tc>
          <w:tcPr>
            <w:tcW w:type="dxa" w:w="6048"/>
            <w:vAlign w:val="center"/>
            <w:shd w:fill="F9F9F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问题、答案、排序。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CTA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标题、正文、按钮文字、按钮链接。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24B34"/>
        </w:rPr>
        <w:t>8. 页面验收标准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客户能在首屏理解：这是定制木饰面板解决方案页面，而不是普通产品页。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页面能清楚解释 veneer panel 的核心组成：基材 + 木皮 + 尺寸厚度 + 表面处理 + 包装。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Substrate、Veneer、Surface、Packaging 等模块视觉清晰，不拥挤。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客户不需要专业知识，也能按页面引导知道应该提供哪些需求。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页面能够体现源头工厂的实际定制能力，而不是空泛的 OEM/ODM 口号。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红绿配色克制，整体自然、环保、专业、有设计感。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0"/>
        </w:rPr>
        <w:t>移动端模块应可纵向堆叠，图片和文字不能挤压变形。</w:t>
      </w:r>
    </w:p>
    <w:p>
      <w:pPr>
        <w:pStyle w:val="Heading1"/>
      </w:pPr>
      <w:r>
        <w:rPr>
          <w:rFonts w:ascii="Microsoft YaHei" w:hAnsi="Microsoft YaHei" w:eastAsia="Microsoft YaHei"/>
          <w:color w:val="124B34"/>
        </w:rPr>
        <w:t>9. 给前端或 Lovable 的核心提示摘要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6EF"/>
            <w:tcBorders>
              <w:top w:sz="8" w:val="single" w:color="DDDDDD"/>
              <w:left w:sz="8" w:val="single" w:color="DDDDDD"/>
              <w:bottom w:sz="8" w:val="single" w:color="DDDDDD"/>
              <w:right w:sz="8" w:val="single" w:color="DDDDDD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24B34"/>
              </w:rPr>
              <w:t>简短执行摘要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Design a clean, premium Custom Veneer Panel Solutions page for Tongli Timber.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Use the page as a buyer decision guide, not a crowded parameter sheet.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Show real customization categories: substrate, veneer, size, thickness, glue, grain, matching, grade, surface treatment and packaging.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Use real material photos, modular cards, sample-library style blocks and lightweight process steps.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Keep the page airy, natural, eco-friendly, factory-trustworthy and easy to scan.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• Avoid dense grids, oversized green labels, repeated service claims and generic OEM/ODM wording.</w:t>
            </w:r>
          </w:p>
        </w:tc>
      </w:tr>
    </w:tbl>
    <w:p/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6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