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0F6B3A"/>
          <w:sz w:val="48"/>
        </w:rPr>
        <w:t>Tongli Timber</w:t>
      </w:r>
    </w:p>
    <w:p>
      <w:pPr>
        <w:jc w:val="center"/>
      </w:pPr>
      <w:r>
        <w:rPr>
          <w:rFonts w:ascii="Microsoft YaHei" w:hAnsi="Microsoft YaHei" w:eastAsia="Microsoft YaHei"/>
          <w:b/>
          <w:color w:val="1F2621"/>
          <w:sz w:val="40"/>
        </w:rPr>
        <w:t>About Tongli 页面设计方案文档</w:t>
      </w:r>
    </w:p>
    <w:p>
      <w:pPr>
        <w:jc w:val="center"/>
      </w:pPr>
      <w:r>
        <w:rPr>
          <w:rFonts w:ascii="Microsoft YaHei" w:hAnsi="Microsoft YaHei" w:eastAsia="Microsoft YaHei"/>
          <w:color w:val="6F756F"/>
          <w:sz w:val="22"/>
        </w:rPr>
        <w:t>定位：信任建立页 / 工厂实力页 / B2B 合作背书页</w:t>
      </w:r>
    </w:p>
    <w:p>
      <w:pPr>
        <w:jc w:val="center"/>
      </w:pPr>
      <w:r>
        <w:rPr>
          <w:rFonts w:ascii="Microsoft YaHei" w:hAnsi="Microsoft YaHei" w:eastAsia="Microsoft YaHei"/>
        </w:rPr>
        <w:drawing>
          <wp:inline xmlns:a="http://schemas.openxmlformats.org/drawingml/2006/main" xmlns:pic="http://schemas.openxmlformats.org/drawingml/2006/picture">
            <wp:extent cx="6126480" cy="8168640"/>
            <wp:docPr id="1" name="Picture 1"/>
            <wp:cNvGraphicFramePr>
              <a:graphicFrameLocks noChangeAspect="1"/>
            </wp:cNvGraphicFramePr>
            <a:graphic>
              <a:graphicData uri="http://schemas.openxmlformats.org/drawingml/2006/picture">
                <pic:pic>
                  <pic:nvPicPr>
                    <pic:cNvPr id="0" name="eco_friendly_corporate_website_design_mockup.png"/>
                    <pic:cNvPicPr/>
                  </pic:nvPicPr>
                  <pic:blipFill>
                    <a:blip r:embed="rId9"/>
                    <a:stretch>
                      <a:fillRect/>
                    </a:stretch>
                  </pic:blipFill>
                  <pic:spPr>
                    <a:xfrm>
                      <a:off x="0" y="0"/>
                      <a:ext cx="6126480" cy="8168640"/>
                    </a:xfrm>
                    <a:prstGeom prst="rect"/>
                  </pic:spPr>
                </pic:pic>
              </a:graphicData>
            </a:graphic>
          </wp:inline>
        </w:drawing>
      </w:r>
    </w:p>
    <w:p>
      <w:pPr>
        <w:jc w:val="center"/>
      </w:pPr>
      <w:r>
        <w:rPr>
          <w:rFonts w:ascii="Microsoft YaHei" w:hAnsi="Microsoft YaHei" w:eastAsia="Microsoft YaHei"/>
          <w:color w:val="6F756F"/>
          <w:sz w:val="18"/>
        </w:rPr>
        <w:t>草稿图参考：About Tongli 页面整体排版方向</w:t>
      </w:r>
    </w:p>
    <w:p>
      <w:r>
        <w:rPr>
          <w:rFonts w:ascii="Microsoft YaHei" w:hAnsi="Microsoft YaHei" w:eastAsia="Microsoft YaHei"/>
        </w:rPr>
        <w:br w:type="page"/>
      </w:r>
    </w:p>
    <w:p>
      <w:pPr>
        <w:pStyle w:val="Heading1"/>
      </w:pPr>
      <w:r>
        <w:rPr>
          <w:rFonts w:ascii="Microsoft YaHei" w:hAnsi="Microsoft YaHei" w:eastAsia="Microsoft YaHei"/>
          <w:b/>
          <w:color w:val="124B34"/>
          <w:sz w:val="32"/>
        </w:rPr>
        <w:t>1. 页面核心定位</w:t>
      </w:r>
    </w:p>
    <w:p>
      <w:r>
        <w:rPr>
          <w:rFonts w:ascii="Microsoft YaHei" w:hAnsi="Microsoft YaHei" w:eastAsia="Microsoft YaHei"/>
        </w:rPr>
        <w:t>About Tongli 页面不是普通公司简介页，而是整个 B2B 外贸网站的“信任建立页”。它需要证明通力不是普通贸易商，而是一家有历史、有工厂、有生产能力、有质检体系、有出口经验、值得长期合作的木皮饰面材料制造商。</w:t>
      </w:r>
    </w:p>
    <w:p>
      <w:r>
        <w:rPr>
          <w:rFonts w:ascii="Microsoft YaHei" w:hAnsi="Microsoft YaHei" w:eastAsia="Microsoft YaHei"/>
        </w:rPr>
        <w:t>页面应让海外客户产生以下判断：</w:t>
      </w:r>
    </w:p>
    <w:p>
      <w:pPr>
        <w:pStyle w:val="ListBullet"/>
      </w:pPr>
      <w:r>
        <w:rPr>
          <w:rFonts w:ascii="Microsoft YaHei" w:hAnsi="Microsoft YaHei" w:eastAsia="Microsoft YaHei"/>
          <w:sz w:val="20"/>
        </w:rPr>
        <w:t>通力是一家成立时间较长、真实可验证的源头工厂。</w:t>
      </w:r>
    </w:p>
    <w:p>
      <w:pPr>
        <w:pStyle w:val="ListBullet"/>
      </w:pPr>
      <w:r>
        <w:rPr>
          <w:rFonts w:ascii="Microsoft YaHei" w:hAnsi="Microsoft YaHei" w:eastAsia="Microsoft YaHei"/>
          <w:sz w:val="20"/>
        </w:rPr>
        <w:t>通力聚焦 Wood Veneer Panels、Natural Wood Veneer、Engineered Wood Veneer 以及装饰木材表面材料。</w:t>
      </w:r>
    </w:p>
    <w:p>
      <w:pPr>
        <w:pStyle w:val="ListBullet"/>
      </w:pPr>
      <w:r>
        <w:rPr>
          <w:rFonts w:ascii="Microsoft YaHei" w:hAnsi="Microsoft YaHei" w:eastAsia="Microsoft YaHei"/>
          <w:sz w:val="20"/>
        </w:rPr>
        <w:t>通力具备木皮选择、压贴、砂光、表面处理、质检、包装、出口交付等能力。</w:t>
      </w:r>
    </w:p>
    <w:p>
      <w:pPr>
        <w:pStyle w:val="ListBullet"/>
      </w:pPr>
      <w:r>
        <w:rPr>
          <w:rFonts w:ascii="Microsoft YaHei" w:hAnsi="Microsoft YaHei" w:eastAsia="Microsoft YaHei"/>
          <w:sz w:val="20"/>
        </w:rPr>
        <w:t>通力能帮助家具厂、门厂、柜体厂、护墙板工程、酒店商业项目、进口商和经销商降低采购和交付风险。</w:t>
      </w:r>
    </w:p>
    <w:p>
      <w:pPr>
        <w:pStyle w:val="Heading1"/>
      </w:pPr>
      <w:r>
        <w:rPr>
          <w:rFonts w:ascii="Microsoft YaHei" w:hAnsi="Microsoft YaHei" w:eastAsia="Microsoft YaHei"/>
          <w:b/>
          <w:color w:val="124B34"/>
          <w:sz w:val="32"/>
        </w:rPr>
        <w:t>2. 页面目标用户与核心疑虑</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24B34"/>
          </w:tcPr>
          <w:p>
            <w:r/>
            <w:r>
              <w:rPr>
                <w:rFonts w:ascii="Microsoft YaHei" w:hAnsi="Microsoft YaHei" w:eastAsia="Microsoft YaHei"/>
                <w:b/>
                <w:color w:val="FFFFFF"/>
                <w:sz w:val="18"/>
              </w:rPr>
              <w:t>目标客户</w:t>
            </w:r>
          </w:p>
        </w:tc>
        <w:tc>
          <w:tcPr>
            <w:tcW w:type="dxa" w:w="3096"/>
            <w:vAlign w:val="center"/>
            <w:shd w:fill="124B34"/>
          </w:tcPr>
          <w:p>
            <w:r/>
            <w:r>
              <w:rPr>
                <w:rFonts w:ascii="Microsoft YaHei" w:hAnsi="Microsoft YaHei" w:eastAsia="Microsoft YaHei"/>
                <w:b/>
                <w:color w:val="FFFFFF"/>
                <w:sz w:val="18"/>
              </w:rPr>
              <w:t>他们关心的问题</w:t>
            </w:r>
          </w:p>
        </w:tc>
        <w:tc>
          <w:tcPr>
            <w:tcW w:type="dxa" w:w="3816"/>
            <w:vAlign w:val="center"/>
            <w:shd w:fill="124B34"/>
          </w:tcPr>
          <w:p>
            <w:r/>
            <w:r>
              <w:rPr>
                <w:rFonts w:ascii="Microsoft YaHei" w:hAnsi="Microsoft YaHei" w:eastAsia="Microsoft YaHei"/>
                <w:b/>
                <w:color w:val="FFFFFF"/>
                <w:sz w:val="18"/>
              </w:rPr>
              <w:t>About 页面需要回答</w:t>
            </w:r>
          </w:p>
        </w:tc>
      </w:tr>
      <w:tr>
        <w:tc>
          <w:tcPr>
            <w:tcW w:type="dxa" w:w="1944"/>
            <w:vAlign w:val="center"/>
          </w:tcPr>
          <w:p>
            <w:r/>
            <w:r>
              <w:rPr>
                <w:rFonts w:ascii="Microsoft YaHei" w:hAnsi="Microsoft YaHei" w:eastAsia="Microsoft YaHei"/>
                <w:b w:val="0"/>
                <w:color w:val="1F2621"/>
                <w:sz w:val="18"/>
              </w:rPr>
              <w:t>海外家具厂 / 柜体厂</w:t>
            </w:r>
          </w:p>
        </w:tc>
        <w:tc>
          <w:tcPr>
            <w:tcW w:type="dxa" w:w="3096"/>
            <w:vAlign w:val="center"/>
          </w:tcPr>
          <w:p>
            <w:r/>
            <w:r>
              <w:rPr>
                <w:rFonts w:ascii="Microsoft YaHei" w:hAnsi="Microsoft YaHei" w:eastAsia="Microsoft YaHei"/>
                <w:b w:val="0"/>
                <w:color w:val="1F2621"/>
                <w:sz w:val="18"/>
              </w:rPr>
              <w:t>是否能稳定供应、批次一致、是否懂板材与饰面加工</w:t>
            </w:r>
          </w:p>
        </w:tc>
        <w:tc>
          <w:tcPr>
            <w:tcW w:type="dxa" w:w="3816"/>
            <w:vAlign w:val="center"/>
          </w:tcPr>
          <w:p>
            <w:r/>
            <w:r>
              <w:rPr>
                <w:rFonts w:ascii="Microsoft YaHei" w:hAnsi="Microsoft YaHei" w:eastAsia="Microsoft YaHei"/>
                <w:b w:val="0"/>
                <w:color w:val="1F2621"/>
                <w:sz w:val="18"/>
              </w:rPr>
              <w:t>展示生产能力、质检流程、稳定供货经验</w:t>
            </w:r>
          </w:p>
        </w:tc>
      </w:tr>
      <w:tr>
        <w:tc>
          <w:tcPr>
            <w:tcW w:type="dxa" w:w="1944"/>
            <w:vAlign w:val="center"/>
            <w:shd w:fill="F7F3EC"/>
          </w:tcPr>
          <w:p>
            <w:r/>
            <w:r>
              <w:rPr>
                <w:rFonts w:ascii="Microsoft YaHei" w:hAnsi="Microsoft YaHei" w:eastAsia="Microsoft YaHei"/>
                <w:b w:val="0"/>
                <w:color w:val="1F2621"/>
                <w:sz w:val="18"/>
              </w:rPr>
              <w:t>门厂 / 护墙板工程商</w:t>
            </w:r>
          </w:p>
        </w:tc>
        <w:tc>
          <w:tcPr>
            <w:tcW w:type="dxa" w:w="3096"/>
            <w:vAlign w:val="center"/>
            <w:shd w:fill="F7F3EC"/>
          </w:tcPr>
          <w:p>
            <w:r/>
            <w:r>
              <w:rPr>
                <w:rFonts w:ascii="Microsoft YaHei" w:hAnsi="Microsoft YaHei" w:eastAsia="Microsoft YaHei"/>
                <w:b w:val="0"/>
                <w:color w:val="1F2621"/>
                <w:sz w:val="18"/>
              </w:rPr>
              <w:t>大面积木饰面是否平整、颜色和纹理是否可控</w:t>
            </w:r>
          </w:p>
        </w:tc>
        <w:tc>
          <w:tcPr>
            <w:tcW w:type="dxa" w:w="3816"/>
            <w:vAlign w:val="center"/>
            <w:shd w:fill="F7F3EC"/>
          </w:tcPr>
          <w:p>
            <w:r/>
            <w:r>
              <w:rPr>
                <w:rFonts w:ascii="Microsoft YaHei" w:hAnsi="Microsoft YaHei" w:eastAsia="Microsoft YaHei"/>
                <w:b w:val="0"/>
                <w:color w:val="1F2621"/>
                <w:sz w:val="18"/>
              </w:rPr>
              <w:t>展示工艺流程、木皮匹配、压贴和表面处理能力</w:t>
            </w:r>
          </w:p>
        </w:tc>
      </w:tr>
      <w:tr>
        <w:tc>
          <w:tcPr>
            <w:tcW w:type="dxa" w:w="1944"/>
            <w:vAlign w:val="center"/>
          </w:tcPr>
          <w:p>
            <w:r/>
            <w:r>
              <w:rPr>
                <w:rFonts w:ascii="Microsoft YaHei" w:hAnsi="Microsoft YaHei" w:eastAsia="Microsoft YaHei"/>
                <w:b w:val="0"/>
                <w:color w:val="1F2621"/>
                <w:sz w:val="18"/>
              </w:rPr>
              <w:t>酒店 / 商业空间项目采购</w:t>
            </w:r>
          </w:p>
        </w:tc>
        <w:tc>
          <w:tcPr>
            <w:tcW w:type="dxa" w:w="3096"/>
            <w:vAlign w:val="center"/>
          </w:tcPr>
          <w:p>
            <w:r/>
            <w:r>
              <w:rPr>
                <w:rFonts w:ascii="Microsoft YaHei" w:hAnsi="Microsoft YaHei" w:eastAsia="Microsoft YaHei"/>
                <w:b w:val="0"/>
                <w:color w:val="1F2621"/>
                <w:sz w:val="18"/>
              </w:rPr>
              <w:t>是否能按样板确认、按项目批量交付、包装是否可靠</w:t>
            </w:r>
          </w:p>
        </w:tc>
        <w:tc>
          <w:tcPr>
            <w:tcW w:type="dxa" w:w="3816"/>
            <w:vAlign w:val="center"/>
          </w:tcPr>
          <w:p>
            <w:r/>
            <w:r>
              <w:rPr>
                <w:rFonts w:ascii="Microsoft YaHei" w:hAnsi="Microsoft YaHei" w:eastAsia="Microsoft YaHei"/>
                <w:b w:val="0"/>
                <w:color w:val="1F2621"/>
                <w:sz w:val="18"/>
              </w:rPr>
              <w:t>展示样品确认、批量生产、出口包装和项目支持</w:t>
            </w:r>
          </w:p>
        </w:tc>
      </w:tr>
      <w:tr>
        <w:tc>
          <w:tcPr>
            <w:tcW w:type="dxa" w:w="1944"/>
            <w:vAlign w:val="center"/>
            <w:shd w:fill="F7F3EC"/>
          </w:tcPr>
          <w:p>
            <w:r/>
            <w:r>
              <w:rPr>
                <w:rFonts w:ascii="Microsoft YaHei" w:hAnsi="Microsoft YaHei" w:eastAsia="Microsoft YaHei"/>
                <w:b w:val="0"/>
                <w:color w:val="1F2621"/>
                <w:sz w:val="18"/>
              </w:rPr>
              <w:t>进口商 / 分销商</w:t>
            </w:r>
          </w:p>
        </w:tc>
        <w:tc>
          <w:tcPr>
            <w:tcW w:type="dxa" w:w="3096"/>
            <w:vAlign w:val="center"/>
            <w:shd w:fill="F7F3EC"/>
          </w:tcPr>
          <w:p>
            <w:r/>
            <w:r>
              <w:rPr>
                <w:rFonts w:ascii="Microsoft YaHei" w:hAnsi="Microsoft YaHei" w:eastAsia="Microsoft YaHei"/>
                <w:b w:val="0"/>
                <w:color w:val="1F2621"/>
                <w:sz w:val="18"/>
              </w:rPr>
              <w:t>是否适合长期合作、产品体系是否清晰、能否提供资料和样品</w:t>
            </w:r>
          </w:p>
        </w:tc>
        <w:tc>
          <w:tcPr>
            <w:tcW w:type="dxa" w:w="3816"/>
            <w:vAlign w:val="center"/>
            <w:shd w:fill="F7F3EC"/>
          </w:tcPr>
          <w:p>
            <w:r/>
            <w:r>
              <w:rPr>
                <w:rFonts w:ascii="Microsoft YaHei" w:hAnsi="Microsoft YaHei" w:eastAsia="Microsoft YaHei"/>
                <w:b w:val="0"/>
                <w:color w:val="1F2621"/>
                <w:sz w:val="18"/>
              </w:rPr>
              <w:t>展示公司实力、出口市场、产品聚焦和服务能力</w:t>
            </w:r>
          </w:p>
        </w:tc>
      </w:tr>
      <w:tr>
        <w:tc>
          <w:tcPr>
            <w:tcW w:type="dxa" w:w="1944"/>
            <w:vAlign w:val="center"/>
          </w:tcPr>
          <w:p>
            <w:r/>
            <w:r>
              <w:rPr>
                <w:rFonts w:ascii="Microsoft YaHei" w:hAnsi="Microsoft YaHei" w:eastAsia="Microsoft YaHei"/>
                <w:b w:val="0"/>
                <w:color w:val="1F2621"/>
                <w:sz w:val="18"/>
              </w:rPr>
              <w:t>设计材料采购商</w:t>
            </w:r>
          </w:p>
        </w:tc>
        <w:tc>
          <w:tcPr>
            <w:tcW w:type="dxa" w:w="3096"/>
            <w:vAlign w:val="center"/>
          </w:tcPr>
          <w:p>
            <w:r/>
            <w:r>
              <w:rPr>
                <w:rFonts w:ascii="Microsoft YaHei" w:hAnsi="Microsoft YaHei" w:eastAsia="Microsoft YaHei"/>
                <w:b w:val="0"/>
                <w:color w:val="1F2621"/>
                <w:sz w:val="18"/>
              </w:rPr>
              <w:t>是否有木材质感、可持续、自然环保、设计感</w:t>
            </w:r>
          </w:p>
        </w:tc>
        <w:tc>
          <w:tcPr>
            <w:tcW w:type="dxa" w:w="3816"/>
            <w:vAlign w:val="center"/>
          </w:tcPr>
          <w:p>
            <w:r/>
            <w:r>
              <w:rPr>
                <w:rFonts w:ascii="Microsoft YaHei" w:hAnsi="Microsoft YaHei" w:eastAsia="Microsoft YaHei"/>
                <w:b w:val="0"/>
                <w:color w:val="1F2621"/>
                <w:sz w:val="18"/>
              </w:rPr>
              <w:t>通过视觉与文案体现自然材料、木皮样板和应用效果</w:t>
            </w:r>
          </w:p>
        </w:tc>
      </w:tr>
    </w:tbl>
    <w:p>
      <w:pPr>
        <w:pStyle w:val="Heading1"/>
      </w:pPr>
      <w:r>
        <w:rPr>
          <w:rFonts w:ascii="Microsoft YaHei" w:hAnsi="Microsoft YaHei" w:eastAsia="Microsoft YaHei"/>
          <w:b/>
          <w:color w:val="124B34"/>
          <w:sz w:val="32"/>
        </w:rPr>
        <w:t>3. 视觉风格与设计方向</w:t>
      </w:r>
    </w:p>
    <w:p>
      <w:r>
        <w:rPr>
          <w:rFonts w:ascii="Microsoft YaHei" w:hAnsi="Microsoft YaHei" w:eastAsia="Microsoft YaHei"/>
        </w:rPr>
        <w:t>页面视觉需要保持与首页、Products、Collections、Custom Solutions 的统一风格：自然、绿色、环保、原木质感、源头工厂、国际化 B2B。</w:t>
      </w:r>
    </w:p>
    <w:p>
      <w:pPr>
        <w:pStyle w:val="ListBullet"/>
      </w:pPr>
      <w:r>
        <w:rPr>
          <w:rFonts w:ascii="Microsoft YaHei" w:hAnsi="Microsoft YaHei" w:eastAsia="Microsoft YaHei"/>
          <w:sz w:val="20"/>
        </w:rPr>
        <w:t>主色：深森林绿 #0F6B3A / #124B34，用于标题强调、按钮、图标和模块重点。</w:t>
      </w:r>
    </w:p>
    <w:p>
      <w:pPr>
        <w:pStyle w:val="ListBullet"/>
      </w:pPr>
      <w:r>
        <w:rPr>
          <w:rFonts w:ascii="Microsoft YaHei" w:hAnsi="Microsoft YaHei" w:eastAsia="Microsoft YaHei"/>
          <w:sz w:val="20"/>
        </w:rPr>
        <w:t>背景：暖白、米白、浅木色，避免大面积工业灰和廉价绿色。</w:t>
      </w:r>
    </w:p>
    <w:p>
      <w:pPr>
        <w:pStyle w:val="ListBullet"/>
      </w:pPr>
      <w:r>
        <w:rPr>
          <w:rFonts w:ascii="Microsoft YaHei" w:hAnsi="Microsoft YaHei" w:eastAsia="Microsoft YaHei"/>
          <w:sz w:val="20"/>
        </w:rPr>
        <w:t>强调色：红色仅作为极少量 CTA 或品牌点缀，不做大面积背景。</w:t>
      </w:r>
    </w:p>
    <w:p>
      <w:pPr>
        <w:pStyle w:val="ListBullet"/>
      </w:pPr>
      <w:r>
        <w:rPr>
          <w:rFonts w:ascii="Microsoft YaHei" w:hAnsi="Microsoft YaHei" w:eastAsia="Microsoft YaHei"/>
          <w:sz w:val="20"/>
        </w:rPr>
        <w:t>图片风格：工厂实拍 + 木皮样板 + 生产线 + 包装出货 + 产品细节，避免仅使用厂门图。</w:t>
      </w:r>
    </w:p>
    <w:p>
      <w:pPr>
        <w:pStyle w:val="ListBullet"/>
      </w:pPr>
      <w:r>
        <w:rPr>
          <w:rFonts w:ascii="Microsoft YaHei" w:hAnsi="Microsoft YaHei" w:eastAsia="Microsoft YaHei"/>
          <w:sz w:val="20"/>
        </w:rPr>
        <w:t>排版风格：大留白、分区清晰、少口号、多事实、多流程、多真实能力说明。</w:t>
      </w:r>
    </w:p>
    <w:p>
      <w:pPr>
        <w:pStyle w:val="Heading1"/>
      </w:pPr>
      <w:r>
        <w:rPr>
          <w:rFonts w:ascii="Microsoft YaHei" w:hAnsi="Microsoft YaHei" w:eastAsia="Microsoft YaHei"/>
          <w:b/>
          <w:color w:val="124B34"/>
          <w:sz w:val="32"/>
        </w:rPr>
        <w:t>4. 页面总结构</w:t>
      </w:r>
    </w:p>
    <w:p>
      <w:pPr>
        <w:pStyle w:val="ListNumber"/>
      </w:pPr>
      <w:r>
        <w:rPr>
          <w:rFonts w:ascii="Microsoft YaHei" w:hAnsi="Microsoft YaHei" w:eastAsia="Microsoft YaHei"/>
          <w:sz w:val="20"/>
        </w:rPr>
        <w:t>Hero Banner：建立第一印象，强调“1999 年以来的木皮饰面材料制造商”。</w:t>
      </w:r>
    </w:p>
    <w:p>
      <w:pPr>
        <w:pStyle w:val="ListNumber"/>
      </w:pPr>
      <w:r>
        <w:rPr>
          <w:rFonts w:ascii="Microsoft YaHei" w:hAnsi="Microsoft YaHei" w:eastAsia="Microsoft YaHei"/>
          <w:sz w:val="20"/>
        </w:rPr>
        <w:t>Company Overview：简洁说明公司是谁、专注什么、服务哪些客户。</w:t>
      </w:r>
    </w:p>
    <w:p>
      <w:pPr>
        <w:pStyle w:val="ListNumber"/>
      </w:pPr>
      <w:r>
        <w:rPr>
          <w:rFonts w:ascii="Microsoft YaHei" w:hAnsi="Microsoft YaHei" w:eastAsia="Microsoft YaHei"/>
          <w:sz w:val="20"/>
        </w:rPr>
        <w:t>Key Numbers：用统一数据增强信任。</w:t>
      </w:r>
    </w:p>
    <w:p>
      <w:pPr>
        <w:pStyle w:val="ListNumber"/>
      </w:pPr>
      <w:r>
        <w:rPr>
          <w:rFonts w:ascii="Microsoft YaHei" w:hAnsi="Microsoft YaHei" w:eastAsia="Microsoft YaHei"/>
          <w:sz w:val="20"/>
        </w:rPr>
        <w:t>What Tongli Focuses On：说明核心产品和业务聚焦。</w:t>
      </w:r>
    </w:p>
    <w:p>
      <w:pPr>
        <w:pStyle w:val="ListNumber"/>
      </w:pPr>
      <w:r>
        <w:rPr>
          <w:rFonts w:ascii="Microsoft YaHei" w:hAnsi="Microsoft YaHei" w:eastAsia="Microsoft YaHei"/>
          <w:sz w:val="20"/>
        </w:rPr>
        <w:t>Factory Tour / Factory Verification：证明真实工厂和可视化生产能力。</w:t>
      </w:r>
    </w:p>
    <w:p>
      <w:pPr>
        <w:pStyle w:val="ListNumber"/>
      </w:pPr>
      <w:r>
        <w:rPr>
          <w:rFonts w:ascii="Microsoft YaHei" w:hAnsi="Microsoft YaHei" w:eastAsia="Microsoft YaHei"/>
          <w:sz w:val="20"/>
        </w:rPr>
        <w:t>Production Capabilities：展示从木皮选择到包装出货的生产链条。</w:t>
      </w:r>
    </w:p>
    <w:p>
      <w:pPr>
        <w:pStyle w:val="ListNumber"/>
      </w:pPr>
      <w:r>
        <w:rPr>
          <w:rFonts w:ascii="Microsoft YaHei" w:hAnsi="Microsoft YaHei" w:eastAsia="Microsoft YaHei"/>
          <w:sz w:val="20"/>
        </w:rPr>
        <w:t>Quality Control System：用检查点而非口号说明质量控制。</w:t>
      </w:r>
    </w:p>
    <w:p>
      <w:pPr>
        <w:pStyle w:val="ListNumber"/>
      </w:pPr>
      <w:r>
        <w:rPr>
          <w:rFonts w:ascii="Microsoft YaHei" w:hAnsi="Microsoft YaHei" w:eastAsia="Microsoft YaHei"/>
          <w:sz w:val="20"/>
        </w:rPr>
        <w:t>Certifications &amp; Qualifications：展示证书和资质。</w:t>
      </w:r>
    </w:p>
    <w:p>
      <w:pPr>
        <w:pStyle w:val="ListNumber"/>
      </w:pPr>
      <w:r>
        <w:rPr>
          <w:rFonts w:ascii="Microsoft YaHei" w:hAnsi="Microsoft YaHei" w:eastAsia="Microsoft YaHei"/>
          <w:sz w:val="20"/>
        </w:rPr>
        <w:t>Export Markets &amp; Buyer Types：说明服务市场和客户类型。</w:t>
      </w:r>
    </w:p>
    <w:p>
      <w:pPr>
        <w:pStyle w:val="ListNumber"/>
      </w:pPr>
      <w:r>
        <w:rPr>
          <w:rFonts w:ascii="Microsoft YaHei" w:hAnsi="Microsoft YaHei" w:eastAsia="Microsoft YaHei"/>
          <w:sz w:val="20"/>
        </w:rPr>
        <w:t>Development Timeline：展示企业发展历程。</w:t>
      </w:r>
    </w:p>
    <w:p>
      <w:pPr>
        <w:pStyle w:val="ListNumber"/>
      </w:pPr>
      <w:r>
        <w:rPr>
          <w:rFonts w:ascii="Microsoft YaHei" w:hAnsi="Microsoft YaHei" w:eastAsia="Microsoft YaHei"/>
          <w:sz w:val="20"/>
        </w:rPr>
        <w:t>Company Values：表达质量、定制支持、环保、长期合作。</w:t>
      </w:r>
    </w:p>
    <w:p>
      <w:pPr>
        <w:pStyle w:val="ListNumber"/>
      </w:pPr>
      <w:r>
        <w:rPr>
          <w:rFonts w:ascii="Microsoft YaHei" w:hAnsi="Microsoft YaHei" w:eastAsia="Microsoft YaHei"/>
          <w:sz w:val="20"/>
        </w:rPr>
        <w:t>Final CTA：引导客户询盘、下载目录或联系团队。</w:t>
      </w:r>
    </w:p>
    <w:p>
      <w:pPr>
        <w:pStyle w:val="Heading1"/>
      </w:pPr>
      <w:r>
        <w:rPr>
          <w:rFonts w:ascii="Microsoft YaHei" w:hAnsi="Microsoft YaHei" w:eastAsia="Microsoft YaHei"/>
          <w:b/>
          <w:color w:val="124B34"/>
          <w:sz w:val="32"/>
        </w:rPr>
        <w:t>5. 逐屏设计说明</w:t>
      </w:r>
    </w:p>
    <w:p>
      <w:pPr>
        <w:pStyle w:val="Heading2"/>
      </w:pPr>
      <w:r>
        <w:rPr>
          <w:rFonts w:ascii="Microsoft YaHei" w:hAnsi="Microsoft YaHei" w:eastAsia="Microsoft YaHei"/>
          <w:b/>
          <w:color w:val="124B34"/>
          <w:sz w:val="26"/>
        </w:rPr>
        <w:t>5.1 Hero Banner</w:t>
      </w:r>
    </w:p>
    <w:tbl>
      <w:tblPr>
        <w:tblStyle w:val="TableGrid"/>
        <w:tblW w:type="auto" w:w="0"/>
        <w:jc w:val="center"/>
        <w:tblLook w:firstColumn="1" w:firstRow="1" w:lastColumn="0" w:lastRow="0" w:noHBand="0" w:noVBand="1" w:val="04A0"/>
      </w:tblPr>
      <w:tblGrid>
        <w:gridCol w:w="5083"/>
        <w:gridCol w:w="5083"/>
      </w:tblGrid>
      <w:tr>
        <w:tc>
          <w:tcPr>
            <w:tcW w:type="dxa" w:w="1728"/>
            <w:vAlign w:val="center"/>
            <w:shd w:fill="124B34"/>
          </w:tcPr>
          <w:p>
            <w:r/>
            <w:r>
              <w:rPr>
                <w:rFonts w:ascii="Microsoft YaHei" w:hAnsi="Microsoft YaHei" w:eastAsia="Microsoft YaHei"/>
                <w:b/>
                <w:color w:val="FFFFFF"/>
                <w:sz w:val="18"/>
              </w:rPr>
              <w:t>项目</w:t>
            </w:r>
          </w:p>
        </w:tc>
        <w:tc>
          <w:tcPr>
            <w:tcW w:type="dxa" w:w="7200"/>
            <w:vAlign w:val="center"/>
            <w:shd w:fill="124B34"/>
          </w:tcPr>
          <w:p>
            <w:r/>
            <w:r>
              <w:rPr>
                <w:rFonts w:ascii="Microsoft YaHei" w:hAnsi="Microsoft YaHei" w:eastAsia="Microsoft YaHei"/>
                <w:b/>
                <w:color w:val="FFFFFF"/>
                <w:sz w:val="18"/>
              </w:rPr>
              <w:t>设计说明</w:t>
            </w:r>
          </w:p>
        </w:tc>
      </w:tr>
      <w:tr>
        <w:tc>
          <w:tcPr>
            <w:tcW w:type="dxa" w:w="1728"/>
            <w:vAlign w:val="center"/>
          </w:tcPr>
          <w:p>
            <w:r/>
            <w:r>
              <w:rPr>
                <w:rFonts w:ascii="Microsoft YaHei" w:hAnsi="Microsoft YaHei" w:eastAsia="Microsoft YaHei"/>
                <w:b w:val="0"/>
                <w:color w:val="1F2621"/>
                <w:sz w:val="18"/>
              </w:rPr>
              <w:t>标题</w:t>
            </w:r>
          </w:p>
        </w:tc>
        <w:tc>
          <w:tcPr>
            <w:tcW w:type="dxa" w:w="7200"/>
            <w:vAlign w:val="center"/>
          </w:tcPr>
          <w:p>
            <w:r/>
            <w:r>
              <w:rPr>
                <w:rFonts w:ascii="Microsoft YaHei" w:hAnsi="Microsoft YaHei" w:eastAsia="Microsoft YaHei"/>
                <w:b w:val="0"/>
                <w:color w:val="1F2621"/>
                <w:sz w:val="18"/>
              </w:rPr>
              <w:t>About Tongli Timber</w:t>
            </w:r>
          </w:p>
        </w:tc>
      </w:tr>
      <w:tr>
        <w:tc>
          <w:tcPr>
            <w:tcW w:type="dxa" w:w="1728"/>
            <w:vAlign w:val="center"/>
            <w:shd w:fill="F7F3EC"/>
          </w:tcPr>
          <w:p>
            <w:r/>
            <w:r>
              <w:rPr>
                <w:rFonts w:ascii="Microsoft YaHei" w:hAnsi="Microsoft YaHei" w:eastAsia="Microsoft YaHei"/>
                <w:b w:val="0"/>
                <w:color w:val="1F2621"/>
                <w:sz w:val="18"/>
              </w:rPr>
              <w:t>副标题</w:t>
            </w:r>
          </w:p>
        </w:tc>
        <w:tc>
          <w:tcPr>
            <w:tcW w:type="dxa" w:w="7200"/>
            <w:vAlign w:val="center"/>
            <w:shd w:fill="F7F3EC"/>
          </w:tcPr>
          <w:p>
            <w:r/>
            <w:r>
              <w:rPr>
                <w:rFonts w:ascii="Microsoft YaHei" w:hAnsi="Microsoft YaHei" w:eastAsia="Microsoft YaHei"/>
                <w:b w:val="0"/>
                <w:color w:val="1F2621"/>
                <w:sz w:val="18"/>
              </w:rPr>
              <w:t>Your trusted wood veneer panel and wood veneer manufacturer in Dongguan, China since 1999.</w:t>
            </w:r>
          </w:p>
        </w:tc>
      </w:tr>
      <w:tr>
        <w:tc>
          <w:tcPr>
            <w:tcW w:type="dxa" w:w="1728"/>
            <w:vAlign w:val="center"/>
          </w:tcPr>
          <w:p>
            <w:r/>
            <w:r>
              <w:rPr>
                <w:rFonts w:ascii="Microsoft YaHei" w:hAnsi="Microsoft YaHei" w:eastAsia="Microsoft YaHei"/>
                <w:b w:val="0"/>
                <w:color w:val="1F2621"/>
                <w:sz w:val="18"/>
              </w:rPr>
              <w:t>按钮</w:t>
            </w:r>
          </w:p>
        </w:tc>
        <w:tc>
          <w:tcPr>
            <w:tcW w:type="dxa" w:w="7200"/>
            <w:vAlign w:val="center"/>
          </w:tcPr>
          <w:p>
            <w:r/>
            <w:r>
              <w:rPr>
                <w:rFonts w:ascii="Microsoft YaHei" w:hAnsi="Microsoft YaHei" w:eastAsia="Microsoft YaHei"/>
                <w:b w:val="0"/>
                <w:color w:val="1F2621"/>
                <w:sz w:val="18"/>
              </w:rPr>
              <w:t>Partner With Us / Contact Tongli / View Products，可根据最终 CTA 策略选择 1–2 个。</w:t>
            </w:r>
          </w:p>
        </w:tc>
      </w:tr>
      <w:tr>
        <w:tc>
          <w:tcPr>
            <w:tcW w:type="dxa" w:w="1728"/>
            <w:vAlign w:val="center"/>
            <w:shd w:fill="F7F3EC"/>
          </w:tcPr>
          <w:p>
            <w:r/>
            <w:r>
              <w:rPr>
                <w:rFonts w:ascii="Microsoft YaHei" w:hAnsi="Microsoft YaHei" w:eastAsia="Microsoft YaHei"/>
                <w:b w:val="0"/>
                <w:color w:val="1F2621"/>
                <w:sz w:val="18"/>
              </w:rPr>
              <w:t>视觉</w:t>
            </w:r>
          </w:p>
        </w:tc>
        <w:tc>
          <w:tcPr>
            <w:tcW w:type="dxa" w:w="7200"/>
            <w:vAlign w:val="center"/>
            <w:shd w:fill="F7F3EC"/>
          </w:tcPr>
          <w:p>
            <w:r/>
            <w:r>
              <w:rPr>
                <w:rFonts w:ascii="Microsoft YaHei" w:hAnsi="Microsoft YaHei" w:eastAsia="Microsoft YaHei"/>
                <w:b w:val="0"/>
                <w:color w:val="1F2621"/>
                <w:sz w:val="18"/>
              </w:rPr>
              <w:t>工厂外景与木皮卷、木饰面板堆叠或生产线细节组合，不建议只放厂门。</w:t>
            </w:r>
          </w:p>
        </w:tc>
      </w:tr>
      <w:tr>
        <w:tc>
          <w:tcPr>
            <w:tcW w:type="dxa" w:w="1728"/>
            <w:vAlign w:val="center"/>
          </w:tcPr>
          <w:p>
            <w:r/>
            <w:r>
              <w:rPr>
                <w:rFonts w:ascii="Microsoft YaHei" w:hAnsi="Microsoft YaHei" w:eastAsia="Microsoft YaHei"/>
                <w:b w:val="0"/>
                <w:color w:val="1F2621"/>
                <w:sz w:val="18"/>
              </w:rPr>
              <w:t>目标</w:t>
            </w:r>
          </w:p>
        </w:tc>
        <w:tc>
          <w:tcPr>
            <w:tcW w:type="dxa" w:w="7200"/>
            <w:vAlign w:val="center"/>
          </w:tcPr>
          <w:p>
            <w:r/>
            <w:r>
              <w:rPr>
                <w:rFonts w:ascii="Microsoft YaHei" w:hAnsi="Microsoft YaHei" w:eastAsia="Microsoft YaHei"/>
                <w:b w:val="0"/>
                <w:color w:val="1F2621"/>
                <w:sz w:val="18"/>
              </w:rPr>
              <w:t>第一屏让客户明确：通力是中国东莞的木皮饰面板和木皮制造商，不是普通贸易商。</w:t>
            </w:r>
          </w:p>
        </w:tc>
      </w:tr>
    </w:tbl>
    <w:p>
      <w:pPr>
        <w:pStyle w:val="Heading2"/>
      </w:pPr>
      <w:r>
        <w:rPr>
          <w:rFonts w:ascii="Microsoft YaHei" w:hAnsi="Microsoft YaHei" w:eastAsia="Microsoft YaHei"/>
          <w:b/>
          <w:color w:val="124B34"/>
          <w:sz w:val="26"/>
        </w:rPr>
        <w:t>5.2 Company Overview</w:t>
      </w:r>
    </w:p>
    <w:p>
      <w:r>
        <w:rPr>
          <w:rFonts w:ascii="Microsoft YaHei" w:hAnsi="Microsoft YaHei" w:eastAsia="Microsoft YaHei"/>
        </w:rPr>
        <w:t>该模块用 2–3 段短文介绍公司，不要写成冗长企业宣传。内容应围绕成立时间、位置、主营产品、目标客户和 B2B 服务能力展开。</w:t>
      </w:r>
    </w:p>
    <w:p>
      <w:r>
        <w:rPr>
          <w:rFonts w:ascii="Microsoft YaHei" w:hAnsi="Microsoft YaHei" w:eastAsia="Microsoft YaHei"/>
        </w:rPr>
        <w:t>建议文案方向：</w:t>
      </w:r>
    </w:p>
    <w:p>
      <w:r>
        <w:rPr>
          <w:rFonts w:ascii="Microsoft YaHei" w:hAnsi="Microsoft YaHei" w:eastAsia="Microsoft YaHei"/>
        </w:rPr>
        <w:t>Dongguan Tongli Timber Products Co., Ltd. was established in 1999 in Dongguan, Guangdong, China. The company focuses on wood veneer panels, natural wood veneer, engineered veneer, dyed veneer, smoked veneer, 3D wood panels, veneer edge banding and supporting board materials.</w:t>
      </w:r>
    </w:p>
    <w:p>
      <w:r>
        <w:rPr>
          <w:rFonts w:ascii="Microsoft YaHei" w:hAnsi="Microsoft YaHei" w:eastAsia="Microsoft YaHei"/>
        </w:rPr>
        <w:t>Tongli serves furniture factories, door manufacturers, cabinet and wardrobe factories, wall panel projects, hotel and commercial interiors, whole-house customization companies, importers and distributors.</w:t>
      </w:r>
    </w:p>
    <w:p>
      <w:r>
        <w:rPr>
          <w:rFonts w:ascii="Microsoft YaHei" w:hAnsi="Microsoft YaHei" w:eastAsia="Microsoft YaHei"/>
        </w:rPr>
        <w:t>Instead of only supplying standard products, Tongli helps B2B buyers choose suitable substrates, veneer types, surface treatments, matching methods and packaging solutions according to production or project needs.</w:t>
      </w:r>
    </w:p>
    <w:p>
      <w:pPr>
        <w:pStyle w:val="Heading2"/>
      </w:pPr>
      <w:r>
        <w:rPr>
          <w:rFonts w:ascii="Microsoft YaHei" w:hAnsi="Microsoft YaHei" w:eastAsia="Microsoft YaHei"/>
          <w:b/>
          <w:color w:val="124B34"/>
          <w:sz w:val="26"/>
        </w:rPr>
        <w:t>5.3 Key Numbers</w:t>
      </w:r>
    </w:p>
    <w:p>
      <w:r>
        <w:rPr>
          <w:rFonts w:ascii="Microsoft YaHei" w:hAnsi="Microsoft YaHei" w:eastAsia="Microsoft YaHei"/>
        </w:rPr>
        <w:t>关键数据应与首页保持统一，不能在不同页面出现口径不一致。建议采用大数字卡片或数字滚动效果。</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24B34"/>
          </w:tcPr>
          <w:p>
            <w:r/>
            <w:r>
              <w:rPr>
                <w:rFonts w:ascii="Microsoft YaHei" w:hAnsi="Microsoft YaHei" w:eastAsia="Microsoft YaHei"/>
                <w:b/>
                <w:color w:val="FFFFFF"/>
                <w:sz w:val="18"/>
              </w:rPr>
              <w:t>数据</w:t>
            </w:r>
          </w:p>
        </w:tc>
        <w:tc>
          <w:tcPr>
            <w:tcW w:type="dxa" w:w="6048"/>
            <w:vAlign w:val="center"/>
            <w:shd w:fill="124B34"/>
          </w:tcPr>
          <w:p>
            <w:r/>
            <w:r>
              <w:rPr>
                <w:rFonts w:ascii="Microsoft YaHei" w:hAnsi="Microsoft YaHei" w:eastAsia="Microsoft YaHei"/>
                <w:b/>
                <w:color w:val="FFFFFF"/>
                <w:sz w:val="18"/>
              </w:rPr>
              <w:t>页面表达</w:t>
            </w:r>
          </w:p>
        </w:tc>
      </w:tr>
      <w:tr>
        <w:tc>
          <w:tcPr>
            <w:tcW w:type="dxa" w:w="2880"/>
            <w:vAlign w:val="center"/>
          </w:tcPr>
          <w:p>
            <w:r/>
            <w:r>
              <w:rPr>
                <w:rFonts w:ascii="Microsoft YaHei" w:hAnsi="Microsoft YaHei" w:eastAsia="Microsoft YaHei"/>
                <w:b w:val="0"/>
                <w:color w:val="1F2621"/>
                <w:sz w:val="18"/>
              </w:rPr>
              <w:t>Established in 1999</w:t>
            </w:r>
          </w:p>
        </w:tc>
        <w:tc>
          <w:tcPr>
            <w:tcW w:type="dxa" w:w="6048"/>
            <w:vAlign w:val="center"/>
          </w:tcPr>
          <w:p>
            <w:r/>
            <w:r>
              <w:rPr>
                <w:rFonts w:ascii="Microsoft YaHei" w:hAnsi="Microsoft YaHei" w:eastAsia="Microsoft YaHei"/>
                <w:b w:val="0"/>
                <w:color w:val="1F2621"/>
                <w:sz w:val="18"/>
              </w:rPr>
              <w:t>突出企业历史和长期经营稳定性。</w:t>
            </w:r>
          </w:p>
        </w:tc>
      </w:tr>
      <w:tr>
        <w:tc>
          <w:tcPr>
            <w:tcW w:type="dxa" w:w="2880"/>
            <w:vAlign w:val="center"/>
            <w:shd w:fill="F7F3EC"/>
          </w:tcPr>
          <w:p>
            <w:r/>
            <w:r>
              <w:rPr>
                <w:rFonts w:ascii="Microsoft YaHei" w:hAnsi="Microsoft YaHei" w:eastAsia="Microsoft YaHei"/>
                <w:b w:val="0"/>
                <w:color w:val="1F2621"/>
                <w:sz w:val="18"/>
              </w:rPr>
              <w:t>18,000㎡ Factory</w:t>
            </w:r>
          </w:p>
        </w:tc>
        <w:tc>
          <w:tcPr>
            <w:tcW w:type="dxa" w:w="6048"/>
            <w:vAlign w:val="center"/>
            <w:shd w:fill="F7F3EC"/>
          </w:tcPr>
          <w:p>
            <w:r/>
            <w:r>
              <w:rPr>
                <w:rFonts w:ascii="Microsoft YaHei" w:hAnsi="Microsoft YaHei" w:eastAsia="Microsoft YaHei"/>
                <w:b w:val="0"/>
                <w:color w:val="1F2621"/>
                <w:sz w:val="18"/>
              </w:rPr>
              <w:t>突出真实工厂面积和生产空间。</w:t>
            </w:r>
          </w:p>
        </w:tc>
      </w:tr>
      <w:tr>
        <w:tc>
          <w:tcPr>
            <w:tcW w:type="dxa" w:w="2880"/>
            <w:vAlign w:val="center"/>
          </w:tcPr>
          <w:p>
            <w:r/>
            <w:r>
              <w:rPr>
                <w:rFonts w:ascii="Microsoft YaHei" w:hAnsi="Microsoft YaHei" w:eastAsia="Microsoft YaHei"/>
                <w:b w:val="0"/>
                <w:color w:val="1F2621"/>
                <w:sz w:val="18"/>
              </w:rPr>
              <w:t>100+ Skilled Workers</w:t>
            </w:r>
          </w:p>
        </w:tc>
        <w:tc>
          <w:tcPr>
            <w:tcW w:type="dxa" w:w="6048"/>
            <w:vAlign w:val="center"/>
          </w:tcPr>
          <w:p>
            <w:r/>
            <w:r>
              <w:rPr>
                <w:rFonts w:ascii="Microsoft YaHei" w:hAnsi="Microsoft YaHei" w:eastAsia="Microsoft YaHei"/>
                <w:b w:val="0"/>
                <w:color w:val="1F2621"/>
                <w:sz w:val="18"/>
              </w:rPr>
              <w:t>突出生产团队和技术经验。</w:t>
            </w:r>
          </w:p>
        </w:tc>
      </w:tr>
      <w:tr>
        <w:tc>
          <w:tcPr>
            <w:tcW w:type="dxa" w:w="2880"/>
            <w:vAlign w:val="center"/>
            <w:shd w:fill="F7F3EC"/>
          </w:tcPr>
          <w:p>
            <w:r/>
            <w:r>
              <w:rPr>
                <w:rFonts w:ascii="Microsoft YaHei" w:hAnsi="Microsoft YaHei" w:eastAsia="Microsoft YaHei"/>
                <w:b w:val="0"/>
                <w:color w:val="1F2621"/>
                <w:sz w:val="18"/>
              </w:rPr>
              <w:t>100,000m³+ Annual Capacity</w:t>
            </w:r>
          </w:p>
        </w:tc>
        <w:tc>
          <w:tcPr>
            <w:tcW w:type="dxa" w:w="6048"/>
            <w:vAlign w:val="center"/>
            <w:shd w:fill="F7F3EC"/>
          </w:tcPr>
          <w:p>
            <w:r/>
            <w:r>
              <w:rPr>
                <w:rFonts w:ascii="Microsoft YaHei" w:hAnsi="Microsoft YaHei" w:eastAsia="Microsoft YaHei"/>
                <w:b w:val="0"/>
                <w:color w:val="1F2621"/>
                <w:sz w:val="18"/>
              </w:rPr>
              <w:t>突出产能。</w:t>
            </w:r>
          </w:p>
        </w:tc>
      </w:tr>
      <w:tr>
        <w:tc>
          <w:tcPr>
            <w:tcW w:type="dxa" w:w="2880"/>
            <w:vAlign w:val="center"/>
          </w:tcPr>
          <w:p>
            <w:r/>
            <w:r>
              <w:rPr>
                <w:rFonts w:ascii="Microsoft YaHei" w:hAnsi="Microsoft YaHei" w:eastAsia="Microsoft YaHei"/>
                <w:b w:val="0"/>
                <w:color w:val="1F2621"/>
                <w:sz w:val="18"/>
              </w:rPr>
              <w:t>3.8 Million+ Sheets / Year</w:t>
            </w:r>
          </w:p>
        </w:tc>
        <w:tc>
          <w:tcPr>
            <w:tcW w:type="dxa" w:w="6048"/>
            <w:vAlign w:val="center"/>
          </w:tcPr>
          <w:p>
            <w:r/>
            <w:r>
              <w:rPr>
                <w:rFonts w:ascii="Microsoft YaHei" w:hAnsi="Microsoft YaHei" w:eastAsia="Microsoft YaHei"/>
                <w:b w:val="0"/>
                <w:color w:val="1F2621"/>
                <w:sz w:val="18"/>
              </w:rPr>
              <w:t>突出板材年产出规模。</w:t>
            </w:r>
          </w:p>
        </w:tc>
      </w:tr>
      <w:tr>
        <w:tc>
          <w:tcPr>
            <w:tcW w:type="dxa" w:w="2880"/>
            <w:vAlign w:val="center"/>
            <w:shd w:fill="F7F3EC"/>
          </w:tcPr>
          <w:p>
            <w:r/>
            <w:r>
              <w:rPr>
                <w:rFonts w:ascii="Microsoft YaHei" w:hAnsi="Microsoft YaHei" w:eastAsia="Microsoft YaHei"/>
                <w:b w:val="0"/>
                <w:color w:val="1F2621"/>
                <w:sz w:val="18"/>
              </w:rPr>
              <w:t>Export Experience Since 2002</w:t>
            </w:r>
          </w:p>
        </w:tc>
        <w:tc>
          <w:tcPr>
            <w:tcW w:type="dxa" w:w="6048"/>
            <w:vAlign w:val="center"/>
            <w:shd w:fill="F7F3EC"/>
          </w:tcPr>
          <w:p>
            <w:r/>
            <w:r>
              <w:rPr>
                <w:rFonts w:ascii="Microsoft YaHei" w:hAnsi="Microsoft YaHei" w:eastAsia="Microsoft YaHei"/>
                <w:b w:val="0"/>
                <w:color w:val="1F2621"/>
                <w:sz w:val="18"/>
              </w:rPr>
              <w:t>突出出口经验和国际 B2B 服务能力。</w:t>
            </w:r>
          </w:p>
        </w:tc>
      </w:tr>
    </w:tbl>
    <w:p>
      <w:pPr>
        <w:pStyle w:val="Heading2"/>
      </w:pPr>
      <w:r>
        <w:rPr>
          <w:rFonts w:ascii="Microsoft YaHei" w:hAnsi="Microsoft YaHei" w:eastAsia="Microsoft YaHei"/>
          <w:b/>
          <w:color w:val="124B34"/>
          <w:sz w:val="26"/>
        </w:rPr>
        <w:t>5.4 What Tongli Focuses On</w:t>
      </w:r>
    </w:p>
    <w:p>
      <w:r>
        <w:rPr>
          <w:rFonts w:ascii="Microsoft YaHei" w:hAnsi="Microsoft YaHei" w:eastAsia="Microsoft YaHei"/>
        </w:rPr>
        <w:t>该模块用于纠正用户认知：通力不是大而全的普通板材商，而是聚焦木皮饰面材料及相关定制方案。建议使用 4 张图文卡片。</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24B34"/>
          </w:tcPr>
          <w:p>
            <w:r/>
            <w:r>
              <w:rPr>
                <w:rFonts w:ascii="Microsoft YaHei" w:hAnsi="Microsoft YaHei" w:eastAsia="Microsoft YaHei"/>
                <w:b/>
                <w:color w:val="FFFFFF"/>
                <w:sz w:val="18"/>
              </w:rPr>
              <w:t>方向</w:t>
            </w:r>
          </w:p>
        </w:tc>
        <w:tc>
          <w:tcPr>
            <w:tcW w:type="dxa" w:w="6048"/>
            <w:vAlign w:val="center"/>
            <w:shd w:fill="124B34"/>
          </w:tcPr>
          <w:p>
            <w:r/>
            <w:r>
              <w:rPr>
                <w:rFonts w:ascii="Microsoft YaHei" w:hAnsi="Microsoft YaHei" w:eastAsia="Microsoft YaHei"/>
                <w:b/>
                <w:color w:val="FFFFFF"/>
                <w:sz w:val="18"/>
              </w:rPr>
              <w:t>说明</w:t>
            </w:r>
          </w:p>
        </w:tc>
      </w:tr>
      <w:tr>
        <w:tc>
          <w:tcPr>
            <w:tcW w:type="dxa" w:w="2880"/>
            <w:vAlign w:val="center"/>
          </w:tcPr>
          <w:p>
            <w:r/>
            <w:r>
              <w:rPr>
                <w:rFonts w:ascii="Microsoft YaHei" w:hAnsi="Microsoft YaHei" w:eastAsia="Microsoft YaHei"/>
                <w:b w:val="0"/>
                <w:color w:val="1F2621"/>
                <w:sz w:val="18"/>
              </w:rPr>
              <w:t>Wood Veneer Panels</w:t>
            </w:r>
          </w:p>
        </w:tc>
        <w:tc>
          <w:tcPr>
            <w:tcW w:type="dxa" w:w="6048"/>
            <w:vAlign w:val="center"/>
          </w:tcPr>
          <w:p>
            <w:r/>
            <w:r>
              <w:rPr>
                <w:rFonts w:ascii="Microsoft YaHei" w:hAnsi="Microsoft YaHei" w:eastAsia="Microsoft YaHei"/>
                <w:b w:val="0"/>
                <w:color w:val="1F2621"/>
                <w:sz w:val="18"/>
              </w:rPr>
              <w:t>Decorative panels made by laminating natural or engineered veneer onto plywood, MDF, particleboard, blockboard or OSB substrates.</w:t>
            </w:r>
          </w:p>
        </w:tc>
      </w:tr>
      <w:tr>
        <w:tc>
          <w:tcPr>
            <w:tcW w:type="dxa" w:w="2880"/>
            <w:vAlign w:val="center"/>
            <w:shd w:fill="F7F3EC"/>
          </w:tcPr>
          <w:p>
            <w:r/>
            <w:r>
              <w:rPr>
                <w:rFonts w:ascii="Microsoft YaHei" w:hAnsi="Microsoft YaHei" w:eastAsia="Microsoft YaHei"/>
                <w:b w:val="0"/>
                <w:color w:val="1F2621"/>
                <w:sz w:val="18"/>
              </w:rPr>
              <w:t>Natural Wood Veneer</w:t>
            </w:r>
          </w:p>
        </w:tc>
        <w:tc>
          <w:tcPr>
            <w:tcW w:type="dxa" w:w="6048"/>
            <w:vAlign w:val="center"/>
            <w:shd w:fill="F7F3EC"/>
          </w:tcPr>
          <w:p>
            <w:r/>
            <w:r>
              <w:rPr>
                <w:rFonts w:ascii="Microsoft YaHei" w:hAnsi="Microsoft YaHei" w:eastAsia="Microsoft YaHei"/>
                <w:b w:val="0"/>
                <w:color w:val="1F2621"/>
                <w:sz w:val="18"/>
              </w:rPr>
              <w:t>Natural wood veneer sheets in different species, grains and tones for furniture, doors and decorative surfaces.</w:t>
            </w:r>
          </w:p>
        </w:tc>
      </w:tr>
      <w:tr>
        <w:tc>
          <w:tcPr>
            <w:tcW w:type="dxa" w:w="2880"/>
            <w:vAlign w:val="center"/>
          </w:tcPr>
          <w:p>
            <w:r/>
            <w:r>
              <w:rPr>
                <w:rFonts w:ascii="Microsoft YaHei" w:hAnsi="Microsoft YaHei" w:eastAsia="Microsoft YaHei"/>
                <w:b w:val="0"/>
                <w:color w:val="1F2621"/>
                <w:sz w:val="18"/>
              </w:rPr>
              <w:t>Engineered Wood Veneer</w:t>
            </w:r>
          </w:p>
        </w:tc>
        <w:tc>
          <w:tcPr>
            <w:tcW w:type="dxa" w:w="6048"/>
            <w:vAlign w:val="center"/>
          </w:tcPr>
          <w:p>
            <w:r/>
            <w:r>
              <w:rPr>
                <w:rFonts w:ascii="Microsoft YaHei" w:hAnsi="Microsoft YaHei" w:eastAsia="Microsoft YaHei"/>
                <w:b w:val="0"/>
                <w:color w:val="1F2621"/>
                <w:sz w:val="18"/>
              </w:rPr>
              <w:t>Consistent and repeatable veneer styles for large-scale production and design consistency.</w:t>
            </w:r>
          </w:p>
        </w:tc>
      </w:tr>
      <w:tr>
        <w:tc>
          <w:tcPr>
            <w:tcW w:type="dxa" w:w="2880"/>
            <w:vAlign w:val="center"/>
            <w:shd w:fill="F7F3EC"/>
          </w:tcPr>
          <w:p>
            <w:r/>
            <w:r>
              <w:rPr>
                <w:rFonts w:ascii="Microsoft YaHei" w:hAnsi="Microsoft YaHei" w:eastAsia="Microsoft YaHei"/>
                <w:b w:val="0"/>
                <w:color w:val="1F2621"/>
                <w:sz w:val="18"/>
              </w:rPr>
              <w:t>Custom Decorative Surface Solutions</w:t>
            </w:r>
          </w:p>
        </w:tc>
        <w:tc>
          <w:tcPr>
            <w:tcW w:type="dxa" w:w="6048"/>
            <w:vAlign w:val="center"/>
            <w:shd w:fill="F7F3EC"/>
          </w:tcPr>
          <w:p>
            <w:r/>
            <w:r>
              <w:rPr>
                <w:rFonts w:ascii="Microsoft YaHei" w:hAnsi="Microsoft YaHei" w:eastAsia="Microsoft YaHei"/>
                <w:b w:val="0"/>
                <w:color w:val="1F2621"/>
                <w:sz w:val="18"/>
              </w:rPr>
              <w:t>Substrate, veneer, size, finish, matching and packaging options for different B2B applications.</w:t>
            </w:r>
          </w:p>
        </w:tc>
      </w:tr>
    </w:tbl>
    <w:p>
      <w:pPr>
        <w:pStyle w:val="Heading2"/>
      </w:pPr>
      <w:r>
        <w:rPr>
          <w:rFonts w:ascii="Microsoft YaHei" w:hAnsi="Microsoft YaHei" w:eastAsia="Microsoft YaHei"/>
          <w:b/>
          <w:color w:val="124B34"/>
          <w:sz w:val="26"/>
        </w:rPr>
        <w:t>5.5 Factory Tour / Factory Verification</w:t>
      </w:r>
    </w:p>
    <w:p>
      <w:r>
        <w:rPr>
          <w:rFonts w:ascii="Microsoft YaHei" w:hAnsi="Microsoft YaHei" w:eastAsia="Microsoft YaHei"/>
        </w:rPr>
        <w:t>这是 About 页面最重要的信任模块之一。建议通过“工厂视频/VR + 多张生产细节图”的方式，展示真实制造能力。</w:t>
      </w:r>
    </w:p>
    <w:p>
      <w:pPr>
        <w:pStyle w:val="ListBullet"/>
      </w:pPr>
      <w:r>
        <w:rPr>
          <w:rFonts w:ascii="Microsoft YaHei" w:hAnsi="Microsoft YaHei" w:eastAsia="Microsoft YaHei"/>
          <w:sz w:val="20"/>
        </w:rPr>
        <w:t>Factory exterior：工厂外观或园区。</w:t>
      </w:r>
    </w:p>
    <w:p>
      <w:pPr>
        <w:pStyle w:val="ListBullet"/>
      </w:pPr>
      <w:r>
        <w:rPr>
          <w:rFonts w:ascii="Microsoft YaHei" w:hAnsi="Microsoft YaHei" w:eastAsia="Microsoft YaHei"/>
          <w:sz w:val="20"/>
        </w:rPr>
        <w:t>Veneer storage：木皮仓储和选材。</w:t>
      </w:r>
    </w:p>
    <w:p>
      <w:pPr>
        <w:pStyle w:val="ListBullet"/>
      </w:pPr>
      <w:r>
        <w:rPr>
          <w:rFonts w:ascii="Microsoft YaHei" w:hAnsi="Microsoft YaHei" w:eastAsia="Microsoft YaHei"/>
          <w:sz w:val="20"/>
        </w:rPr>
        <w:t>Veneer slicing / drying：木皮处理或干燥环节，如有资料可展示。</w:t>
      </w:r>
    </w:p>
    <w:p>
      <w:pPr>
        <w:pStyle w:val="ListBullet"/>
      </w:pPr>
      <w:r>
        <w:rPr>
          <w:rFonts w:ascii="Microsoft YaHei" w:hAnsi="Microsoft YaHei" w:eastAsia="Microsoft YaHei"/>
          <w:sz w:val="20"/>
        </w:rPr>
        <w:t>Lamination line：压贴或贴面生产线。</w:t>
      </w:r>
    </w:p>
    <w:p>
      <w:pPr>
        <w:pStyle w:val="ListBullet"/>
      </w:pPr>
      <w:r>
        <w:rPr>
          <w:rFonts w:ascii="Microsoft YaHei" w:hAnsi="Microsoft YaHei" w:eastAsia="Microsoft YaHei"/>
          <w:sz w:val="20"/>
        </w:rPr>
        <w:t>Sanding line：砂光 / 表面处理。</w:t>
      </w:r>
    </w:p>
    <w:p>
      <w:pPr>
        <w:pStyle w:val="ListBullet"/>
      </w:pPr>
      <w:r>
        <w:rPr>
          <w:rFonts w:ascii="Microsoft YaHei" w:hAnsi="Microsoft YaHei" w:eastAsia="Microsoft YaHei"/>
          <w:sz w:val="20"/>
        </w:rPr>
        <w:t>Quality inspection：质检现场。</w:t>
      </w:r>
    </w:p>
    <w:p>
      <w:pPr>
        <w:pStyle w:val="ListBullet"/>
      </w:pPr>
      <w:r>
        <w:rPr>
          <w:rFonts w:ascii="Microsoft YaHei" w:hAnsi="Microsoft YaHei" w:eastAsia="Microsoft YaHei"/>
          <w:sz w:val="20"/>
        </w:rPr>
        <w:t>Finished warehouse：成品仓储。</w:t>
      </w:r>
    </w:p>
    <w:p>
      <w:pPr>
        <w:pStyle w:val="ListBullet"/>
      </w:pPr>
      <w:r>
        <w:rPr>
          <w:rFonts w:ascii="Microsoft YaHei" w:hAnsi="Microsoft YaHei" w:eastAsia="Microsoft YaHei"/>
          <w:sz w:val="20"/>
        </w:rPr>
        <w:t>Packaging and loading：包装、装柜、出货。</w:t>
      </w:r>
    </w:p>
    <w:p>
      <w:r>
        <w:rPr>
          <w:rFonts w:ascii="Microsoft YaHei" w:hAnsi="Microsoft YaHei" w:eastAsia="Microsoft YaHei"/>
        </w:rPr>
        <w:t>建议按钮：Watch Factory Video / View Factory Tour / Request Factory Verification。</w:t>
      </w:r>
    </w:p>
    <w:p>
      <w:pPr>
        <w:pStyle w:val="Heading2"/>
      </w:pPr>
      <w:r>
        <w:rPr>
          <w:rFonts w:ascii="Microsoft YaHei" w:hAnsi="Microsoft YaHei" w:eastAsia="Microsoft YaHei"/>
          <w:b/>
          <w:color w:val="124B34"/>
          <w:sz w:val="26"/>
        </w:rPr>
        <w:t>5.6 Production Capabilities</w:t>
      </w:r>
    </w:p>
    <w:p>
      <w:r>
        <w:rPr>
          <w:rFonts w:ascii="Microsoft YaHei" w:hAnsi="Microsoft YaHei" w:eastAsia="Microsoft YaHei"/>
        </w:rPr>
        <w:t>该模块使用横向流程图表达生产链条，强调通力从材料选择到包装交付的完整能力。</w:t>
      </w:r>
    </w:p>
    <w:p>
      <w:pPr>
        <w:pStyle w:val="ListNumber"/>
      </w:pPr>
      <w:r>
        <w:rPr>
          <w:rFonts w:ascii="Microsoft YaHei" w:hAnsi="Microsoft YaHei" w:eastAsia="Microsoft YaHei"/>
          <w:sz w:val="20"/>
        </w:rPr>
        <w:t>Veneer Selection：木皮选择、颜色纹理初筛。</w:t>
      </w:r>
    </w:p>
    <w:p>
      <w:pPr>
        <w:pStyle w:val="ListNumber"/>
      </w:pPr>
      <w:r>
        <w:rPr>
          <w:rFonts w:ascii="Microsoft YaHei" w:hAnsi="Microsoft YaHei" w:eastAsia="Microsoft YaHei"/>
          <w:sz w:val="20"/>
        </w:rPr>
        <w:t>Substrate Preparation：基材准备，如 Plywood、MDF、Particleboard、Blockboard、OSB。</w:t>
      </w:r>
    </w:p>
    <w:p>
      <w:pPr>
        <w:pStyle w:val="ListNumber"/>
      </w:pPr>
      <w:r>
        <w:rPr>
          <w:rFonts w:ascii="Microsoft YaHei" w:hAnsi="Microsoft YaHei" w:eastAsia="Microsoft YaHei"/>
          <w:sz w:val="20"/>
        </w:rPr>
        <w:t>Lamination：木皮压贴到基材。</w:t>
      </w:r>
    </w:p>
    <w:p>
      <w:pPr>
        <w:pStyle w:val="ListNumber"/>
      </w:pPr>
      <w:r>
        <w:rPr>
          <w:rFonts w:ascii="Microsoft YaHei" w:hAnsi="Microsoft YaHei" w:eastAsia="Microsoft YaHei"/>
          <w:sz w:val="20"/>
        </w:rPr>
        <w:t>Sanding / Surface Treatment：砂光、拉丝、UV 涂装等表面处理。</w:t>
      </w:r>
    </w:p>
    <w:p>
      <w:pPr>
        <w:pStyle w:val="ListNumber"/>
      </w:pPr>
      <w:r>
        <w:rPr>
          <w:rFonts w:ascii="Microsoft YaHei" w:hAnsi="Microsoft YaHei" w:eastAsia="Microsoft YaHei"/>
          <w:sz w:val="20"/>
        </w:rPr>
        <w:t>Inspection：表面、厚度、平整度、颜色、胶合等检查。</w:t>
      </w:r>
    </w:p>
    <w:p>
      <w:pPr>
        <w:pStyle w:val="ListNumber"/>
      </w:pPr>
      <w:r>
        <w:rPr>
          <w:rFonts w:ascii="Microsoft YaHei" w:hAnsi="Microsoft YaHei" w:eastAsia="Microsoft YaHei"/>
          <w:sz w:val="20"/>
        </w:rPr>
        <w:t>Packaging：木框包装、散装、定制包装、出口装柜。</w:t>
      </w:r>
    </w:p>
    <w:p>
      <w:pPr>
        <w:pStyle w:val="Heading2"/>
      </w:pPr>
      <w:r>
        <w:rPr>
          <w:rFonts w:ascii="Microsoft YaHei" w:hAnsi="Microsoft YaHei" w:eastAsia="Microsoft YaHei"/>
          <w:b/>
          <w:color w:val="124B34"/>
          <w:sz w:val="26"/>
        </w:rPr>
        <w:t>5.7 Quality Control System</w:t>
      </w:r>
    </w:p>
    <w:p>
      <w:r>
        <w:rPr>
          <w:rFonts w:ascii="Microsoft YaHei" w:hAnsi="Microsoft YaHei" w:eastAsia="Microsoft YaHei"/>
        </w:rPr>
        <w:t>品控模块要避免写“strict quality control”这种空泛口号，建议用表格展示每个阶段具体检查什么。</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124B34"/>
          </w:tcPr>
          <w:p>
            <w:r/>
            <w:r>
              <w:rPr>
                <w:rFonts w:ascii="Microsoft YaHei" w:hAnsi="Microsoft YaHei" w:eastAsia="Microsoft YaHei"/>
                <w:b/>
                <w:color w:val="FFFFFF"/>
                <w:sz w:val="18"/>
              </w:rPr>
              <w:t>Stage</w:t>
            </w:r>
          </w:p>
        </w:tc>
        <w:tc>
          <w:tcPr>
            <w:tcW w:type="dxa" w:w="6336"/>
            <w:vAlign w:val="center"/>
            <w:shd w:fill="124B34"/>
          </w:tcPr>
          <w:p>
            <w:r/>
            <w:r>
              <w:rPr>
                <w:rFonts w:ascii="Microsoft YaHei" w:hAnsi="Microsoft YaHei" w:eastAsia="Microsoft YaHei"/>
                <w:b/>
                <w:color w:val="FFFFFF"/>
                <w:sz w:val="18"/>
              </w:rPr>
              <w:t>What We Check</w:t>
            </w:r>
          </w:p>
        </w:tc>
      </w:tr>
      <w:tr>
        <w:tc>
          <w:tcPr>
            <w:tcW w:type="dxa" w:w="2592"/>
            <w:vAlign w:val="center"/>
          </w:tcPr>
          <w:p>
            <w:r/>
            <w:r>
              <w:rPr>
                <w:rFonts w:ascii="Microsoft YaHei" w:hAnsi="Microsoft YaHei" w:eastAsia="Microsoft YaHei"/>
                <w:b w:val="0"/>
                <w:color w:val="1F2621"/>
                <w:sz w:val="18"/>
              </w:rPr>
              <w:t>Raw Materials</w:t>
            </w:r>
          </w:p>
        </w:tc>
        <w:tc>
          <w:tcPr>
            <w:tcW w:type="dxa" w:w="6336"/>
            <w:vAlign w:val="center"/>
          </w:tcPr>
          <w:p>
            <w:r/>
            <w:r>
              <w:rPr>
                <w:rFonts w:ascii="Microsoft YaHei" w:hAnsi="Microsoft YaHei" w:eastAsia="Microsoft YaHei"/>
                <w:b w:val="0"/>
                <w:color w:val="1F2621"/>
                <w:sz w:val="18"/>
              </w:rPr>
              <w:t>Veneer color, grain, grade, defects, substrate condition.</w:t>
            </w:r>
          </w:p>
        </w:tc>
      </w:tr>
      <w:tr>
        <w:tc>
          <w:tcPr>
            <w:tcW w:type="dxa" w:w="2592"/>
            <w:vAlign w:val="center"/>
            <w:shd w:fill="F7F3EC"/>
          </w:tcPr>
          <w:p>
            <w:r/>
            <w:r>
              <w:rPr>
                <w:rFonts w:ascii="Microsoft YaHei" w:hAnsi="Microsoft YaHei" w:eastAsia="Microsoft YaHei"/>
                <w:b w:val="0"/>
                <w:color w:val="1F2621"/>
                <w:sz w:val="18"/>
              </w:rPr>
              <w:t>Process Control</w:t>
            </w:r>
          </w:p>
        </w:tc>
        <w:tc>
          <w:tcPr>
            <w:tcW w:type="dxa" w:w="6336"/>
            <w:vAlign w:val="center"/>
            <w:shd w:fill="F7F3EC"/>
          </w:tcPr>
          <w:p>
            <w:r/>
            <w:r>
              <w:rPr>
                <w:rFonts w:ascii="Microsoft YaHei" w:hAnsi="Microsoft YaHei" w:eastAsia="Microsoft YaHei"/>
                <w:b w:val="0"/>
                <w:color w:val="1F2621"/>
                <w:sz w:val="18"/>
              </w:rPr>
              <w:t>Glue spreading, pressing temperature, pressure, timing and bonding condition.</w:t>
            </w:r>
          </w:p>
        </w:tc>
      </w:tr>
      <w:tr>
        <w:tc>
          <w:tcPr>
            <w:tcW w:type="dxa" w:w="2592"/>
            <w:vAlign w:val="center"/>
          </w:tcPr>
          <w:p>
            <w:r/>
            <w:r>
              <w:rPr>
                <w:rFonts w:ascii="Microsoft YaHei" w:hAnsi="Microsoft YaHei" w:eastAsia="Microsoft YaHei"/>
                <w:b w:val="0"/>
                <w:color w:val="1F2621"/>
                <w:sz w:val="18"/>
              </w:rPr>
              <w:t>Surface Quality</w:t>
            </w:r>
          </w:p>
        </w:tc>
        <w:tc>
          <w:tcPr>
            <w:tcW w:type="dxa" w:w="6336"/>
            <w:vAlign w:val="center"/>
          </w:tcPr>
          <w:p>
            <w:r/>
            <w:r>
              <w:rPr>
                <w:rFonts w:ascii="Microsoft YaHei" w:hAnsi="Microsoft YaHei" w:eastAsia="Microsoft YaHei"/>
                <w:b w:val="0"/>
                <w:color w:val="1F2621"/>
                <w:sz w:val="18"/>
              </w:rPr>
              <w:t>Flatness, sanding quality, color consistency, grain matching, surface defects.</w:t>
            </w:r>
          </w:p>
        </w:tc>
      </w:tr>
      <w:tr>
        <w:tc>
          <w:tcPr>
            <w:tcW w:type="dxa" w:w="2592"/>
            <w:vAlign w:val="center"/>
            <w:shd w:fill="F7F3EC"/>
          </w:tcPr>
          <w:p>
            <w:r/>
            <w:r>
              <w:rPr>
                <w:rFonts w:ascii="Microsoft YaHei" w:hAnsi="Microsoft YaHei" w:eastAsia="Microsoft YaHei"/>
                <w:b w:val="0"/>
                <w:color w:val="1F2621"/>
                <w:sz w:val="18"/>
              </w:rPr>
              <w:t>Dimensional Check</w:t>
            </w:r>
          </w:p>
        </w:tc>
        <w:tc>
          <w:tcPr>
            <w:tcW w:type="dxa" w:w="6336"/>
            <w:vAlign w:val="center"/>
            <w:shd w:fill="F7F3EC"/>
          </w:tcPr>
          <w:p>
            <w:r/>
            <w:r>
              <w:rPr>
                <w:rFonts w:ascii="Microsoft YaHei" w:hAnsi="Microsoft YaHei" w:eastAsia="Microsoft YaHei"/>
                <w:b w:val="0"/>
                <w:color w:val="1F2621"/>
                <w:sz w:val="18"/>
              </w:rPr>
              <w:t>Thickness, size tolerance, edge condition, order specification match.</w:t>
            </w:r>
          </w:p>
        </w:tc>
      </w:tr>
      <w:tr>
        <w:tc>
          <w:tcPr>
            <w:tcW w:type="dxa" w:w="2592"/>
            <w:vAlign w:val="center"/>
          </w:tcPr>
          <w:p>
            <w:r/>
            <w:r>
              <w:rPr>
                <w:rFonts w:ascii="Microsoft YaHei" w:hAnsi="Microsoft YaHei" w:eastAsia="Microsoft YaHei"/>
                <w:b w:val="0"/>
                <w:color w:val="1F2621"/>
                <w:sz w:val="18"/>
              </w:rPr>
              <w:t>Final Inspection</w:t>
            </w:r>
          </w:p>
        </w:tc>
        <w:tc>
          <w:tcPr>
            <w:tcW w:type="dxa" w:w="6336"/>
            <w:vAlign w:val="center"/>
          </w:tcPr>
          <w:p>
            <w:r/>
            <w:r>
              <w:rPr>
                <w:rFonts w:ascii="Microsoft YaHei" w:hAnsi="Microsoft YaHei" w:eastAsia="Microsoft YaHei"/>
                <w:b w:val="0"/>
                <w:color w:val="1F2621"/>
                <w:sz w:val="18"/>
              </w:rPr>
              <w:t>Overall appearance, packaging protection, label and shipment requirements.</w:t>
            </w:r>
          </w:p>
        </w:tc>
      </w:tr>
    </w:tbl>
    <w:p>
      <w:pPr>
        <w:pStyle w:val="Heading2"/>
      </w:pPr>
      <w:r>
        <w:rPr>
          <w:rFonts w:ascii="Microsoft YaHei" w:hAnsi="Microsoft YaHei" w:eastAsia="Microsoft YaHei"/>
          <w:b/>
          <w:color w:val="124B34"/>
          <w:sz w:val="26"/>
        </w:rPr>
        <w:t>5.8 Certifications &amp; Qualifications</w:t>
      </w:r>
    </w:p>
    <w:p>
      <w:r>
        <w:rPr>
          <w:rFonts w:ascii="Microsoft YaHei" w:hAnsi="Microsoft YaHei" w:eastAsia="Microsoft YaHei"/>
        </w:rPr>
        <w:t>证书模块应只展示真实证书，不建议为了页面好看添加无法证明的资质。</w:t>
      </w:r>
    </w:p>
    <w:p>
      <w:pPr>
        <w:pStyle w:val="ListBullet"/>
      </w:pPr>
      <w:r>
        <w:rPr>
          <w:rFonts w:ascii="Microsoft YaHei" w:hAnsi="Microsoft YaHei" w:eastAsia="Microsoft YaHei"/>
          <w:sz w:val="20"/>
        </w:rPr>
        <w:t>CE：如适用，可展示证书图片或证书编号。</w:t>
      </w:r>
    </w:p>
    <w:p>
      <w:pPr>
        <w:pStyle w:val="ListBullet"/>
      </w:pPr>
      <w:r>
        <w:rPr>
          <w:rFonts w:ascii="Microsoft YaHei" w:hAnsi="Microsoft YaHei" w:eastAsia="Microsoft YaHei"/>
          <w:sz w:val="20"/>
        </w:rPr>
        <w:t>GMC：如仍作为对外可信背书，可展示。</w:t>
      </w:r>
    </w:p>
    <w:p>
      <w:pPr>
        <w:pStyle w:val="ListBullet"/>
      </w:pPr>
      <w:r>
        <w:rPr>
          <w:rFonts w:ascii="Microsoft YaHei" w:hAnsi="Microsoft YaHei" w:eastAsia="Microsoft YaHei"/>
          <w:sz w:val="20"/>
        </w:rPr>
        <w:t>China Environmental Labeling Product Certificate：如有证书图片，可展示。</w:t>
      </w:r>
    </w:p>
    <w:p>
      <w:pPr>
        <w:pStyle w:val="ListBullet"/>
      </w:pPr>
      <w:r>
        <w:rPr>
          <w:rFonts w:ascii="Microsoft YaHei" w:hAnsi="Microsoft YaHei" w:eastAsia="Microsoft YaHei"/>
          <w:sz w:val="20"/>
        </w:rPr>
        <w:t>其他 ISO、CARB、FSC 等证书只有在真实具备时才能展示。</w:t>
      </w:r>
    </w:p>
    <w:p>
      <w:r>
        <w:rPr>
          <w:rFonts w:ascii="Microsoft YaHei" w:hAnsi="Microsoft YaHei" w:eastAsia="Microsoft YaHei"/>
        </w:rPr>
        <w:t>每张证书卡片建议包含：证书名称、适用范围、证书图片、View / Download 入口。</w:t>
      </w:r>
    </w:p>
    <w:p>
      <w:pPr>
        <w:pStyle w:val="Heading2"/>
      </w:pPr>
      <w:r>
        <w:rPr>
          <w:rFonts w:ascii="Microsoft YaHei" w:hAnsi="Microsoft YaHei" w:eastAsia="Microsoft YaHei"/>
          <w:b/>
          <w:color w:val="124B34"/>
          <w:sz w:val="26"/>
        </w:rPr>
        <w:t>5.9 Export Markets &amp; Buyer Types</w:t>
      </w:r>
    </w:p>
    <w:p>
      <w:r>
        <w:rPr>
          <w:rFonts w:ascii="Microsoft YaHei" w:hAnsi="Microsoft YaHei" w:eastAsia="Microsoft YaHei"/>
        </w:rPr>
        <w:t>该模块展示服务市场和客户群体，增强海外 B2B 信任。</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F7F3EC"/>
          </w:tcPr>
          <w:p>
            <w:r/>
            <w:r>
              <w:rPr>
                <w:rFonts w:ascii="Microsoft YaHei" w:hAnsi="Microsoft YaHei" w:eastAsia="Microsoft YaHei"/>
                <w:b w:val="0"/>
                <w:color w:val="1F2621"/>
                <w:sz w:val="18"/>
              </w:rPr>
              <w:t>出口市场</w:t>
            </w:r>
          </w:p>
        </w:tc>
        <w:tc>
          <w:tcPr>
            <w:tcW w:type="dxa" w:w="6768"/>
            <w:vAlign w:val="center"/>
            <w:shd w:fill="F7F3EC"/>
          </w:tcPr>
          <w:p>
            <w:r/>
            <w:r>
              <w:rPr>
                <w:rFonts w:ascii="Microsoft YaHei" w:hAnsi="Microsoft YaHei" w:eastAsia="Microsoft YaHei"/>
                <w:b w:val="0"/>
                <w:color w:val="1F2621"/>
                <w:sz w:val="18"/>
              </w:rPr>
              <w:t>Southeast Asia, Middle East, Europe, Africa and other global markets. 可根据真实出口市场进一步细化。</w:t>
            </w:r>
          </w:p>
        </w:tc>
      </w:tr>
      <w:tr>
        <w:tc>
          <w:tcPr>
            <w:tcW w:type="dxa" w:w="2160"/>
            <w:vAlign w:val="center"/>
          </w:tcPr>
          <w:p>
            <w:r/>
            <w:r>
              <w:rPr>
                <w:rFonts w:ascii="Microsoft YaHei" w:hAnsi="Microsoft YaHei" w:eastAsia="Microsoft YaHei"/>
                <w:b w:val="0"/>
                <w:color w:val="1F2621"/>
                <w:sz w:val="18"/>
              </w:rPr>
              <w:t>客户类型</w:t>
            </w:r>
          </w:p>
        </w:tc>
        <w:tc>
          <w:tcPr>
            <w:tcW w:type="dxa" w:w="6768"/>
            <w:vAlign w:val="center"/>
          </w:tcPr>
          <w:p>
            <w:r/>
            <w:r>
              <w:rPr>
                <w:rFonts w:ascii="Microsoft YaHei" w:hAnsi="Microsoft YaHei" w:eastAsia="Microsoft YaHei"/>
                <w:b w:val="0"/>
                <w:color w:val="1F2621"/>
                <w:sz w:val="18"/>
              </w:rPr>
              <w:t>Furniture factories, door manufacturers, cabinet and wardrobe factories, wall panel projects, hotel and commercial interior contractors, importers, distributors and project buyers.</w:t>
            </w:r>
          </w:p>
        </w:tc>
      </w:tr>
      <w:tr>
        <w:tc>
          <w:tcPr>
            <w:tcW w:type="dxa" w:w="2160"/>
            <w:vAlign w:val="center"/>
            <w:shd w:fill="F7F3EC"/>
          </w:tcPr>
          <w:p>
            <w:r/>
            <w:r>
              <w:rPr>
                <w:rFonts w:ascii="Microsoft YaHei" w:hAnsi="Microsoft YaHei" w:eastAsia="Microsoft YaHei"/>
                <w:b w:val="0"/>
                <w:color w:val="1F2621"/>
                <w:sz w:val="18"/>
              </w:rPr>
              <w:t>设计形式</w:t>
            </w:r>
          </w:p>
        </w:tc>
        <w:tc>
          <w:tcPr>
            <w:tcW w:type="dxa" w:w="6768"/>
            <w:vAlign w:val="center"/>
            <w:shd w:fill="F7F3EC"/>
          </w:tcPr>
          <w:p>
            <w:r/>
            <w:r>
              <w:rPr>
                <w:rFonts w:ascii="Microsoft YaHei" w:hAnsi="Microsoft YaHei" w:eastAsia="Microsoft YaHei"/>
                <w:b w:val="0"/>
                <w:color w:val="1F2621"/>
                <w:sz w:val="18"/>
              </w:rPr>
              <w:t>世界地图 + 市场标签 + 买家类型图标卡片。</w:t>
            </w:r>
          </w:p>
        </w:tc>
      </w:tr>
    </w:tbl>
    <w:p>
      <w:pPr>
        <w:pStyle w:val="Heading2"/>
      </w:pPr>
      <w:r>
        <w:rPr>
          <w:rFonts w:ascii="Microsoft YaHei" w:hAnsi="Microsoft YaHei" w:eastAsia="Microsoft YaHei"/>
          <w:b/>
          <w:color w:val="124B34"/>
          <w:sz w:val="26"/>
        </w:rPr>
        <w:t>5.10 Development Timeline</w:t>
      </w:r>
    </w:p>
    <w:p>
      <w:r>
        <w:rPr>
          <w:rFonts w:ascii="Microsoft YaHei" w:hAnsi="Microsoft YaHei" w:eastAsia="Microsoft YaHei"/>
        </w:rPr>
        <w:t>发展历程能比“多年经验”更有可信度。建议使用横向时间轴。</w:t>
      </w:r>
    </w:p>
    <w:tbl>
      <w:tblPr>
        <w:tblStyle w:val="TableGrid"/>
        <w:tblW w:type="auto" w:w="0"/>
        <w:jc w:val="center"/>
        <w:tblLook w:firstColumn="1" w:firstRow="1" w:lastColumn="0" w:lastRow="0" w:noHBand="0" w:noVBand="1" w:val="04A0"/>
      </w:tblPr>
      <w:tblGrid>
        <w:gridCol w:w="5083"/>
        <w:gridCol w:w="5083"/>
      </w:tblGrid>
      <w:tr>
        <w:tc>
          <w:tcPr>
            <w:tcW w:type="dxa" w:w="1584"/>
            <w:vAlign w:val="center"/>
            <w:shd w:fill="124B34"/>
          </w:tcPr>
          <w:p>
            <w:r/>
            <w:r>
              <w:rPr>
                <w:rFonts w:ascii="Microsoft YaHei" w:hAnsi="Microsoft YaHei" w:eastAsia="Microsoft YaHei"/>
                <w:b/>
                <w:color w:val="FFFFFF"/>
                <w:sz w:val="18"/>
              </w:rPr>
              <w:t>年份</w:t>
            </w:r>
          </w:p>
        </w:tc>
        <w:tc>
          <w:tcPr>
            <w:tcW w:type="dxa" w:w="7344"/>
            <w:vAlign w:val="center"/>
            <w:shd w:fill="124B34"/>
          </w:tcPr>
          <w:p>
            <w:r/>
            <w:r>
              <w:rPr>
                <w:rFonts w:ascii="Microsoft YaHei" w:hAnsi="Microsoft YaHei" w:eastAsia="Microsoft YaHei"/>
                <w:b/>
                <w:color w:val="FFFFFF"/>
                <w:sz w:val="18"/>
              </w:rPr>
              <w:t>事件</w:t>
            </w:r>
          </w:p>
        </w:tc>
      </w:tr>
      <w:tr>
        <w:tc>
          <w:tcPr>
            <w:tcW w:type="dxa" w:w="1584"/>
            <w:vAlign w:val="center"/>
          </w:tcPr>
          <w:p>
            <w:r/>
            <w:r>
              <w:rPr>
                <w:rFonts w:ascii="Microsoft YaHei" w:hAnsi="Microsoft YaHei" w:eastAsia="Microsoft YaHei"/>
                <w:b w:val="0"/>
                <w:color w:val="1F2621"/>
                <w:sz w:val="18"/>
              </w:rPr>
              <w:t>1999</w:t>
            </w:r>
          </w:p>
        </w:tc>
        <w:tc>
          <w:tcPr>
            <w:tcW w:type="dxa" w:w="7344"/>
            <w:vAlign w:val="center"/>
          </w:tcPr>
          <w:p>
            <w:r/>
            <w:r>
              <w:rPr>
                <w:rFonts w:ascii="Microsoft YaHei" w:hAnsi="Microsoft YaHei" w:eastAsia="Microsoft YaHei"/>
                <w:b w:val="0"/>
                <w:color w:val="1F2621"/>
                <w:sz w:val="18"/>
              </w:rPr>
              <w:t>Company established in Dongguan.</w:t>
            </w:r>
          </w:p>
        </w:tc>
      </w:tr>
      <w:tr>
        <w:tc>
          <w:tcPr>
            <w:tcW w:type="dxa" w:w="1584"/>
            <w:vAlign w:val="center"/>
            <w:shd w:fill="F7F3EC"/>
          </w:tcPr>
          <w:p>
            <w:r/>
            <w:r>
              <w:rPr>
                <w:rFonts w:ascii="Microsoft YaHei" w:hAnsi="Microsoft YaHei" w:eastAsia="Microsoft YaHei"/>
                <w:b w:val="0"/>
                <w:color w:val="1F2621"/>
                <w:sz w:val="18"/>
              </w:rPr>
              <w:t>2001</w:t>
            </w:r>
          </w:p>
        </w:tc>
        <w:tc>
          <w:tcPr>
            <w:tcW w:type="dxa" w:w="7344"/>
            <w:vAlign w:val="center"/>
            <w:shd w:fill="F7F3EC"/>
          </w:tcPr>
          <w:p>
            <w:r/>
            <w:r>
              <w:rPr>
                <w:rFonts w:ascii="Microsoft YaHei" w:hAnsi="Microsoft YaHei" w:eastAsia="Microsoft YaHei"/>
                <w:b w:val="0"/>
                <w:color w:val="1F2621"/>
                <w:sz w:val="18"/>
              </w:rPr>
              <w:t>Tongli trademark approved.</w:t>
            </w:r>
          </w:p>
        </w:tc>
      </w:tr>
      <w:tr>
        <w:tc>
          <w:tcPr>
            <w:tcW w:type="dxa" w:w="1584"/>
            <w:vAlign w:val="center"/>
          </w:tcPr>
          <w:p>
            <w:r/>
            <w:r>
              <w:rPr>
                <w:rFonts w:ascii="Microsoft YaHei" w:hAnsi="Microsoft YaHei" w:eastAsia="Microsoft YaHei"/>
                <w:b w:val="0"/>
                <w:color w:val="1F2621"/>
                <w:sz w:val="18"/>
              </w:rPr>
              <w:t>2005</w:t>
            </w:r>
          </w:p>
        </w:tc>
        <w:tc>
          <w:tcPr>
            <w:tcW w:type="dxa" w:w="7344"/>
            <w:vAlign w:val="center"/>
          </w:tcPr>
          <w:p>
            <w:r/>
            <w:r>
              <w:rPr>
                <w:rFonts w:ascii="Microsoft YaHei" w:hAnsi="Microsoft YaHei" w:eastAsia="Microsoft YaHei"/>
                <w:b w:val="0"/>
                <w:color w:val="1F2621"/>
                <w:sz w:val="18"/>
              </w:rPr>
              <w:t>Environmental certification achieved.</w:t>
            </w:r>
          </w:p>
        </w:tc>
      </w:tr>
      <w:tr>
        <w:tc>
          <w:tcPr>
            <w:tcW w:type="dxa" w:w="1584"/>
            <w:vAlign w:val="center"/>
            <w:shd w:fill="F7F3EC"/>
          </w:tcPr>
          <w:p>
            <w:r/>
            <w:r>
              <w:rPr>
                <w:rFonts w:ascii="Microsoft YaHei" w:hAnsi="Microsoft YaHei" w:eastAsia="Microsoft YaHei"/>
                <w:b w:val="0"/>
                <w:color w:val="1F2621"/>
                <w:sz w:val="18"/>
              </w:rPr>
              <w:t>2014</w:t>
            </w:r>
          </w:p>
        </w:tc>
        <w:tc>
          <w:tcPr>
            <w:tcW w:type="dxa" w:w="7344"/>
            <w:vAlign w:val="center"/>
            <w:shd w:fill="F7F3EC"/>
          </w:tcPr>
          <w:p>
            <w:r/>
            <w:r>
              <w:rPr>
                <w:rFonts w:ascii="Microsoft YaHei" w:hAnsi="Microsoft YaHei" w:eastAsia="Microsoft YaHei"/>
                <w:b w:val="0"/>
                <w:color w:val="1F2621"/>
                <w:sz w:val="18"/>
              </w:rPr>
              <w:t>Thick veneer workshop added.</w:t>
            </w:r>
          </w:p>
        </w:tc>
      </w:tr>
      <w:tr>
        <w:tc>
          <w:tcPr>
            <w:tcW w:type="dxa" w:w="1584"/>
            <w:vAlign w:val="center"/>
          </w:tcPr>
          <w:p>
            <w:r/>
            <w:r>
              <w:rPr>
                <w:rFonts w:ascii="Microsoft YaHei" w:hAnsi="Microsoft YaHei" w:eastAsia="Microsoft YaHei"/>
                <w:b w:val="0"/>
                <w:color w:val="1F2621"/>
                <w:sz w:val="18"/>
              </w:rPr>
              <w:t>2017</w:t>
            </w:r>
          </w:p>
        </w:tc>
        <w:tc>
          <w:tcPr>
            <w:tcW w:type="dxa" w:w="7344"/>
            <w:vAlign w:val="center"/>
          </w:tcPr>
          <w:p>
            <w:r/>
            <w:r>
              <w:rPr>
                <w:rFonts w:ascii="Microsoft YaHei" w:hAnsi="Microsoft YaHei" w:eastAsia="Microsoft YaHei"/>
                <w:b w:val="0"/>
                <w:color w:val="1F2621"/>
                <w:sz w:val="18"/>
              </w:rPr>
              <w:t>UV coating production line added.</w:t>
            </w:r>
          </w:p>
        </w:tc>
      </w:tr>
      <w:tr>
        <w:tc>
          <w:tcPr>
            <w:tcW w:type="dxa" w:w="1584"/>
            <w:vAlign w:val="center"/>
            <w:shd w:fill="F7F3EC"/>
          </w:tcPr>
          <w:p>
            <w:r/>
            <w:r>
              <w:rPr>
                <w:rFonts w:ascii="Microsoft YaHei" w:hAnsi="Microsoft YaHei" w:eastAsia="Microsoft YaHei"/>
                <w:b w:val="0"/>
                <w:color w:val="1F2621"/>
                <w:sz w:val="18"/>
              </w:rPr>
              <w:t>2020</w:t>
            </w:r>
          </w:p>
        </w:tc>
        <w:tc>
          <w:tcPr>
            <w:tcW w:type="dxa" w:w="7344"/>
            <w:vAlign w:val="center"/>
            <w:shd w:fill="F7F3EC"/>
          </w:tcPr>
          <w:p>
            <w:r/>
            <w:r>
              <w:rPr>
                <w:rFonts w:ascii="Microsoft YaHei" w:hAnsi="Microsoft YaHei" w:eastAsia="Microsoft YaHei"/>
                <w:b w:val="0"/>
                <w:color w:val="1F2621"/>
                <w:sz w:val="18"/>
              </w:rPr>
              <w:t>Expanded focus to real estate decoration, door factories and high-end customization.</w:t>
            </w:r>
          </w:p>
        </w:tc>
      </w:tr>
      <w:tr>
        <w:tc>
          <w:tcPr>
            <w:tcW w:type="dxa" w:w="1584"/>
            <w:vAlign w:val="center"/>
          </w:tcPr>
          <w:p>
            <w:r/>
            <w:r>
              <w:rPr>
                <w:rFonts w:ascii="Microsoft YaHei" w:hAnsi="Microsoft YaHei" w:eastAsia="Microsoft YaHei"/>
                <w:b w:val="0"/>
                <w:color w:val="1F2621"/>
                <w:sz w:val="18"/>
              </w:rPr>
              <w:t>2023+</w:t>
            </w:r>
          </w:p>
        </w:tc>
        <w:tc>
          <w:tcPr>
            <w:tcW w:type="dxa" w:w="7344"/>
            <w:vAlign w:val="center"/>
          </w:tcPr>
          <w:p>
            <w:r/>
            <w:r>
              <w:rPr>
                <w:rFonts w:ascii="Microsoft YaHei" w:hAnsi="Microsoft YaHei" w:eastAsia="Microsoft YaHei"/>
                <w:b w:val="0"/>
                <w:color w:val="1F2621"/>
                <w:sz w:val="18"/>
              </w:rPr>
              <w:t>Strengthened quality, efficiency and service strategy for B2B buyers.</w:t>
            </w:r>
          </w:p>
        </w:tc>
      </w:tr>
    </w:tbl>
    <w:p>
      <w:pPr>
        <w:pStyle w:val="Heading2"/>
      </w:pPr>
      <w:r>
        <w:rPr>
          <w:rFonts w:ascii="Microsoft YaHei" w:hAnsi="Microsoft YaHei" w:eastAsia="Microsoft YaHei"/>
          <w:b/>
          <w:color w:val="124B34"/>
          <w:sz w:val="26"/>
        </w:rPr>
        <w:t>5.11 Company Values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24B34"/>
          </w:tcPr>
          <w:p>
            <w:r/>
            <w:r>
              <w:rPr>
                <w:rFonts w:ascii="Microsoft YaHei" w:hAnsi="Microsoft YaHei" w:eastAsia="Microsoft YaHei"/>
                <w:b/>
                <w:color w:val="FFFFFF"/>
                <w:sz w:val="18"/>
              </w:rPr>
              <w:t>价值方向</w:t>
            </w:r>
          </w:p>
        </w:tc>
        <w:tc>
          <w:tcPr>
            <w:tcW w:type="dxa" w:w="6048"/>
            <w:vAlign w:val="center"/>
            <w:shd w:fill="124B34"/>
          </w:tcPr>
          <w:p>
            <w:r/>
            <w:r>
              <w:rPr>
                <w:rFonts w:ascii="Microsoft YaHei" w:hAnsi="Microsoft YaHei" w:eastAsia="Microsoft YaHei"/>
                <w:b/>
                <w:color w:val="FFFFFF"/>
                <w:sz w:val="18"/>
              </w:rPr>
              <w:t>表达重点</w:t>
            </w:r>
          </w:p>
        </w:tc>
      </w:tr>
      <w:tr>
        <w:tc>
          <w:tcPr>
            <w:tcW w:type="dxa" w:w="2880"/>
            <w:vAlign w:val="center"/>
          </w:tcPr>
          <w:p>
            <w:r/>
            <w:r>
              <w:rPr>
                <w:rFonts w:ascii="Microsoft YaHei" w:hAnsi="Microsoft YaHei" w:eastAsia="Microsoft YaHei"/>
                <w:b w:val="0"/>
                <w:color w:val="1F2621"/>
                <w:sz w:val="18"/>
              </w:rPr>
              <w:t>Quality First</w:t>
            </w:r>
          </w:p>
        </w:tc>
        <w:tc>
          <w:tcPr>
            <w:tcW w:type="dxa" w:w="6048"/>
            <w:vAlign w:val="center"/>
          </w:tcPr>
          <w:p>
            <w:r/>
            <w:r>
              <w:rPr>
                <w:rFonts w:ascii="Microsoft YaHei" w:hAnsi="Microsoft YaHei" w:eastAsia="Microsoft YaHei"/>
                <w:b w:val="0"/>
                <w:color w:val="1F2621"/>
                <w:sz w:val="18"/>
              </w:rPr>
              <w:t>We focus on stable quality from material selection to production and packaging.</w:t>
            </w:r>
          </w:p>
        </w:tc>
      </w:tr>
      <w:tr>
        <w:tc>
          <w:tcPr>
            <w:tcW w:type="dxa" w:w="2880"/>
            <w:vAlign w:val="center"/>
            <w:shd w:fill="F7F3EC"/>
          </w:tcPr>
          <w:p>
            <w:r/>
            <w:r>
              <w:rPr>
                <w:rFonts w:ascii="Microsoft YaHei" w:hAnsi="Microsoft YaHei" w:eastAsia="Microsoft YaHei"/>
                <w:b w:val="0"/>
                <w:color w:val="1F2621"/>
                <w:sz w:val="18"/>
              </w:rPr>
              <w:t>Practical Custom Support</w:t>
            </w:r>
          </w:p>
        </w:tc>
        <w:tc>
          <w:tcPr>
            <w:tcW w:type="dxa" w:w="6048"/>
            <w:vAlign w:val="center"/>
            <w:shd w:fill="F7F3EC"/>
          </w:tcPr>
          <w:p>
            <w:r/>
            <w:r>
              <w:rPr>
                <w:rFonts w:ascii="Microsoft YaHei" w:hAnsi="Microsoft YaHei" w:eastAsia="Microsoft YaHei"/>
                <w:b w:val="0"/>
                <w:color w:val="1F2621"/>
                <w:sz w:val="18"/>
              </w:rPr>
              <w:t>We help buyers choose suitable substrates, veneers, finishes and packaging based on real applications.</w:t>
            </w:r>
          </w:p>
        </w:tc>
      </w:tr>
      <w:tr>
        <w:tc>
          <w:tcPr>
            <w:tcW w:type="dxa" w:w="2880"/>
            <w:vAlign w:val="center"/>
          </w:tcPr>
          <w:p>
            <w:r/>
            <w:r>
              <w:rPr>
                <w:rFonts w:ascii="Microsoft YaHei" w:hAnsi="Microsoft YaHei" w:eastAsia="Microsoft YaHei"/>
                <w:b w:val="0"/>
                <w:color w:val="1F2621"/>
                <w:sz w:val="18"/>
              </w:rPr>
              <w:t>Responsible Material Use</w:t>
            </w:r>
          </w:p>
        </w:tc>
        <w:tc>
          <w:tcPr>
            <w:tcW w:type="dxa" w:w="6048"/>
            <w:vAlign w:val="center"/>
          </w:tcPr>
          <w:p>
            <w:r/>
            <w:r>
              <w:rPr>
                <w:rFonts w:ascii="Microsoft YaHei" w:hAnsi="Microsoft YaHei" w:eastAsia="Microsoft YaHei"/>
                <w:b w:val="0"/>
                <w:color w:val="1F2621"/>
                <w:sz w:val="18"/>
              </w:rPr>
              <w:t>Wood veneer helps create decorative wood surfaces while improving the use efficiency of natural wood resources.</w:t>
            </w:r>
          </w:p>
        </w:tc>
      </w:tr>
      <w:tr>
        <w:tc>
          <w:tcPr>
            <w:tcW w:type="dxa" w:w="2880"/>
            <w:vAlign w:val="center"/>
            <w:shd w:fill="F7F3EC"/>
          </w:tcPr>
          <w:p>
            <w:r/>
            <w:r>
              <w:rPr>
                <w:rFonts w:ascii="Microsoft YaHei" w:hAnsi="Microsoft YaHei" w:eastAsia="Microsoft YaHei"/>
                <w:b w:val="0"/>
                <w:color w:val="1F2621"/>
                <w:sz w:val="18"/>
              </w:rPr>
              <w:t>Long-Term B2B Cooperation</w:t>
            </w:r>
          </w:p>
        </w:tc>
        <w:tc>
          <w:tcPr>
            <w:tcW w:type="dxa" w:w="6048"/>
            <w:vAlign w:val="center"/>
            <w:shd w:fill="F7F3EC"/>
          </w:tcPr>
          <w:p>
            <w:r/>
            <w:r>
              <w:rPr>
                <w:rFonts w:ascii="Microsoft YaHei" w:hAnsi="Microsoft YaHei" w:eastAsia="Microsoft YaHei"/>
                <w:b w:val="0"/>
                <w:color w:val="1F2621"/>
                <w:sz w:val="18"/>
              </w:rPr>
              <w:t>We support buyers with samples, stable supply and practical communication for repeated orders.</w:t>
            </w:r>
          </w:p>
        </w:tc>
      </w:tr>
    </w:tbl>
    <w:p>
      <w:pPr>
        <w:pStyle w:val="Heading2"/>
      </w:pPr>
      <w:r>
        <w:rPr>
          <w:rFonts w:ascii="Microsoft YaHei" w:hAnsi="Microsoft YaHei" w:eastAsia="Microsoft YaHei"/>
          <w:b/>
          <w:color w:val="124B34"/>
          <w:sz w:val="26"/>
        </w:rPr>
        <w:t>5.12 Final CTA</w:t>
      </w:r>
    </w:p>
    <w:tbl>
      <w:tblPr>
        <w:tblStyle w:val="TableGrid"/>
        <w:tblW w:type="auto" w:w="0"/>
        <w:jc w:val="center"/>
        <w:tblLook w:firstColumn="1" w:firstRow="1" w:lastColumn="0" w:lastRow="0" w:noHBand="0" w:noVBand="1" w:val="04A0"/>
      </w:tblPr>
      <w:tblGrid>
        <w:gridCol w:w="5083"/>
        <w:gridCol w:w="5083"/>
      </w:tblGrid>
      <w:tr>
        <w:tc>
          <w:tcPr>
            <w:tcW w:type="dxa" w:w="1728"/>
            <w:vAlign w:val="center"/>
            <w:shd w:fill="124B34"/>
          </w:tcPr>
          <w:p>
            <w:r/>
            <w:r>
              <w:rPr>
                <w:rFonts w:ascii="Microsoft YaHei" w:hAnsi="Microsoft YaHei" w:eastAsia="Microsoft YaHei"/>
                <w:b/>
                <w:color w:val="FFFFFF"/>
                <w:sz w:val="18"/>
              </w:rPr>
              <w:t>项目</w:t>
            </w:r>
          </w:p>
        </w:tc>
        <w:tc>
          <w:tcPr>
            <w:tcW w:type="dxa" w:w="7200"/>
            <w:vAlign w:val="center"/>
            <w:shd w:fill="124B34"/>
          </w:tcPr>
          <w:p>
            <w:r/>
            <w:r>
              <w:rPr>
                <w:rFonts w:ascii="Microsoft YaHei" w:hAnsi="Microsoft YaHei" w:eastAsia="Microsoft YaHei"/>
                <w:b/>
                <w:color w:val="FFFFFF"/>
                <w:sz w:val="18"/>
              </w:rPr>
              <w:t>建议内容</w:t>
            </w:r>
          </w:p>
        </w:tc>
      </w:tr>
      <w:tr>
        <w:tc>
          <w:tcPr>
            <w:tcW w:type="dxa" w:w="1728"/>
            <w:vAlign w:val="center"/>
          </w:tcPr>
          <w:p>
            <w:r/>
            <w:r>
              <w:rPr>
                <w:rFonts w:ascii="Microsoft YaHei" w:hAnsi="Microsoft YaHei" w:eastAsia="Microsoft YaHei"/>
                <w:b w:val="0"/>
                <w:color w:val="1F2621"/>
                <w:sz w:val="18"/>
              </w:rPr>
              <w:t>标题</w:t>
            </w:r>
          </w:p>
        </w:tc>
        <w:tc>
          <w:tcPr>
            <w:tcW w:type="dxa" w:w="7200"/>
            <w:vAlign w:val="center"/>
          </w:tcPr>
          <w:p>
            <w:r/>
            <w:r>
              <w:rPr>
                <w:rFonts w:ascii="Microsoft YaHei" w:hAnsi="Microsoft YaHei" w:eastAsia="Microsoft YaHei"/>
                <w:b w:val="0"/>
                <w:color w:val="1F2621"/>
                <w:sz w:val="18"/>
              </w:rPr>
              <w:t>Looking for a Reliable Veneer Panel Manufacturer?</w:t>
            </w:r>
          </w:p>
        </w:tc>
      </w:tr>
      <w:tr>
        <w:tc>
          <w:tcPr>
            <w:tcW w:type="dxa" w:w="1728"/>
            <w:vAlign w:val="center"/>
            <w:shd w:fill="F7F3EC"/>
          </w:tcPr>
          <w:p>
            <w:r/>
            <w:r>
              <w:rPr>
                <w:rFonts w:ascii="Microsoft YaHei" w:hAnsi="Microsoft YaHei" w:eastAsia="Microsoft YaHei"/>
                <w:b w:val="0"/>
                <w:color w:val="1F2621"/>
                <w:sz w:val="18"/>
              </w:rPr>
              <w:t>正文</w:t>
            </w:r>
          </w:p>
        </w:tc>
        <w:tc>
          <w:tcPr>
            <w:tcW w:type="dxa" w:w="7200"/>
            <w:vAlign w:val="center"/>
            <w:shd w:fill="F7F3EC"/>
          </w:tcPr>
          <w:p>
            <w:r/>
            <w:r>
              <w:rPr>
                <w:rFonts w:ascii="Microsoft YaHei" w:hAnsi="Microsoft YaHei" w:eastAsia="Microsoft YaHei"/>
                <w:b w:val="0"/>
                <w:color w:val="1F2621"/>
                <w:sz w:val="18"/>
              </w:rPr>
              <w:t>Tell us your product type, application, substrate, veneer species, size, finish and quantity. Tongli will help you recommend a suitable material solution.</w:t>
            </w:r>
          </w:p>
        </w:tc>
      </w:tr>
      <w:tr>
        <w:tc>
          <w:tcPr>
            <w:tcW w:type="dxa" w:w="1728"/>
            <w:vAlign w:val="center"/>
          </w:tcPr>
          <w:p>
            <w:r/>
            <w:r>
              <w:rPr>
                <w:rFonts w:ascii="Microsoft YaHei" w:hAnsi="Microsoft YaHei" w:eastAsia="Microsoft YaHei"/>
                <w:b w:val="0"/>
                <w:color w:val="1F2621"/>
                <w:sz w:val="18"/>
              </w:rPr>
              <w:t>按钮</w:t>
            </w:r>
          </w:p>
        </w:tc>
        <w:tc>
          <w:tcPr>
            <w:tcW w:type="dxa" w:w="7200"/>
            <w:vAlign w:val="center"/>
          </w:tcPr>
          <w:p>
            <w:r/>
            <w:r>
              <w:rPr>
                <w:rFonts w:ascii="Microsoft YaHei" w:hAnsi="Microsoft YaHei" w:eastAsia="Microsoft YaHei"/>
                <w:b w:val="0"/>
                <w:color w:val="1F2621"/>
                <w:sz w:val="18"/>
              </w:rPr>
              <w:t>Contact Tongli / Request Samples / View Products</w:t>
            </w:r>
          </w:p>
        </w:tc>
      </w:tr>
    </w:tbl>
    <w:p>
      <w:pPr>
        <w:pStyle w:val="Heading1"/>
      </w:pPr>
      <w:r>
        <w:rPr>
          <w:rFonts w:ascii="Microsoft YaHei" w:hAnsi="Microsoft YaHei" w:eastAsia="Microsoft YaHei"/>
          <w:b/>
          <w:color w:val="124B34"/>
          <w:sz w:val="32"/>
        </w:rPr>
        <w:t>6. 与其他页面的关联关系</w:t>
      </w:r>
    </w:p>
    <w:p>
      <w:r>
        <w:rPr>
          <w:rFonts w:ascii="Microsoft YaHei" w:hAnsi="Microsoft YaHei" w:eastAsia="Microsoft YaHei"/>
        </w:rPr>
        <w:t>About Tongli 页面不应孤立存在，需要和 Products、Applications、Custom Solutions、Projects Case、Contact 形成互相导流。</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24B34"/>
          </w:tcPr>
          <w:p>
            <w:r/>
            <w:r>
              <w:rPr>
                <w:rFonts w:ascii="Microsoft YaHei" w:hAnsi="Microsoft YaHei" w:eastAsia="Microsoft YaHei"/>
                <w:b/>
                <w:color w:val="FFFFFF"/>
                <w:sz w:val="18"/>
              </w:rPr>
              <w:t>关联页面</w:t>
            </w:r>
          </w:p>
        </w:tc>
        <w:tc>
          <w:tcPr>
            <w:tcW w:type="dxa" w:w="6480"/>
            <w:vAlign w:val="center"/>
            <w:shd w:fill="124B34"/>
          </w:tcPr>
          <w:p>
            <w:r/>
            <w:r>
              <w:rPr>
                <w:rFonts w:ascii="Microsoft YaHei" w:hAnsi="Microsoft YaHei" w:eastAsia="Microsoft YaHei"/>
                <w:b/>
                <w:color w:val="FFFFFF"/>
                <w:sz w:val="18"/>
              </w:rPr>
              <w:t>导流方式</w:t>
            </w:r>
          </w:p>
        </w:tc>
      </w:tr>
      <w:tr>
        <w:tc>
          <w:tcPr>
            <w:tcW w:type="dxa" w:w="2448"/>
            <w:vAlign w:val="center"/>
          </w:tcPr>
          <w:p>
            <w:r/>
            <w:r>
              <w:rPr>
                <w:rFonts w:ascii="Microsoft YaHei" w:hAnsi="Microsoft YaHei" w:eastAsia="Microsoft YaHei"/>
                <w:b w:val="0"/>
                <w:color w:val="1F2621"/>
                <w:sz w:val="18"/>
              </w:rPr>
              <w:t>Products</w:t>
            </w:r>
          </w:p>
        </w:tc>
        <w:tc>
          <w:tcPr>
            <w:tcW w:type="dxa" w:w="6480"/>
            <w:vAlign w:val="center"/>
          </w:tcPr>
          <w:p>
            <w:r/>
            <w:r>
              <w:rPr>
                <w:rFonts w:ascii="Microsoft YaHei" w:hAnsi="Microsoft YaHei" w:eastAsia="Microsoft YaHei"/>
                <w:b w:val="0"/>
                <w:color w:val="1F2621"/>
                <w:sz w:val="18"/>
              </w:rPr>
              <w:t>在 What Tongli Focuses On 模块引导查看核心产品。</w:t>
            </w:r>
          </w:p>
        </w:tc>
      </w:tr>
      <w:tr>
        <w:tc>
          <w:tcPr>
            <w:tcW w:type="dxa" w:w="2448"/>
            <w:vAlign w:val="center"/>
            <w:shd w:fill="F7F3EC"/>
          </w:tcPr>
          <w:p>
            <w:r/>
            <w:r>
              <w:rPr>
                <w:rFonts w:ascii="Microsoft YaHei" w:hAnsi="Microsoft YaHei" w:eastAsia="Microsoft YaHei"/>
                <w:b w:val="0"/>
                <w:color w:val="1F2621"/>
                <w:sz w:val="18"/>
              </w:rPr>
              <w:t>Custom Solutions</w:t>
            </w:r>
          </w:p>
        </w:tc>
        <w:tc>
          <w:tcPr>
            <w:tcW w:type="dxa" w:w="6480"/>
            <w:vAlign w:val="center"/>
            <w:shd w:fill="F7F3EC"/>
          </w:tcPr>
          <w:p>
            <w:r/>
            <w:r>
              <w:rPr>
                <w:rFonts w:ascii="Microsoft YaHei" w:hAnsi="Microsoft YaHei" w:eastAsia="Microsoft YaHei"/>
                <w:b w:val="0"/>
                <w:color w:val="1F2621"/>
                <w:sz w:val="18"/>
              </w:rPr>
              <w:t>在 Production Capabilities 或 Company Values 中引导查看定制方案。</w:t>
            </w:r>
          </w:p>
        </w:tc>
      </w:tr>
      <w:tr>
        <w:tc>
          <w:tcPr>
            <w:tcW w:type="dxa" w:w="2448"/>
            <w:vAlign w:val="center"/>
          </w:tcPr>
          <w:p>
            <w:r/>
            <w:r>
              <w:rPr>
                <w:rFonts w:ascii="Microsoft YaHei" w:hAnsi="Microsoft YaHei" w:eastAsia="Microsoft YaHei"/>
                <w:b w:val="0"/>
                <w:color w:val="1F2621"/>
                <w:sz w:val="18"/>
              </w:rPr>
              <w:t>Applications</w:t>
            </w:r>
          </w:p>
        </w:tc>
        <w:tc>
          <w:tcPr>
            <w:tcW w:type="dxa" w:w="6480"/>
            <w:vAlign w:val="center"/>
          </w:tcPr>
          <w:p>
            <w:r/>
            <w:r>
              <w:rPr>
                <w:rFonts w:ascii="Microsoft YaHei" w:hAnsi="Microsoft YaHei" w:eastAsia="Microsoft YaHei"/>
                <w:b w:val="0"/>
                <w:color w:val="1F2621"/>
                <w:sz w:val="18"/>
              </w:rPr>
              <w:t>在 Buyer Types 模块引导不同客户查看对应应用解决方案。</w:t>
            </w:r>
          </w:p>
        </w:tc>
      </w:tr>
      <w:tr>
        <w:tc>
          <w:tcPr>
            <w:tcW w:type="dxa" w:w="2448"/>
            <w:vAlign w:val="center"/>
            <w:shd w:fill="F7F3EC"/>
          </w:tcPr>
          <w:p>
            <w:r/>
            <w:r>
              <w:rPr>
                <w:rFonts w:ascii="Microsoft YaHei" w:hAnsi="Microsoft YaHei" w:eastAsia="Microsoft YaHei"/>
                <w:b w:val="0"/>
                <w:color w:val="1F2621"/>
                <w:sz w:val="18"/>
              </w:rPr>
              <w:t>Projects Case</w:t>
            </w:r>
          </w:p>
        </w:tc>
        <w:tc>
          <w:tcPr>
            <w:tcW w:type="dxa" w:w="6480"/>
            <w:vAlign w:val="center"/>
            <w:shd w:fill="F7F3EC"/>
          </w:tcPr>
          <w:p>
            <w:r/>
            <w:r>
              <w:rPr>
                <w:rFonts w:ascii="Microsoft YaHei" w:hAnsi="Microsoft YaHei" w:eastAsia="Microsoft YaHei"/>
                <w:b w:val="0"/>
                <w:color w:val="1F2621"/>
                <w:sz w:val="18"/>
              </w:rPr>
              <w:t>在 Export Markets 或 Factory Verification 后引导查看案例。</w:t>
            </w:r>
          </w:p>
        </w:tc>
      </w:tr>
      <w:tr>
        <w:tc>
          <w:tcPr>
            <w:tcW w:type="dxa" w:w="2448"/>
            <w:vAlign w:val="center"/>
          </w:tcPr>
          <w:p>
            <w:r/>
            <w:r>
              <w:rPr>
                <w:rFonts w:ascii="Microsoft YaHei" w:hAnsi="Microsoft YaHei" w:eastAsia="Microsoft YaHei"/>
                <w:b w:val="0"/>
                <w:color w:val="1F2621"/>
                <w:sz w:val="18"/>
              </w:rPr>
              <w:t>Contact</w:t>
            </w:r>
          </w:p>
        </w:tc>
        <w:tc>
          <w:tcPr>
            <w:tcW w:type="dxa" w:w="6480"/>
            <w:vAlign w:val="center"/>
          </w:tcPr>
          <w:p>
            <w:r/>
            <w:r>
              <w:rPr>
                <w:rFonts w:ascii="Microsoft YaHei" w:hAnsi="Microsoft YaHei" w:eastAsia="Microsoft YaHei"/>
                <w:b w:val="0"/>
                <w:color w:val="1F2621"/>
                <w:sz w:val="18"/>
              </w:rPr>
              <w:t>在页面底部 CTA 引导客户发询盘或预约验厂。</w:t>
            </w:r>
          </w:p>
        </w:tc>
      </w:tr>
    </w:tbl>
    <w:p>
      <w:pPr>
        <w:pStyle w:val="Heading1"/>
      </w:pPr>
      <w:r>
        <w:rPr>
          <w:rFonts w:ascii="Microsoft YaHei" w:hAnsi="Microsoft YaHei" w:eastAsia="Microsoft YaHei"/>
          <w:b/>
          <w:color w:val="124B34"/>
          <w:sz w:val="32"/>
        </w:rPr>
        <w:t>7. WordPress 后台可编辑字段建议</w:t>
      </w:r>
    </w:p>
    <w:p>
      <w:pPr>
        <w:pStyle w:val="ListBullet"/>
      </w:pPr>
      <w:r>
        <w:rPr>
          <w:rFonts w:ascii="Microsoft YaHei" w:hAnsi="Microsoft YaHei" w:eastAsia="Microsoft YaHei"/>
          <w:sz w:val="20"/>
        </w:rPr>
        <w:t>Hero title / subtitle / background image / CTA buttons</w:t>
      </w:r>
    </w:p>
    <w:p>
      <w:pPr>
        <w:pStyle w:val="ListBullet"/>
      </w:pPr>
      <w:r>
        <w:rPr>
          <w:rFonts w:ascii="Microsoft YaHei" w:hAnsi="Microsoft YaHei" w:eastAsia="Microsoft YaHei"/>
          <w:sz w:val="20"/>
        </w:rPr>
        <w:t>Company overview text</w:t>
      </w:r>
    </w:p>
    <w:p>
      <w:pPr>
        <w:pStyle w:val="ListBullet"/>
      </w:pPr>
      <w:r>
        <w:rPr>
          <w:rFonts w:ascii="Microsoft YaHei" w:hAnsi="Microsoft YaHei" w:eastAsia="Microsoft YaHei"/>
          <w:sz w:val="20"/>
        </w:rPr>
        <w:t>Key number stats</w:t>
      </w:r>
    </w:p>
    <w:p>
      <w:pPr>
        <w:pStyle w:val="ListBullet"/>
      </w:pPr>
      <w:r>
        <w:rPr>
          <w:rFonts w:ascii="Microsoft YaHei" w:hAnsi="Microsoft YaHei" w:eastAsia="Microsoft YaHei"/>
          <w:sz w:val="20"/>
        </w:rPr>
        <w:t>Focus product cards</w:t>
      </w:r>
    </w:p>
    <w:p>
      <w:pPr>
        <w:pStyle w:val="ListBullet"/>
      </w:pPr>
      <w:r>
        <w:rPr>
          <w:rFonts w:ascii="Microsoft YaHei" w:hAnsi="Microsoft YaHei" w:eastAsia="Microsoft YaHei"/>
          <w:sz w:val="20"/>
        </w:rPr>
        <w:t>Factory images / factory video / VR link</w:t>
      </w:r>
    </w:p>
    <w:p>
      <w:pPr>
        <w:pStyle w:val="ListBullet"/>
      </w:pPr>
      <w:r>
        <w:rPr>
          <w:rFonts w:ascii="Microsoft YaHei" w:hAnsi="Microsoft YaHei" w:eastAsia="Microsoft YaHei"/>
          <w:sz w:val="20"/>
        </w:rPr>
        <w:t>Production capability items</w:t>
      </w:r>
    </w:p>
    <w:p>
      <w:pPr>
        <w:pStyle w:val="ListBullet"/>
      </w:pPr>
      <w:r>
        <w:rPr>
          <w:rFonts w:ascii="Microsoft YaHei" w:hAnsi="Microsoft YaHei" w:eastAsia="Microsoft YaHei"/>
          <w:sz w:val="20"/>
        </w:rPr>
        <w:t>Quality control table</w:t>
      </w:r>
    </w:p>
    <w:p>
      <w:pPr>
        <w:pStyle w:val="ListBullet"/>
      </w:pPr>
      <w:r>
        <w:rPr>
          <w:rFonts w:ascii="Microsoft YaHei" w:hAnsi="Microsoft YaHei" w:eastAsia="Microsoft YaHei"/>
          <w:sz w:val="20"/>
        </w:rPr>
        <w:t>Certificate images / PDFs</w:t>
      </w:r>
    </w:p>
    <w:p>
      <w:pPr>
        <w:pStyle w:val="ListBullet"/>
      </w:pPr>
      <w:r>
        <w:rPr>
          <w:rFonts w:ascii="Microsoft YaHei" w:hAnsi="Microsoft YaHei" w:eastAsia="Microsoft YaHei"/>
          <w:sz w:val="20"/>
        </w:rPr>
        <w:t>Export market list</w:t>
      </w:r>
    </w:p>
    <w:p>
      <w:pPr>
        <w:pStyle w:val="ListBullet"/>
      </w:pPr>
      <w:r>
        <w:rPr>
          <w:rFonts w:ascii="Microsoft YaHei" w:hAnsi="Microsoft YaHei" w:eastAsia="Microsoft YaHei"/>
          <w:sz w:val="20"/>
        </w:rPr>
        <w:t>Buyer type list</w:t>
      </w:r>
    </w:p>
    <w:p>
      <w:pPr>
        <w:pStyle w:val="ListBullet"/>
      </w:pPr>
      <w:r>
        <w:rPr>
          <w:rFonts w:ascii="Microsoft YaHei" w:hAnsi="Microsoft YaHei" w:eastAsia="Microsoft YaHei"/>
          <w:sz w:val="20"/>
        </w:rPr>
        <w:t>Timeline items</w:t>
      </w:r>
    </w:p>
    <w:p>
      <w:pPr>
        <w:pStyle w:val="ListBullet"/>
      </w:pPr>
      <w:r>
        <w:rPr>
          <w:rFonts w:ascii="Microsoft YaHei" w:hAnsi="Microsoft YaHei" w:eastAsia="Microsoft YaHei"/>
          <w:sz w:val="20"/>
        </w:rPr>
        <w:t>Company values</w:t>
      </w:r>
    </w:p>
    <w:p>
      <w:pPr>
        <w:pStyle w:val="ListBullet"/>
      </w:pPr>
      <w:r>
        <w:rPr>
          <w:rFonts w:ascii="Microsoft YaHei" w:hAnsi="Microsoft YaHei" w:eastAsia="Microsoft YaHei"/>
          <w:sz w:val="20"/>
        </w:rPr>
        <w:t>Final CTA text and buttons</w:t>
      </w:r>
    </w:p>
    <w:p>
      <w:pPr>
        <w:pStyle w:val="Heading1"/>
      </w:pPr>
      <w:r>
        <w:rPr>
          <w:rFonts w:ascii="Microsoft YaHei" w:hAnsi="Microsoft YaHei" w:eastAsia="Microsoft YaHei"/>
          <w:b/>
          <w:color w:val="124B34"/>
          <w:sz w:val="32"/>
        </w:rPr>
        <w:t>8. 页面验收标准</w:t>
      </w:r>
    </w:p>
    <w:p>
      <w:pPr>
        <w:pStyle w:val="ListBullet"/>
      </w:pPr>
      <w:r>
        <w:rPr>
          <w:rFonts w:ascii="Microsoft YaHei" w:hAnsi="Microsoft YaHei" w:eastAsia="Microsoft YaHei"/>
          <w:sz w:val="20"/>
        </w:rPr>
        <w:t>进入页面 5 秒内能判断通力是真实木皮饰面材料工厂。</w:t>
      </w:r>
    </w:p>
    <w:p>
      <w:pPr>
        <w:pStyle w:val="ListBullet"/>
      </w:pPr>
      <w:r>
        <w:rPr>
          <w:rFonts w:ascii="Microsoft YaHei" w:hAnsi="Microsoft YaHei" w:eastAsia="Microsoft YaHei"/>
          <w:sz w:val="20"/>
        </w:rPr>
        <w:t>页面不只是公司简介，而是能展示工厂、生产、质检、出口、长期合作能力。</w:t>
      </w:r>
    </w:p>
    <w:p>
      <w:pPr>
        <w:pStyle w:val="ListBullet"/>
      </w:pPr>
      <w:r>
        <w:rPr>
          <w:rFonts w:ascii="Microsoft YaHei" w:hAnsi="Microsoft YaHei" w:eastAsia="Microsoft YaHei"/>
          <w:sz w:val="20"/>
        </w:rPr>
        <w:t>数据口径与首页一致，不出现数字冲突。</w:t>
      </w:r>
    </w:p>
    <w:p>
      <w:pPr>
        <w:pStyle w:val="ListBullet"/>
      </w:pPr>
      <w:r>
        <w:rPr>
          <w:rFonts w:ascii="Microsoft YaHei" w:hAnsi="Microsoft YaHei" w:eastAsia="Microsoft YaHei"/>
          <w:sz w:val="20"/>
        </w:rPr>
        <w:t>图片以真实工厂、生产细节、产品细节为主，避免虚假素材感。</w:t>
      </w:r>
    </w:p>
    <w:p>
      <w:pPr>
        <w:pStyle w:val="ListBullet"/>
      </w:pPr>
      <w:r>
        <w:rPr>
          <w:rFonts w:ascii="Microsoft YaHei" w:hAnsi="Microsoft YaHei" w:eastAsia="Microsoft YaHei"/>
          <w:sz w:val="20"/>
        </w:rPr>
        <w:t>品控、生产能力、证书、出口市场等信息具体可信。</w:t>
      </w:r>
    </w:p>
    <w:p>
      <w:pPr>
        <w:pStyle w:val="ListBullet"/>
      </w:pPr>
      <w:r>
        <w:rPr>
          <w:rFonts w:ascii="Microsoft YaHei" w:hAnsi="Microsoft YaHei" w:eastAsia="Microsoft YaHei"/>
          <w:sz w:val="20"/>
        </w:rPr>
        <w:t>页面风格与全站自然、环保、源头工厂、设计感方向统一。</w:t>
      </w:r>
    </w:p>
    <w:p>
      <w:pPr>
        <w:pStyle w:val="ListBullet"/>
      </w:pPr>
      <w:r>
        <w:rPr>
          <w:rFonts w:ascii="Microsoft YaHei" w:hAnsi="Microsoft YaHei" w:eastAsia="Microsoft YaHei"/>
          <w:sz w:val="20"/>
        </w:rPr>
        <w:t>每个模块都有明确目的，不堆砌空泛口号。</w:t>
      </w:r>
    </w:p>
    <w:p>
      <w:pPr>
        <w:pStyle w:val="ListBullet"/>
      </w:pPr>
      <w:r>
        <w:rPr>
          <w:rFonts w:ascii="Microsoft YaHei" w:hAnsi="Microsoft YaHei" w:eastAsia="Microsoft YaHei"/>
          <w:sz w:val="20"/>
        </w:rPr>
        <w:t>底部 CTA 能自然引导客户联系、索样或查看产品。</w:t>
      </w:r>
    </w:p>
    <w:p>
      <w:pPr>
        <w:pStyle w:val="Heading1"/>
      </w:pPr>
      <w:r>
        <w:rPr>
          <w:rFonts w:ascii="Microsoft YaHei" w:hAnsi="Microsoft YaHei" w:eastAsia="Microsoft YaHei"/>
          <w:b/>
          <w:color w:val="124B34"/>
          <w:sz w:val="32"/>
        </w:rPr>
        <w:t>9. 给设计师 / Lovable / 前端开发的执行摘要</w:t>
      </w:r>
    </w:p>
    <w:p>
      <w:r>
        <w:rPr>
          <w:rFonts w:ascii="Microsoft YaHei" w:hAnsi="Microsoft YaHei" w:eastAsia="Microsoft YaHei"/>
        </w:rPr>
        <w:t>About Tongli 页面应设计成“信任建立型 B2B 页面”，核心不是讲企业有多大，而是证明企业真实、专业、稳定、可验证、适合长期合作。页面需要通过工厂照片、生产流程、质检体系、证书、出口市场、发展历程等内容，让海外客户相信 Tongli 可以作为木皮饰面板和木皮材料的长期供应商。</w:t>
      </w:r>
    </w:p>
    <w:p>
      <w:r>
        <w:rPr>
          <w:rFonts w:ascii="Microsoft YaHei" w:hAnsi="Microsoft YaHei" w:eastAsia="Microsoft YaHei"/>
        </w:rPr>
        <w:t>视觉上保持温暖自然的木材材料品牌感，使用深绿色和米白色作为主视觉，搭配真实工厂和木皮产品图片。不要做成传统中国工厂宣传页，也不要做成只有口号的品牌故事页。</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