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9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0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0A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0B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0C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0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0D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0E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0F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10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SURAT KETERANGAN LAHIR MATI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ini, Lurah Sidoharjo, Kapanewon Tepus, Kabupaten Gunungkidul, menerangkan dengan sebenarnya bahwa telah terjadi kelahiran dalam keadaan mati sebagai berikut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BAYI YANG LAHIR MATI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Lamanya Dalam Kandungan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{{lamanyaDalamKandunganBulan}} Bulan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Tanggal Lahir Mati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{{tanggalLahirMati}}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Kelahiran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{{jenisKelahiran}}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Kelahiran Ke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{{anakKe}}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Dilahirkan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{{tempatDilahirkan}}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Kelahiran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{{tempatKelahiran}}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Penolong Kelahiran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{{penolongKelahiran}}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9.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Sebab Lahir Mati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{{sebabLahirMati}}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10.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Yang Menentukan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{{yangMenentukan}}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AYAH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{{tempatLahirAyah}} / {{tanggalLahirAyah}}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{{umurAyah}}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{{alamatAyah}}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IBU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{{tempatLahirIbu}} / {{tanggalLahirIbu}}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{{umurIbu}}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{{alamatIbu}}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PELAPOR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{{noKKPelapor}}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{{umurPelapor}}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{{alamatPelapor}}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SAKSI 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{{saksi1.nama}}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{{saksi1.noKK}}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{{saksi1.kewarganegaraan}}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{{saksi1.umur}}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{{saksi1.pekerjaan}}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{{saksi1.alamat}}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SAKSI II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{{saksi2.nama}}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{{saksi2.noKK}}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{{saksi2.kewarganegaraan}}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{{saksi2.umur}}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{{saksi2.pekerjaan}}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{{saksi2.alamat}}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Pelapor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