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DF8D4" w14:textId="0C11F25F" w:rsidR="009B632A" w:rsidRPr="009B632A" w:rsidRDefault="009B632A" w:rsidP="009B632A">
      <w:pPr>
        <w:shd w:val="clear" w:color="auto" w:fill="F2F3F7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1D2125"/>
          <w:kern w:val="36"/>
          <w:sz w:val="48"/>
          <w:szCs w:val="48"/>
          <w:lang w:val="en-US"/>
          <w14:ligatures w14:val="none"/>
        </w:rPr>
      </w:pPr>
      <w:r w:rsidRPr="009B632A">
        <w:rPr>
          <w:rFonts w:ascii="Roboto" w:eastAsia="Times New Roman" w:hAnsi="Roboto" w:cs="Times New Roman"/>
          <w:b/>
          <w:bCs/>
          <w:color w:val="1D2125"/>
          <w:kern w:val="36"/>
          <w:sz w:val="48"/>
          <w:szCs w:val="48"/>
          <w:lang w:val="en-US"/>
          <w14:ligatures w14:val="none"/>
        </w:rPr>
        <w:t>SGA How to test a drug</w:t>
      </w:r>
    </w:p>
    <w:p w14:paraId="1868155D" w14:textId="261F4D87" w:rsidR="00164E49" w:rsidRDefault="0093427F" w:rsidP="0093427F">
      <w:pPr>
        <w:rPr>
          <w:sz w:val="28"/>
          <w:szCs w:val="28"/>
          <w:lang w:val="en-US"/>
        </w:rPr>
      </w:pPr>
      <w:r w:rsidRPr="0093427F">
        <w:rPr>
          <w:sz w:val="28"/>
          <w:szCs w:val="28"/>
        </w:rPr>
        <w:drawing>
          <wp:inline distT="0" distB="0" distL="0" distR="0" wp14:anchorId="7B5AA38A" wp14:editId="47824E20">
            <wp:extent cx="6283842" cy="1811905"/>
            <wp:effectExtent l="0" t="0" r="3175" b="0"/>
            <wp:docPr id="912885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85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4012" cy="181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817F" w14:textId="19481831" w:rsidR="00EC2BE9" w:rsidRDefault="00EC2BE9" w:rsidP="00EC2BE9">
      <w:pPr>
        <w:rPr>
          <w:sz w:val="28"/>
          <w:szCs w:val="28"/>
          <w:lang w:val="en-US"/>
        </w:rPr>
      </w:pPr>
      <w:r w:rsidRPr="0093427F">
        <w:rPr>
          <w:sz w:val="28"/>
          <w:szCs w:val="28"/>
          <w:lang w:val="en-US"/>
        </w:rPr>
        <w:t>Control group</w:t>
      </w:r>
      <w:r>
        <w:rPr>
          <w:sz w:val="28"/>
          <w:szCs w:val="28"/>
          <w:lang w:val="en-US"/>
        </w:rPr>
        <w:t xml:space="preserve"> (sample 0)</w:t>
      </w:r>
      <w:r w:rsidRPr="0093427F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93427F">
        <w:rPr>
          <w:sz w:val="28"/>
          <w:szCs w:val="28"/>
          <w:lang w:val="en-US"/>
        </w:rPr>
        <w:t xml:space="preserve">(6, 7, 7, 5, </w:t>
      </w:r>
      <w:r>
        <w:rPr>
          <w:sz w:val="28"/>
          <w:szCs w:val="28"/>
          <w:lang w:val="en-US"/>
        </w:rPr>
        <w:t>7, 8, 8, 7, 7, 7)</w:t>
      </w:r>
    </w:p>
    <w:p w14:paraId="6E395D02" w14:textId="7DD4C346" w:rsidR="00EC2BE9" w:rsidRDefault="00EC2BE9" w:rsidP="009342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Treatment group (sample 1):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(7, 6, 6, 5, 5, 6, 7, 5, 5, 8)</w:t>
      </w:r>
    </w:p>
    <w:p w14:paraId="0746DFBE" w14:textId="19B495BA" w:rsidR="003A167E" w:rsidRPr="0093427F" w:rsidRDefault="003A167E" w:rsidP="0093427F">
      <w:pPr>
        <w:rPr>
          <w:sz w:val="28"/>
          <w:szCs w:val="28"/>
          <w:lang w:val="en-US"/>
        </w:rPr>
      </w:pPr>
      <w:r w:rsidRPr="003A167E">
        <w:rPr>
          <w:sz w:val="28"/>
          <w:szCs w:val="28"/>
          <w:lang w:val="en-US"/>
        </w:rPr>
        <w:drawing>
          <wp:inline distT="0" distB="0" distL="0" distR="0" wp14:anchorId="3FE0C967" wp14:editId="2D9B3D2D">
            <wp:extent cx="6211167" cy="1305107"/>
            <wp:effectExtent l="0" t="0" r="0" b="9525"/>
            <wp:docPr id="749598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98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72E9" w14:textId="6FDE840E" w:rsidR="003A167E" w:rsidRDefault="003A167E" w:rsidP="00D7763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assume that data we’ve obtained are samples of two different random variables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  <w:lang w:val="en-US"/>
        </w:rPr>
        <w:t xml:space="preserve"> (sample 0) and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>
        <w:rPr>
          <w:sz w:val="28"/>
          <w:szCs w:val="28"/>
          <w:lang w:val="en-US"/>
        </w:rPr>
        <w:t xml:space="preserve"> (sample 1).</w:t>
      </w:r>
    </w:p>
    <w:p w14:paraId="034FF25D" w14:textId="0B919853" w:rsidR="000444EA" w:rsidRDefault="000444EA" w:rsidP="000444EA">
      <w:pPr>
        <w:spacing w:after="0"/>
        <w:rPr>
          <w:rFonts w:eastAsiaTheme="minorEastAsia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6.9</m:t>
        </m:r>
      </m:oMath>
      <w:r w:rsidR="003A167E">
        <w:rPr>
          <w:rFonts w:eastAsiaTheme="minorEastAsia"/>
          <w:sz w:val="28"/>
          <w:szCs w:val="28"/>
          <w:lang w:val="en-US"/>
        </w:rPr>
        <w:t xml:space="preserve"> is mean of sample 0</w:t>
      </w:r>
      <w:r>
        <w:rPr>
          <w:rFonts w:eastAsiaTheme="minorEastAsia"/>
          <w:sz w:val="28"/>
          <w:szCs w:val="28"/>
          <w:lang w:val="en-US"/>
        </w:rPr>
        <w:t>;</w:t>
      </w:r>
    </w:p>
    <w:p w14:paraId="63F99F60" w14:textId="1B1EAFEE" w:rsidR="000444EA" w:rsidRDefault="000444EA" w:rsidP="000444EA">
      <w:pPr>
        <w:rPr>
          <w:rFonts w:eastAsiaTheme="minorEastAsia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6</m:t>
        </m:r>
      </m:oMath>
      <w:r>
        <w:rPr>
          <w:rFonts w:eastAsiaTheme="minorEastAsia"/>
          <w:sz w:val="28"/>
          <w:szCs w:val="28"/>
          <w:lang w:val="en-US"/>
        </w:rPr>
        <w:t xml:space="preserve"> is mean of sample </w:t>
      </w:r>
      <w:r>
        <w:rPr>
          <w:rFonts w:eastAsiaTheme="minorEastAsia"/>
          <w:sz w:val="28"/>
          <w:szCs w:val="28"/>
          <w:lang w:val="en-US"/>
        </w:rPr>
        <w:t>1.</w:t>
      </w:r>
    </w:p>
    <w:p w14:paraId="00FB8405" w14:textId="77777777" w:rsidR="00D254DA" w:rsidRDefault="00D7763B" w:rsidP="00D254DA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At</w:t>
      </w:r>
      <w:r w:rsidR="000444EA">
        <w:rPr>
          <w:rFonts w:eastAsiaTheme="minorEastAsia"/>
          <w:sz w:val="28"/>
          <w:szCs w:val="28"/>
          <w:lang w:val="en-US"/>
        </w:rPr>
        <w:t xml:space="preserve"> first glance it seems that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&gt;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="000444EA">
        <w:rPr>
          <w:rFonts w:eastAsiaTheme="minorEastAsia"/>
          <w:sz w:val="28"/>
          <w:szCs w:val="28"/>
          <w:lang w:val="en-US"/>
        </w:rPr>
        <w:t xml:space="preserve">, so we might assume that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EX&gt;EY</m:t>
        </m:r>
      </m:oMath>
      <w:r w:rsidR="0075073E">
        <w:rPr>
          <w:rFonts w:eastAsiaTheme="minorEastAsia"/>
          <w:sz w:val="28"/>
          <w:szCs w:val="28"/>
          <w:lang w:val="en-US"/>
        </w:rPr>
        <w:t xml:space="preserve"> and try to check such a hypothesis. But </w:t>
      </w:r>
      <w:r w:rsidR="00D254DA">
        <w:rPr>
          <w:rFonts w:eastAsiaTheme="minorEastAsia"/>
          <w:sz w:val="28"/>
          <w:szCs w:val="28"/>
          <w:lang w:val="en-US"/>
        </w:rPr>
        <w:t xml:space="preserve">we shouldn’t state hypothesis on the data we use to test it. </w:t>
      </w:r>
    </w:p>
    <w:p w14:paraId="602697FA" w14:textId="77777777" w:rsidR="00D254DA" w:rsidRDefault="00D254DA" w:rsidP="00D7763B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As such, </w:t>
      </w:r>
      <w:r w:rsidR="0075073E">
        <w:rPr>
          <w:rFonts w:eastAsiaTheme="minorEastAsia"/>
          <w:sz w:val="28"/>
          <w:szCs w:val="28"/>
          <w:lang w:val="en-US"/>
        </w:rPr>
        <w:t>t</w:t>
      </w:r>
      <w:r w:rsidR="000444EA">
        <w:rPr>
          <w:rFonts w:eastAsiaTheme="minorEastAsia"/>
          <w:sz w:val="28"/>
          <w:szCs w:val="28"/>
          <w:lang w:val="en-US"/>
        </w:rPr>
        <w:t>he</w:t>
      </w:r>
      <w:r w:rsidR="0075073E">
        <w:rPr>
          <w:rFonts w:eastAsiaTheme="minorEastAsia"/>
          <w:sz w:val="28"/>
          <w:szCs w:val="28"/>
          <w:lang w:val="en-US"/>
        </w:rPr>
        <w:t xml:space="preserve"> first</w:t>
      </w:r>
      <w:r w:rsidR="000444EA">
        <w:rPr>
          <w:rFonts w:eastAsiaTheme="minorEastAsia"/>
          <w:sz w:val="28"/>
          <w:szCs w:val="28"/>
          <w:lang w:val="en-US"/>
        </w:rPr>
        <w:t xml:space="preserve"> thing </w:t>
      </w:r>
      <w:r w:rsidR="0075073E">
        <w:rPr>
          <w:rFonts w:eastAsiaTheme="minorEastAsia"/>
          <w:sz w:val="28"/>
          <w:szCs w:val="28"/>
          <w:lang w:val="en-US"/>
        </w:rPr>
        <w:t xml:space="preserve">we </w:t>
      </w:r>
      <w:r>
        <w:rPr>
          <w:rFonts w:eastAsiaTheme="minorEastAsia"/>
          <w:sz w:val="28"/>
          <w:szCs w:val="28"/>
          <w:lang w:val="en-US"/>
        </w:rPr>
        <w:t xml:space="preserve">actually </w:t>
      </w:r>
      <w:r w:rsidR="0075073E">
        <w:rPr>
          <w:rFonts w:eastAsiaTheme="minorEastAsia"/>
          <w:sz w:val="28"/>
          <w:szCs w:val="28"/>
          <w:lang w:val="en-US"/>
        </w:rPr>
        <w:t>should</w:t>
      </w:r>
      <w:r w:rsidR="000444EA">
        <w:rPr>
          <w:rFonts w:eastAsiaTheme="minorEastAsia"/>
          <w:sz w:val="28"/>
          <w:szCs w:val="28"/>
          <w:lang w:val="en-US"/>
        </w:rPr>
        <w:t xml:space="preserve"> check is if there is any significant difference between expected values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="000444EA">
        <w:rPr>
          <w:rFonts w:eastAsiaTheme="minorEastAsia"/>
          <w:sz w:val="28"/>
          <w:szCs w:val="28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</m:oMath>
      <w:r w:rsidR="0075073E">
        <w:rPr>
          <w:rFonts w:eastAsiaTheme="minorEastAsia"/>
          <w:sz w:val="28"/>
          <w:szCs w:val="28"/>
          <w:lang w:val="en-US"/>
        </w:rPr>
        <w:t xml:space="preserve"> at all based on these samples</w:t>
      </w:r>
      <w:r w:rsidR="000444EA">
        <w:rPr>
          <w:rFonts w:eastAsiaTheme="minorEastAsia"/>
          <w:sz w:val="28"/>
          <w:szCs w:val="28"/>
          <w:lang w:val="en-US"/>
        </w:rPr>
        <w:t xml:space="preserve">. </w:t>
      </w:r>
    </w:p>
    <w:p w14:paraId="0A38D410" w14:textId="4C04686A" w:rsidR="000444EA" w:rsidRDefault="000444EA" w:rsidP="00D7763B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So null hypothesis would be that there is no significant difference, while alternative hypothesis would be that expected values</w:t>
      </w:r>
      <w:r w:rsidR="00D254DA">
        <w:rPr>
          <w:rFonts w:eastAsiaTheme="minorEastAsia"/>
          <w:sz w:val="28"/>
          <w:szCs w:val="28"/>
          <w:lang w:val="en-US"/>
        </w:rPr>
        <w:t xml:space="preserve"> </w:t>
      </w:r>
      <w:r w:rsidR="00D254DA">
        <w:rPr>
          <w:rFonts w:eastAsiaTheme="minorEastAsia"/>
          <w:sz w:val="28"/>
          <w:szCs w:val="28"/>
          <w:lang w:val="en-US"/>
        </w:rPr>
        <w:t xml:space="preserve">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="00D254DA">
        <w:rPr>
          <w:rFonts w:eastAsiaTheme="minorEastAsia"/>
          <w:sz w:val="28"/>
          <w:szCs w:val="28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</m:oMath>
      <w:r>
        <w:rPr>
          <w:rFonts w:eastAsiaTheme="minorEastAsia"/>
          <w:sz w:val="28"/>
          <w:szCs w:val="28"/>
          <w:lang w:val="en-US"/>
        </w:rPr>
        <w:t xml:space="preserve"> </w:t>
      </w:r>
      <w:r w:rsidR="00D254DA">
        <w:rPr>
          <w:rFonts w:eastAsiaTheme="minorEastAsia"/>
          <w:sz w:val="28"/>
          <w:szCs w:val="28"/>
          <w:lang w:val="en-US"/>
        </w:rPr>
        <w:t xml:space="preserve">do </w:t>
      </w:r>
      <w:r>
        <w:rPr>
          <w:rFonts w:eastAsiaTheme="minorEastAsia"/>
          <w:sz w:val="28"/>
          <w:szCs w:val="28"/>
          <w:lang w:val="en-US"/>
        </w:rPr>
        <w:t>differ significantly.</w:t>
      </w:r>
    </w:p>
    <w:p w14:paraId="73975B5F" w14:textId="66FF6C1B" w:rsidR="000444EA" w:rsidRPr="000444EA" w:rsidRDefault="000444EA" w:rsidP="000444EA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:EX=EY</m:t>
          </m:r>
        </m:oMath>
      </m:oMathPara>
    </w:p>
    <w:p w14:paraId="718F2BCF" w14:textId="5731588B" w:rsidR="000444EA" w:rsidRPr="00D7763B" w:rsidRDefault="000444EA" w:rsidP="000444EA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:EX≠EY</m:t>
          </m:r>
        </m:oMath>
      </m:oMathPara>
    </w:p>
    <w:p w14:paraId="2A9A6565" w14:textId="458E05A4" w:rsidR="00D7763B" w:rsidRDefault="00D254DA" w:rsidP="00D254DA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We have two samples of data, so</w:t>
      </w:r>
      <w:r w:rsidR="00D7763B">
        <w:rPr>
          <w:rFonts w:eastAsiaTheme="minorEastAsia"/>
          <w:sz w:val="28"/>
          <w:szCs w:val="28"/>
          <w:lang w:val="en-US"/>
        </w:rPr>
        <w:t xml:space="preserve"> we </w:t>
      </w:r>
      <w:r>
        <w:rPr>
          <w:rFonts w:eastAsiaTheme="minorEastAsia"/>
          <w:sz w:val="28"/>
          <w:szCs w:val="28"/>
          <w:lang w:val="en-US"/>
        </w:rPr>
        <w:t xml:space="preserve">have to </w:t>
      </w:r>
      <w:r w:rsidR="00D7763B">
        <w:rPr>
          <w:rFonts w:eastAsiaTheme="minorEastAsia"/>
          <w:sz w:val="28"/>
          <w:szCs w:val="28"/>
          <w:lang w:val="en-US"/>
        </w:rPr>
        <w:t>use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D7763B">
        <w:rPr>
          <w:rFonts w:eastAsiaTheme="minorEastAsia"/>
          <w:sz w:val="28"/>
          <w:szCs w:val="28"/>
          <w:lang w:val="en-US"/>
        </w:rPr>
        <w:t>two-sample t-test</w:t>
      </w:r>
      <w:r>
        <w:rPr>
          <w:rFonts w:eastAsiaTheme="minorEastAsia"/>
          <w:sz w:val="28"/>
          <w:szCs w:val="28"/>
          <w:lang w:val="en-US"/>
        </w:rPr>
        <w:t xml:space="preserve"> to test our hypothesis</w:t>
      </w:r>
      <w:r w:rsidR="00D7763B">
        <w:rPr>
          <w:rFonts w:eastAsiaTheme="minorEastAsia"/>
          <w:sz w:val="28"/>
          <w:szCs w:val="28"/>
          <w:lang w:val="en-US"/>
        </w:rPr>
        <w:t>. We can’t use paired t-test as there is no common ground for these two samples.</w:t>
      </w:r>
    </w:p>
    <w:p w14:paraId="38E52BB9" w14:textId="1A17C9CA" w:rsidR="00AA3D9F" w:rsidRDefault="00D254DA" w:rsidP="00D254DA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Also</w:t>
      </w:r>
      <w:r w:rsidR="00AA3D9F">
        <w:rPr>
          <w:rFonts w:eastAsiaTheme="minorEastAsia"/>
          <w:sz w:val="28"/>
          <w:szCs w:val="28"/>
          <w:lang w:val="en-US"/>
        </w:rPr>
        <w:t>,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AA3D9F">
        <w:rPr>
          <w:rFonts w:eastAsiaTheme="minorEastAsia"/>
          <w:sz w:val="28"/>
          <w:szCs w:val="28"/>
          <w:lang w:val="en-US"/>
        </w:rPr>
        <w:t xml:space="preserve">there is no information suggesting that random variables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="00AA3D9F">
        <w:rPr>
          <w:rFonts w:eastAsiaTheme="minorEastAsia"/>
          <w:sz w:val="28"/>
          <w:szCs w:val="28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</m:oMath>
      <w:r w:rsidR="00AA3D9F">
        <w:rPr>
          <w:rFonts w:eastAsiaTheme="minorEastAsia"/>
          <w:sz w:val="28"/>
          <w:szCs w:val="28"/>
          <w:lang w:val="en-US"/>
        </w:rPr>
        <w:t xml:space="preserve"> have same variance</w:t>
      </w:r>
      <w:r>
        <w:rPr>
          <w:rFonts w:eastAsiaTheme="minorEastAsia"/>
          <w:sz w:val="28"/>
          <w:szCs w:val="28"/>
          <w:lang w:val="en-US"/>
        </w:rPr>
        <w:t xml:space="preserve">, so </w:t>
      </w:r>
      <w:r w:rsidR="00AA3D9F">
        <w:rPr>
          <w:rFonts w:eastAsiaTheme="minorEastAsia"/>
          <w:sz w:val="28"/>
          <w:szCs w:val="28"/>
          <w:lang w:val="en-US"/>
        </w:rPr>
        <w:t xml:space="preserve">in this test </w:t>
      </w:r>
      <w:r>
        <w:rPr>
          <w:rFonts w:eastAsiaTheme="minorEastAsia"/>
          <w:sz w:val="28"/>
          <w:szCs w:val="28"/>
          <w:lang w:val="en-US"/>
        </w:rPr>
        <w:t xml:space="preserve">we will assume that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VarX</m:t>
        </m:r>
      </m:oMath>
      <w:r w:rsidR="00AA3D9F">
        <w:rPr>
          <w:rFonts w:eastAsiaTheme="minorEastAsia"/>
          <w:sz w:val="28"/>
          <w:szCs w:val="28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VarY</m:t>
        </m:r>
      </m:oMath>
      <w:r>
        <w:rPr>
          <w:rFonts w:eastAsiaTheme="minorEastAsia"/>
          <w:sz w:val="28"/>
          <w:szCs w:val="28"/>
          <w:lang w:val="en-US"/>
        </w:rPr>
        <w:t xml:space="preserve"> are different</w:t>
      </w:r>
      <w:r w:rsidR="00AA3D9F">
        <w:rPr>
          <w:rFonts w:eastAsiaTheme="minorEastAsia"/>
          <w:sz w:val="28"/>
          <w:szCs w:val="28"/>
          <w:lang w:val="en-US"/>
        </w:rPr>
        <w:t>.</w:t>
      </w:r>
    </w:p>
    <w:p w14:paraId="1DA50A00" w14:textId="278BDA70" w:rsidR="00AA3D9F" w:rsidRDefault="00AA3D9F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As this is related to healthcare, we want our chance of making mistakes</w:t>
      </w:r>
      <w:r w:rsidR="00A070B3">
        <w:rPr>
          <w:rFonts w:eastAsiaTheme="minorEastAsia"/>
          <w:sz w:val="28"/>
          <w:szCs w:val="28"/>
          <w:lang w:val="en-US"/>
        </w:rPr>
        <w:t xml:space="preserve"> (type I errors)</w:t>
      </w:r>
      <w:r>
        <w:rPr>
          <w:rFonts w:eastAsiaTheme="minorEastAsia"/>
          <w:sz w:val="28"/>
          <w:szCs w:val="28"/>
          <w:lang w:val="en-US"/>
        </w:rPr>
        <w:t xml:space="preserve"> a</w:t>
      </w:r>
      <w:r w:rsidR="00F26CBC">
        <w:rPr>
          <w:rFonts w:eastAsiaTheme="minorEastAsia"/>
          <w:sz w:val="28"/>
          <w:szCs w:val="28"/>
          <w:lang w:val="en-US"/>
        </w:rPr>
        <w:t>s</w:t>
      </w:r>
      <w:r>
        <w:rPr>
          <w:rFonts w:eastAsiaTheme="minorEastAsia"/>
          <w:sz w:val="28"/>
          <w:szCs w:val="28"/>
          <w:lang w:val="en-US"/>
        </w:rPr>
        <w:t xml:space="preserve"> small as possible, so we should set significance level at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α=0.01</m:t>
        </m:r>
      </m:oMath>
      <w:r>
        <w:rPr>
          <w:rFonts w:eastAsiaTheme="minorEastAsia"/>
          <w:sz w:val="28"/>
          <w:szCs w:val="28"/>
          <w:lang w:val="en-US"/>
        </w:rPr>
        <w:t xml:space="preserve"> at most</w:t>
      </w:r>
      <w:r w:rsidR="00F26CBC">
        <w:rPr>
          <w:rFonts w:eastAsiaTheme="minorEastAsia"/>
          <w:sz w:val="28"/>
          <w:szCs w:val="28"/>
          <w:lang w:val="en-US"/>
        </w:rPr>
        <w:t>.</w:t>
      </w:r>
    </w:p>
    <w:p w14:paraId="7689A8A5" w14:textId="3B47CFCF" w:rsidR="00D254DA" w:rsidRDefault="00AA3D9F" w:rsidP="00D254DA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Here is Python code to calculate the p-value of our t-test</w:t>
      </w:r>
      <w:r w:rsidR="009B632A">
        <w:rPr>
          <w:rFonts w:eastAsiaTheme="minorEastAsia"/>
          <w:sz w:val="28"/>
          <w:szCs w:val="28"/>
          <w:lang w:val="en-US"/>
        </w:rPr>
        <w:t>:</w:t>
      </w:r>
    </w:p>
    <w:p w14:paraId="53FC069C" w14:textId="77777777" w:rsidR="00AA3D9F" w:rsidRPr="00AA3D9F" w:rsidRDefault="00AA3D9F" w:rsidP="00AA3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</w:pPr>
      <w:r w:rsidRPr="00AA3D9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  <w14:ligatures w14:val="none"/>
        </w:rPr>
        <w:t>sample0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AA3D9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  <w14:ligatures w14:val="none"/>
        </w:rPr>
        <w:t>=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 (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6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7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7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5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7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8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8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7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7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7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>)</w:t>
      </w:r>
    </w:p>
    <w:p w14:paraId="06967687" w14:textId="77777777" w:rsidR="00AA3D9F" w:rsidRPr="00AA3D9F" w:rsidRDefault="00AA3D9F" w:rsidP="00AA3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</w:pPr>
      <w:r w:rsidRPr="00AA3D9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  <w14:ligatures w14:val="none"/>
        </w:rPr>
        <w:t>sample1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AA3D9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  <w14:ligatures w14:val="none"/>
        </w:rPr>
        <w:t>=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 (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7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6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6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5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5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6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7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5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5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/>
          <w14:ligatures w14:val="none"/>
        </w:rPr>
        <w:t>8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>)</w:t>
      </w:r>
    </w:p>
    <w:p w14:paraId="554DC314" w14:textId="77777777" w:rsidR="00AA3D9F" w:rsidRPr="00AA3D9F" w:rsidRDefault="00AA3D9F" w:rsidP="00AA3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</w:pPr>
      <w:r w:rsidRPr="00AA3D9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  <w14:ligatures w14:val="none"/>
        </w:rPr>
        <w:t>t_stat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  <w14:ligatures w14:val="none"/>
        </w:rPr>
        <w:t>pvalue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AA3D9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  <w14:ligatures w14:val="none"/>
        </w:rPr>
        <w:t>=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 </w:t>
      </w:r>
      <w:r w:rsidRPr="00AA3D9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/>
          <w14:ligatures w14:val="none"/>
        </w:rPr>
        <w:t>ttest_ind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>(</w:t>
      </w:r>
      <w:r w:rsidRPr="00AA3D9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  <w14:ligatures w14:val="none"/>
        </w:rPr>
        <w:t>sample0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  <w14:ligatures w14:val="none"/>
        </w:rPr>
        <w:t>sample1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  <w14:ligatures w14:val="none"/>
        </w:rPr>
        <w:t>equal_var</w:t>
      </w:r>
      <w:r w:rsidRPr="00AA3D9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  <w14:ligatures w14:val="none"/>
        </w:rPr>
        <w:t>=</w:t>
      </w:r>
      <w:r w:rsidRPr="00AA3D9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  <w14:ligatures w14:val="none"/>
        </w:rPr>
        <w:t>False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 xml:space="preserve">, </w:t>
      </w:r>
      <w:r w:rsidRPr="00AA3D9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  <w14:ligatures w14:val="none"/>
        </w:rPr>
        <w:t>alternative</w:t>
      </w:r>
      <w:r w:rsidRPr="00AA3D9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/>
          <w14:ligatures w14:val="none"/>
        </w:rPr>
        <w:t>=</w:t>
      </w:r>
      <w:r w:rsidRPr="00AA3D9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  <w14:ligatures w14:val="none"/>
        </w:rPr>
        <w:t>'two-sided'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>)</w:t>
      </w:r>
    </w:p>
    <w:p w14:paraId="2341AC49" w14:textId="77777777" w:rsidR="00AA3D9F" w:rsidRPr="00AA3D9F" w:rsidRDefault="00AA3D9F" w:rsidP="00AA3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</w:pPr>
      <w:r w:rsidRPr="00AA3D9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/>
          <w14:ligatures w14:val="none"/>
        </w:rPr>
        <w:t>print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>(</w:t>
      </w:r>
      <w:r w:rsidRPr="00AA3D9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  <w14:ligatures w14:val="none"/>
        </w:rPr>
        <w:t>f</w:t>
      </w:r>
      <w:r w:rsidRPr="00AA3D9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  <w14:ligatures w14:val="none"/>
        </w:rPr>
        <w:t xml:space="preserve">'p-value is </w:t>
      </w:r>
      <w:r w:rsidRPr="00AA3D9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  <w14:ligatures w14:val="none"/>
        </w:rPr>
        <w:t>{</w:t>
      </w:r>
      <w:r w:rsidRPr="00AA3D9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/>
          <w14:ligatures w14:val="none"/>
        </w:rPr>
        <w:t>pvalue</w:t>
      </w:r>
      <w:r w:rsidRPr="00AA3D9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  <w14:ligatures w14:val="none"/>
        </w:rPr>
        <w:t>}</w:t>
      </w:r>
      <w:r w:rsidRPr="00AA3D9F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/>
          <w14:ligatures w14:val="none"/>
        </w:rPr>
        <w:t>'</w:t>
      </w:r>
      <w:r w:rsidRPr="00AA3D9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/>
          <w14:ligatures w14:val="none"/>
        </w:rPr>
        <w:t>)</w:t>
      </w:r>
    </w:p>
    <w:p w14:paraId="2D1263DE" w14:textId="5C507B79" w:rsidR="00AA3D9F" w:rsidRDefault="00A070B3" w:rsidP="00AA3D9F">
      <w:pPr>
        <w:spacing w:before="240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We</w:t>
      </w:r>
      <w:r w:rsidR="00AA3D9F">
        <w:rPr>
          <w:rFonts w:eastAsiaTheme="minorEastAsia"/>
          <w:sz w:val="28"/>
          <w:szCs w:val="28"/>
          <w:lang w:val="en-US"/>
        </w:rPr>
        <w:t xml:space="preserve"> get </w:t>
      </w:r>
      <w:r w:rsidR="00AA3D9F" w:rsidRPr="00F26CBC">
        <w:rPr>
          <w:rFonts w:eastAsiaTheme="minorEastAsia"/>
          <w:b/>
          <w:bCs/>
          <w:sz w:val="28"/>
          <w:szCs w:val="28"/>
          <w:lang w:val="en-US"/>
        </w:rPr>
        <w:t>p-value</w:t>
      </w:r>
      <w:r w:rsidR="00F26CBC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 w:rsidR="00F26CBC" w:rsidRPr="00F26CBC">
        <w:rPr>
          <w:rFonts w:eastAsiaTheme="minorEastAsia"/>
          <w:sz w:val="28"/>
          <w:szCs w:val="28"/>
          <w:lang w:val="en-US"/>
        </w:rPr>
        <w:t>equal to</w:t>
      </w:r>
      <w:r w:rsidR="00AA3D9F" w:rsidRPr="00F26CBC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 w:rsidR="00AA3D9F" w:rsidRPr="00F26CBC">
        <w:rPr>
          <w:rFonts w:eastAsiaTheme="minorEastAsia"/>
          <w:b/>
          <w:bCs/>
          <w:i/>
          <w:iCs/>
          <w:sz w:val="28"/>
          <w:szCs w:val="28"/>
          <w:lang w:val="en-US"/>
        </w:rPr>
        <w:t>0.052905708062698176</w:t>
      </w:r>
      <w:r w:rsidR="00AA3D9F" w:rsidRPr="009B632A">
        <w:rPr>
          <w:rFonts w:eastAsiaTheme="minorEastAsia"/>
          <w:sz w:val="28"/>
          <w:szCs w:val="28"/>
          <w:lang w:val="en-US"/>
        </w:rPr>
        <w:t>.</w:t>
      </w:r>
    </w:p>
    <w:p w14:paraId="1FA590F9" w14:textId="24E0256D" w:rsidR="00F26CBC" w:rsidRDefault="00A070B3" w:rsidP="00AA3D9F">
      <w:pPr>
        <w:spacing w:before="240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As p-value is larger than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</m:oMath>
      <w:r>
        <w:rPr>
          <w:rFonts w:eastAsiaTheme="minorEastAsia"/>
          <w:sz w:val="28"/>
          <w:szCs w:val="28"/>
          <w:lang w:val="en-US"/>
        </w:rPr>
        <w:t xml:space="preserve">, </w:t>
      </w:r>
      <w:r w:rsidR="00F26CBC">
        <w:rPr>
          <w:rFonts w:eastAsiaTheme="minorEastAsia"/>
          <w:sz w:val="28"/>
          <w:szCs w:val="28"/>
          <w:lang w:val="en-US"/>
        </w:rPr>
        <w:t xml:space="preserve">there is no reason to reject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>. Actually, the p-value we’ve got is</w:t>
      </w:r>
      <w:r>
        <w:rPr>
          <w:rFonts w:eastAsiaTheme="minorEastAsia"/>
          <w:sz w:val="28"/>
          <w:szCs w:val="28"/>
          <w:lang w:val="en-US"/>
        </w:rPr>
        <w:t xml:space="preserve"> much higher tha</w:t>
      </w:r>
      <w:r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  <w:lang w:val="en-US"/>
        </w:rPr>
        <w:t xml:space="preserve"> I’d want it to be in case of drugs testing, </w:t>
      </w:r>
      <w:r>
        <w:rPr>
          <w:rFonts w:eastAsiaTheme="minorEastAsia"/>
          <w:sz w:val="28"/>
          <w:szCs w:val="28"/>
          <w:lang w:val="en-US"/>
        </w:rPr>
        <w:t xml:space="preserve">we would reject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even at significance level of 0.05.</w:t>
      </w:r>
    </w:p>
    <w:p w14:paraId="483ED064" w14:textId="77777777" w:rsidR="00A070B3" w:rsidRDefault="00A070B3" w:rsidP="00AA3D9F">
      <w:pPr>
        <w:spacing w:before="240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This means that we don’t have enough data to reject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in favor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>.</w:t>
      </w:r>
    </w:p>
    <w:p w14:paraId="52143079" w14:textId="76475A59" w:rsidR="00A070B3" w:rsidRDefault="00A070B3" w:rsidP="00AA3D9F">
      <w:pPr>
        <w:spacing w:before="240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At the same time, it doesn’t mean,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is true. It might be that we just have insufficient data to accept alternative hypothesis over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>, for example, we might get different results if we had larger samples of data for both control and testing group.</w:t>
      </w:r>
    </w:p>
    <w:p w14:paraId="0ADD84E7" w14:textId="2409C6E0" w:rsidR="00A070B3" w:rsidRDefault="00A070B3" w:rsidP="00AA3D9F">
      <w:pPr>
        <w:spacing w:before="240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Still, considering results of this test, there is no reason to believe that new drug </w:t>
      </w:r>
      <w:r w:rsidR="009B632A">
        <w:rPr>
          <w:rFonts w:eastAsiaTheme="minorEastAsia"/>
          <w:sz w:val="28"/>
          <w:szCs w:val="28"/>
          <w:lang w:val="en-US"/>
        </w:rPr>
        <w:t>is effective. As such, there is no reason to invest into its production. At least until it was proven effective after more testing on other data samples.</w:t>
      </w:r>
    </w:p>
    <w:p w14:paraId="088C0873" w14:textId="77777777" w:rsidR="00AA3D9F" w:rsidRPr="000444EA" w:rsidRDefault="00AA3D9F" w:rsidP="00D254DA">
      <w:pPr>
        <w:jc w:val="both"/>
        <w:rPr>
          <w:rFonts w:eastAsiaTheme="minorEastAsia"/>
          <w:sz w:val="28"/>
          <w:szCs w:val="28"/>
          <w:lang w:val="en-US"/>
        </w:rPr>
      </w:pPr>
    </w:p>
    <w:p w14:paraId="2672A0EB" w14:textId="77777777" w:rsidR="000444EA" w:rsidRDefault="000444EA" w:rsidP="000444EA">
      <w:pPr>
        <w:rPr>
          <w:sz w:val="28"/>
          <w:szCs w:val="28"/>
          <w:lang w:val="en-US"/>
        </w:rPr>
      </w:pPr>
    </w:p>
    <w:p w14:paraId="696CAF52" w14:textId="71C1AE49" w:rsidR="0093427F" w:rsidRPr="0093427F" w:rsidRDefault="0093427F" w:rsidP="0093427F">
      <w:pPr>
        <w:rPr>
          <w:sz w:val="28"/>
          <w:szCs w:val="28"/>
          <w:lang w:val="en-US"/>
        </w:rPr>
      </w:pPr>
    </w:p>
    <w:sectPr w:rsidR="0093427F" w:rsidRPr="0093427F" w:rsidSect="0086629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7F"/>
    <w:rsid w:val="000444EA"/>
    <w:rsid w:val="00164E49"/>
    <w:rsid w:val="003A167E"/>
    <w:rsid w:val="003C51C2"/>
    <w:rsid w:val="0075073E"/>
    <w:rsid w:val="00866296"/>
    <w:rsid w:val="0093427F"/>
    <w:rsid w:val="009B632A"/>
    <w:rsid w:val="00A070B3"/>
    <w:rsid w:val="00AA3D9F"/>
    <w:rsid w:val="00D254DA"/>
    <w:rsid w:val="00D7763B"/>
    <w:rsid w:val="00EC2BE9"/>
    <w:rsid w:val="00F2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F2703"/>
  <w15:chartTrackingRefBased/>
  <w15:docId w15:val="{707582BE-9132-4A93-947B-1BF48A63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link w:val="10"/>
    <w:uiPriority w:val="9"/>
    <w:qFormat/>
    <w:rsid w:val="009B6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167E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9B632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Михаил Михайлович</dc:creator>
  <cp:keywords/>
  <dc:description/>
  <cp:lastModifiedBy>Мельников Михаил Михайлович</cp:lastModifiedBy>
  <cp:revision>2</cp:revision>
  <dcterms:created xsi:type="dcterms:W3CDTF">2024-04-30T14:11:00Z</dcterms:created>
  <dcterms:modified xsi:type="dcterms:W3CDTF">2024-04-30T16:23:00Z</dcterms:modified>
</cp:coreProperties>
</file>