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87D4FD9" wp14:paraId="30CBA244" wp14:textId="7CEB22C8">
      <w:pPr>
        <w:pStyle w:val="Heading3"/>
        <w:shd w:val="clear" w:color="auto" w:fill="FFFFFF" w:themeFill="background1"/>
        <w:spacing w:before="0" w:beforeAutospacing="off" w:after="120" w:afterAutospacing="off"/>
        <w:rPr>
          <w:rFonts w:ascii="system-ui" w:hAnsi="system-ui" w:eastAsia="system-ui" w:cs="system-ui"/>
          <w:b w:val="1"/>
          <w:bCs w:val="1"/>
          <w:i w:val="0"/>
          <w:iCs w:val="0"/>
          <w:caps w:val="0"/>
          <w:smallCaps w:val="0"/>
          <w:noProof w:val="0"/>
          <w:color w:val="000000" w:themeColor="text1" w:themeTint="FF" w:themeShade="FF"/>
          <w:sz w:val="24"/>
          <w:szCs w:val="24"/>
          <w:lang w:val="en-US"/>
        </w:rPr>
      </w:pPr>
    </w:p>
    <w:p w:rsidR="5A1B5688" w:rsidP="287D4FD9" w:rsidRDefault="5A1B5688" w14:paraId="237E511D" w14:textId="35162E93">
      <w:pPr>
        <w:pStyle w:val="Normal"/>
        <w:jc w:val="center"/>
      </w:pPr>
      <w:r w:rsidR="5A1B5688">
        <w:drawing>
          <wp:inline wp14:editId="6CCAE792" wp14:anchorId="7B08A615">
            <wp:extent cx="3505200" cy="1819275"/>
            <wp:effectExtent l="0" t="0" r="0" b="0"/>
            <wp:docPr id="1027516956" name="" descr="smiulogo2.png" title=""/>
            <wp:cNvGraphicFramePr>
              <a:graphicFrameLocks noChangeAspect="1"/>
            </wp:cNvGraphicFramePr>
            <a:graphic>
              <a:graphicData uri="http://schemas.openxmlformats.org/drawingml/2006/picture">
                <pic:pic>
                  <pic:nvPicPr>
                    <pic:cNvPr id="0" name=""/>
                    <pic:cNvPicPr/>
                  </pic:nvPicPr>
                  <pic:blipFill>
                    <a:blip r:embed="Ra36fea5e77f542bb">
                      <a:extLst>
                        <a:ext xmlns:a="http://schemas.openxmlformats.org/drawingml/2006/main" uri="{28A0092B-C50C-407E-A947-70E740481C1C}">
                          <a14:useLocalDpi val="0"/>
                        </a:ext>
                      </a:extLst>
                    </a:blip>
                    <a:stretch>
                      <a:fillRect/>
                    </a:stretch>
                  </pic:blipFill>
                  <pic:spPr>
                    <a:xfrm>
                      <a:off x="0" y="0"/>
                      <a:ext cx="3505200" cy="1819275"/>
                    </a:xfrm>
                    <a:prstGeom prst="rect">
                      <a:avLst/>
                    </a:prstGeom>
                  </pic:spPr>
                </pic:pic>
              </a:graphicData>
            </a:graphic>
          </wp:inline>
        </w:drawing>
      </w:r>
    </w:p>
    <w:p w:rsidR="287D4FD9" w:rsidP="287D4FD9" w:rsidRDefault="287D4FD9" w14:paraId="600F1747" w14:textId="2E56721C">
      <w:pPr>
        <w:pStyle w:val="Normal"/>
        <w:jc w:val="center"/>
      </w:pPr>
    </w:p>
    <w:p w:rsidR="287D4FD9" w:rsidP="287D4FD9" w:rsidRDefault="287D4FD9" w14:paraId="57C879A9" w14:textId="60620D83">
      <w:pPr>
        <w:pStyle w:val="Normal"/>
        <w:jc w:val="center"/>
      </w:pPr>
    </w:p>
    <w:p w:rsidR="287D4FD9" w:rsidP="287D4FD9" w:rsidRDefault="287D4FD9" w14:paraId="7698390B" w14:textId="40B8FB19">
      <w:pPr>
        <w:pStyle w:val="Normal"/>
        <w:jc w:val="center"/>
      </w:pPr>
    </w:p>
    <w:p w:rsidR="5A1B5688" w:rsidP="287D4FD9" w:rsidRDefault="5A1B5688" w14:paraId="7A3CDAFB" w14:textId="5EF99FAA">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Assignment No.1</w:t>
      </w:r>
    </w:p>
    <w:p w:rsidR="287D4FD9" w:rsidP="287D4FD9" w:rsidRDefault="287D4FD9" w14:paraId="6ACC5B7A" w14:textId="773DAA48">
      <w:pPr>
        <w:spacing w:after="160" w:line="279" w:lineRule="auto"/>
        <w:jc w:val="center"/>
        <w:rPr>
          <w:rFonts w:ascii="Aptos" w:hAnsi="Aptos" w:eastAsia="Aptos" w:cs="Aptos"/>
          <w:b w:val="0"/>
          <w:bCs w:val="0"/>
          <w:i w:val="0"/>
          <w:iCs w:val="0"/>
          <w:caps w:val="0"/>
          <w:smallCaps w:val="0"/>
          <w:noProof w:val="0"/>
          <w:color w:val="000000" w:themeColor="text1" w:themeTint="FF" w:themeShade="FF"/>
          <w:sz w:val="24"/>
          <w:szCs w:val="24"/>
          <w:lang w:val="en-US"/>
        </w:rPr>
      </w:pPr>
    </w:p>
    <w:p w:rsidR="5A1B5688" w:rsidP="287D4FD9" w:rsidRDefault="5A1B5688" w14:paraId="472C6D43" w14:textId="68999EFA">
      <w:pPr>
        <w:spacing w:before="0" w:beforeAutospacing="off" w:after="100" w:afterAutospacing="off"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Zeenat Sultan</w:t>
      </w:r>
    </w:p>
    <w:p w:rsidR="5A1B5688" w:rsidP="287D4FD9" w:rsidRDefault="5A1B5688" w14:paraId="475F36DA" w14:textId="598F5299">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Csc-20f-194</w:t>
      </w:r>
    </w:p>
    <w:p w:rsidR="5A1B5688" w:rsidP="287D4FD9" w:rsidRDefault="5A1B5688" w14:paraId="0C29625C" w14:textId="44528453">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Computer Science</w:t>
      </w:r>
    </w:p>
    <w:p w:rsidR="5A1B5688" w:rsidP="287D4FD9" w:rsidRDefault="5A1B5688" w14:paraId="70573345" w14:textId="1EF46B1E">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6th-Sec(C)</w:t>
      </w:r>
    </w:p>
    <w:p w:rsidR="5A1B5688" w:rsidP="287D4FD9" w:rsidRDefault="5A1B5688" w14:paraId="7A7F16E7" w14:textId="5DD3DF08">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Artificial Intelligence</w:t>
      </w:r>
    </w:p>
    <w:p w:rsidR="5A1B5688" w:rsidP="287D4FD9" w:rsidRDefault="5A1B5688" w14:paraId="76FD2DBB" w14:textId="5E632E03">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 xml:space="preserve">Submitted to : </w:t>
      </w:r>
    </w:p>
    <w:p w:rsidR="5A1B5688" w:rsidP="287D4FD9" w:rsidRDefault="5A1B5688" w14:paraId="7BFDD4A7" w14:textId="6B22F2B4">
      <w:pPr>
        <w:spacing w:before="0" w:beforeAutospacing="off" w:after="160" w:line="259" w:lineRule="auto"/>
        <w:ind w:right="0"/>
        <w:jc w:val="center"/>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pPr>
      <w:r w:rsidRPr="287D4FD9" w:rsidR="5A1B5688">
        <w:rPr>
          <w:rFonts w:ascii="Times New Roman" w:hAnsi="Times New Roman" w:eastAsia="Times New Roman" w:cs="Times New Roman"/>
          <w:b w:val="0"/>
          <w:bCs w:val="0"/>
          <w:i w:val="0"/>
          <w:iCs w:val="0"/>
          <w:caps w:val="0"/>
          <w:smallCaps w:val="0"/>
          <w:noProof w:val="0"/>
          <w:color w:val="000000" w:themeColor="text1" w:themeTint="FF" w:themeShade="FF"/>
          <w:sz w:val="48"/>
          <w:szCs w:val="48"/>
          <w:lang w:val="en-US"/>
        </w:rPr>
        <w:t>Ms. Aqsa Umar</w:t>
      </w:r>
    </w:p>
    <w:p w:rsidR="5A1B5688" w:rsidP="287D4FD9" w:rsidRDefault="5A1B5688" w14:paraId="6D00DD6B" w14:textId="74D3814A">
      <w:pPr>
        <w:pStyle w:val="Normal"/>
        <w:jc w:val="center"/>
      </w:pPr>
      <w:r>
        <w:br/>
      </w:r>
    </w:p>
    <w:p w:rsidR="287D4FD9" w:rsidP="287D4FD9" w:rsidRDefault="287D4FD9" w14:paraId="17C043C4" w14:textId="5147D9C7">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p>
    <w:p xmlns:wp14="http://schemas.microsoft.com/office/word/2010/wordml" w:rsidP="287D4FD9" wp14:paraId="6A041574" wp14:textId="152B52E8">
      <w:pPr>
        <w:pStyle w:val="Normal"/>
        <w:ind w:left="0"/>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t>“Analysis of the two research papers, "ImageNet: A Large-Scale Hierarchical Image Database" and "CIFAR-10: A Large-Scale Image Dataset for Classification,"</w:t>
      </w:r>
    </w:p>
    <w:p xmlns:wp14="http://schemas.microsoft.com/office/word/2010/wordml" w:rsidP="287D4FD9" wp14:paraId="091A5744" wp14:textId="24A259AC">
      <w:pPr>
        <w:pStyle w:val="Heading3"/>
        <w:shd w:val="clear" w:color="auto" w:fill="FFFFFF" w:themeFill="background1"/>
        <w:spacing w:before="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1. Introduction</w:t>
      </w:r>
    </w:p>
    <w:p xmlns:wp14="http://schemas.microsoft.com/office/word/2010/wordml" w:rsidP="287D4FD9" wp14:paraId="54301F64" wp14:textId="3D277C50">
      <w:pPr>
        <w:shd w:val="clear" w:color="auto" w:fill="FFFFFF" w:themeFill="background1"/>
        <w:spacing w:before="0" w:beforeAutospacing="off" w:after="300" w:afterAutospacing="off"/>
        <w:jc w:val="both"/>
      </w:pP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In the realm of computer vision, datasets play a pivotal role in the development and evaluation of algorithms. Two seminal datasets that have significantly influenced the field are ImageNet and CIFAR-10. ImageNet, introduced by Deng et al., and CIFAR-10, presented by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Krizhevsky</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et al., are large-scale image datasets designed to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facilitate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training and evaluation of image classification algorithms. This analysis delves into the characteristics, methodologies, impacts, and contributions of these datasets in advancing computer vision research.</w:t>
      </w:r>
    </w:p>
    <w:p xmlns:wp14="http://schemas.microsoft.com/office/word/2010/wordml" w:rsidP="287D4FD9" wp14:paraId="7854F236" wp14:textId="4D3FB111">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2. Dataset Overview</w:t>
      </w:r>
    </w:p>
    <w:p xmlns:wp14="http://schemas.microsoft.com/office/word/2010/wordml" w:rsidP="287D4FD9" wp14:paraId="2D367256" wp14:textId="5D5E76DC">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ImageNet is an extensive dataset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comprising</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millions of labeled images organized into tens of thousands of categories. It offers a hierarchical structure based on WordNet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synsets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facilitating</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 nuanced taxonomy for image categorization. The dataset covers a broad spectrum of object classes, ranging from common objects to more abstract concepts, making it suitable for diverse computer vision tasks.</w:t>
      </w:r>
    </w:p>
    <w:p xmlns:wp14="http://schemas.microsoft.com/office/word/2010/wordml" w:rsidP="287D4FD9" wp14:paraId="31BBC995" wp14:textId="54F09C5F">
      <w:pPr>
        <w:shd w:val="clear" w:color="auto" w:fill="FFFFFF" w:themeFill="background1"/>
        <w:spacing w:before="30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CIFAR-10</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In contrast, CIFAR-10 is a focused dataset consisting of 60,000 images categorized into 10 classes, each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containing</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6,000 images. Despite its smaller scale compared to ImageNet, CIFAR-10 provides a diverse set of object categories, including automobiles, birds, cats, dogs, and more. The images in CIFAR-10 are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relatively low</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resolution (32x32 pixels), ensuring compactness and simplicity while still preserving enough detail for effective classification.</w:t>
      </w:r>
    </w:p>
    <w:p xmlns:wp14="http://schemas.microsoft.com/office/word/2010/wordml" w:rsidP="287D4FD9" wp14:paraId="3C591719" wp14:textId="7275EF70">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3. Purpose and Contribution</w:t>
      </w:r>
    </w:p>
    <w:p xmlns:wp14="http://schemas.microsoft.com/office/word/2010/wordml" w:rsidP="287D4FD9" wp14:paraId="4A5D2331" wp14:textId="2A1F1CCA">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primary purpose of ImageNet is to address the scarcity of large-scale datasets suitable for training and evaluating image classification algorithms. By curating millions of images across tens of thousands of categories, ImageNet aimed to provide researchers with a comprehensive resource for advancing computer vision research. Its hierarchical structure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facilitates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nuanced categorization and exploration of inter-class relationships, enabling researchers to tackle more complex and fine-grained vision problems.</w:t>
      </w:r>
    </w:p>
    <w:p xmlns:wp14="http://schemas.microsoft.com/office/word/2010/wordml" w:rsidP="287D4FD9" wp14:paraId="73C87DC3" wp14:textId="21C74B39">
      <w:pPr>
        <w:shd w:val="clear" w:color="auto" w:fill="FFFFFF" w:themeFill="background1"/>
        <w:spacing w:before="300" w:beforeAutospacing="off" w:after="300" w:afterAutospacing="off"/>
        <w:jc w:val="both"/>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CIFAR-10</w:t>
      </w: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CIFAR-10 serves as a standardized benchmark dataset for evaluating image classification algorithms. Its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objective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is to provide researchers with a diverse yet manageable dataset for testing and comparing different machine learning techniques. While not as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expansive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as ImageNet, CIFAR-10 offers a practical and accessible resource for conducting experiments and evaluating model performance in image classification tasks.</w:t>
      </w:r>
    </w:p>
    <w:p xmlns:wp14="http://schemas.microsoft.com/office/word/2010/wordml" w:rsidP="287D4FD9" wp14:paraId="24CEDB54" wp14:textId="226EFC57">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32"/>
          <w:szCs w:val="32"/>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4. Methodology</w:t>
      </w:r>
    </w:p>
    <w:p xmlns:wp14="http://schemas.microsoft.com/office/word/2010/wordml" w:rsidP="287D4FD9" wp14:paraId="6C296DCE" wp14:textId="7ED86422">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The construction of ImageNet involved a combination of automated web crawling and human annotation processes. Images were gathered from various online sources and annotated with WordNet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synsets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by human annotators, ensuring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accurate</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labeling and hierarchical organization. Quality control measures, such as redundant annotations and visual consistency checks, were implemented to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maintain</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dataset integrity.</w:t>
      </w:r>
    </w:p>
    <w:p xmlns:wp14="http://schemas.microsoft.com/office/word/2010/wordml" w:rsidP="287D4FD9" wp14:paraId="3DBA66C1" wp14:textId="34DFB8D3">
      <w:pPr>
        <w:shd w:val="clear" w:color="auto" w:fill="FFFFFF" w:themeFill="background1"/>
        <w:spacing w:before="300" w:beforeAutospacing="off" w:after="300" w:afterAutospacing="off"/>
        <w:jc w:val="both"/>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CIFAR-10</w:t>
      </w: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CIFAR-10's construction involved manual labeling of images from various sources to ensure a diverse set of object categories and image compositions. Each image is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relatively low</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resolution (32x32 pixels) but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maintains</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enough detail for effective classification tasks. The dataset includes common object categories such as airplanes, automobiles, birds, cats, and dogs, making it suitable for general-purpose image classification tasks.</w:t>
      </w:r>
    </w:p>
    <w:p xmlns:wp14="http://schemas.microsoft.com/office/word/2010/wordml" w:rsidP="287D4FD9" wp14:paraId="281DFDBA" wp14:textId="017D2FED">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5. Impact and Influence</w:t>
      </w:r>
    </w:p>
    <w:p xmlns:wp14="http://schemas.microsoft.com/office/word/2010/wordml" w:rsidP="287D4FD9" wp14:paraId="72C4F464" wp14:textId="24B1FD7E">
      <w:pPr>
        <w:shd w:val="clear" w:color="auto" w:fill="FFFFFF" w:themeFill="background1"/>
        <w:spacing w:before="0" w:beforeAutospacing="off" w:after="300" w:afterAutospacing="off"/>
        <w:jc w:val="both"/>
      </w:pPr>
      <w:r w:rsidRPr="287D4FD9" w:rsidR="5270403E">
        <w:rPr>
          <w:rFonts w:ascii="system-ui" w:hAnsi="system-ui" w:eastAsia="system-ui" w:cs="system-ui"/>
          <w:b w:val="1"/>
          <w:bCs w:val="1"/>
          <w:i w:val="0"/>
          <w:iCs w:val="0"/>
          <w:caps w:val="0"/>
          <w:smallCaps w:val="0"/>
          <w:noProof w:val="0"/>
          <w:color w:val="000000" w:themeColor="text1" w:themeTint="FF" w:themeShade="FF"/>
          <w:sz w:val="24"/>
          <w:szCs w:val="24"/>
          <w:lang w:val="en-US"/>
        </w:rPr>
        <w:t>ImageNet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ImageNet has had a profound impact on the field of computer vision, catalyzing significant developments in deep learning and convolutional neural networks (CNNs). The introduction of the ImageNet Large Scale Visual Recognition Challenge (ILSVRC) provided a standardized evaluation platform for researchers to benchmark their algorithms against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state-of-the-art</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 xml:space="preserve"> performance metrics. ImageNet's influence extends beyond classification tasks, contributing to advancements in object detection, segmentation, and scene understanding.</w:t>
      </w:r>
    </w:p>
    <w:p xmlns:wp14="http://schemas.microsoft.com/office/word/2010/wordml" w:rsidP="287D4FD9" wp14:paraId="10B609E5" wp14:textId="7B6B5D75">
      <w:pPr>
        <w:shd w:val="clear" w:color="auto" w:fill="FFFFFF" w:themeFill="background1"/>
        <w:spacing w:before="300" w:beforeAutospacing="off" w:after="300" w:afterAutospacing="off"/>
        <w:jc w:val="both"/>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CIFAR-10</w:t>
      </w:r>
      <w:r w:rsidRPr="287D4FD9" w:rsidR="5270403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CIFAR-10 has become one of the most widely used benchmark datasets in the field of computer vision. It provides researchers with a standardized platform for evaluating the performance of image classification algorithms and comparing different approaches. CIFAR-10 has played a crucial role in advancing research in model architecture design, regularization techniques, data augmentation strategies, and other areas of machine learning.</w:t>
      </w:r>
    </w:p>
    <w:p xmlns:wp14="http://schemas.microsoft.com/office/word/2010/wordml" w:rsidP="287D4FD9" wp14:paraId="557763FD" wp14:textId="4C560BDD">
      <w:pPr>
        <w:pStyle w:val="Heading3"/>
        <w:shd w:val="clear" w:color="auto" w:fill="FFFFFF" w:themeFill="background1"/>
        <w:spacing w:before="240" w:beforeAutospacing="off" w:after="12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87D4FD9" w:rsidR="5270403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6. Conclusion</w:t>
      </w:r>
    </w:p>
    <w:p xmlns:wp14="http://schemas.microsoft.com/office/word/2010/wordml" w:rsidP="287D4FD9" wp14:paraId="0DE14DE6" wp14:textId="69A217C4">
      <w:pPr>
        <w:shd w:val="clear" w:color="auto" w:fill="FFFFFF" w:themeFill="background1"/>
        <w:spacing w:before="0" w:beforeAutospacing="off" w:after="0" w:afterAutospacing="off"/>
        <w:jc w:val="both"/>
      </w:pPr>
      <w:r w:rsidRPr="287D4FD9" w:rsidR="5270403E">
        <w:rPr>
          <w:rFonts w:ascii="system-ui" w:hAnsi="system-ui" w:eastAsia="system-ui" w:cs="system-ui"/>
          <w:b w:val="0"/>
          <w:bCs w:val="0"/>
          <w:i w:val="0"/>
          <w:iCs w:val="0"/>
          <w:caps w:val="0"/>
          <w:smallCaps w:val="0"/>
          <w:noProof w:val="0"/>
          <w:color w:val="000000" w:themeColor="text1" w:themeTint="FF" w:themeShade="FF"/>
          <w:sz w:val="24"/>
          <w:szCs w:val="24"/>
          <w:lang w:val="en-US"/>
        </w:rPr>
        <w:t>In conclusion, both ImageNet and CIFAR-10 have played pivotal roles in advancing computer vision research by providing standardized datasets for training and evaluating image classification algorithms. Their contributions have propelled innovation in deep learning, CNN architectures, and various computer vision tasks, making them indispensable resources for researchers and practitioners alike. These datasets continue to inspire new research directions and foster collaboration within the computer vision community.</w:t>
      </w:r>
    </w:p>
    <w:p w:rsidR="287D4FD9" w:rsidP="287D4FD9" w:rsidRDefault="287D4FD9" w14:paraId="08A5E75A" w14:textId="2D73151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16ED76C4" w:rsidP="287D4FD9" w:rsidRDefault="16ED76C4" w14:paraId="536DCEC5" w14:textId="328FAC03">
      <w:pPr>
        <w:pStyle w:val="Heading3"/>
        <w:keepNext w:val="1"/>
        <w:keepLines w:val="1"/>
        <w:spacing w:before="240" w:beforeAutospacing="off" w:after="120" w:afterAutospacing="off" w:line="279" w:lineRule="auto"/>
        <w:ind w:left="90" w:right="-90"/>
        <w:jc w:val="both"/>
        <w:rPr>
          <w:rFonts w:ascii="Times New Roman" w:hAnsi="Times New Roman" w:eastAsia="Times New Roman" w:cs="Times New Roman"/>
          <w:b w:val="0"/>
          <w:bCs w:val="0"/>
          <w:i w:val="0"/>
          <w:iCs w:val="0"/>
          <w:caps w:val="0"/>
          <w:smallCaps w:val="0"/>
          <w:noProof w:val="0"/>
          <w:color w:val="auto"/>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auto"/>
          <w:sz w:val="28"/>
          <w:szCs w:val="28"/>
          <w:lang w:val="en-US"/>
        </w:rPr>
        <w:t>Analysis of "The MNIST Database of Handwritten Digits" and "Visual Object Recognition with An Automatic Image Dataset Curation Engine":</w:t>
      </w:r>
    </w:p>
    <w:p w:rsidR="16ED76C4" w:rsidP="287D4FD9" w:rsidRDefault="16ED76C4" w14:paraId="03CA32CA" w14:textId="37C71A8E">
      <w:pPr>
        <w:spacing w:before="0" w:beforeAutospacing="off" w:after="0" w:afterAutospacing="off" w:line="279" w:lineRule="auto"/>
        <w:ind w:left="0" w:right="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Introduction</w:t>
      </w:r>
      <w:r w:rsidRPr="287D4FD9" w:rsidR="16ED76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p>
    <w:p w:rsidR="16ED76C4" w:rsidP="287D4FD9" w:rsidRDefault="16ED76C4" w14:paraId="2D4FFD7A" w14:textId="69FF8622">
      <w:pPr>
        <w:spacing w:before="0" w:beforeAutospacing="off" w:after="0" w:afterAutospacing="off" w:line="279" w:lineRule="auto"/>
        <w:ind w:left="0" w:right="36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87D4FD9" w:rsidR="16ED76C4">
        <w:rPr>
          <w:rFonts w:ascii="Aptos" w:hAnsi="Aptos" w:eastAsia="Aptos" w:cs="Aptos"/>
          <w:b w:val="0"/>
          <w:bCs w:val="0"/>
          <w:i w:val="0"/>
          <w:iCs w:val="0"/>
          <w:caps w:val="0"/>
          <w:smallCaps w:val="0"/>
          <w:noProof w:val="0"/>
          <w:color w:val="000000" w:themeColor="text1" w:themeTint="FF" w:themeShade="FF"/>
          <w:sz w:val="24"/>
          <w:szCs w:val="24"/>
          <w:lang w:val="en-US"/>
        </w:rPr>
        <w:t>The MNIST dataset, introduced by Yann LeCun, Corinna Cortes, and Christopher J.C. Burges, serves as a benchmark dataset for digit recognition tasks. MNIST comprises 70,000 grayscale images of handwritten digits, providing a foundational resource for training and evaluating machine learning algorithms. In contrast, "Visual Object Recognition with An Automatic Image Dataset Curation Engine" presents an innovative approach to dataset creation. This paper introduces an automatic image dataset curation engine designed to generate large-scale labeled datasets for visual object recognition tasks. The engine aims to automate the process of dataset creation, thereby reducing the time and resources required for building labeled image datasets.</w:t>
      </w:r>
    </w:p>
    <w:p w:rsidR="16ED76C4" w:rsidP="287D4FD9" w:rsidRDefault="16ED76C4" w14:paraId="5CA12481" w14:textId="30916A5C">
      <w:pPr>
        <w:spacing w:before="0" w:beforeAutospacing="off" w:after="0" w:afterAutospacing="off" w:line="279" w:lineRule="auto"/>
        <w:ind w:left="0" w:right="360"/>
        <w:jc w:val="both"/>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Purpose and Contribution</w:t>
      </w:r>
      <w:r w:rsidRPr="287D4FD9" w:rsidR="16ED76C4">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w:t>
      </w:r>
    </w:p>
    <w:p w:rsidR="16ED76C4" w:rsidP="287D4FD9" w:rsidRDefault="16ED76C4" w14:paraId="0B44168A" w14:textId="78DDBC2F">
      <w:pPr>
        <w:spacing w:before="0" w:beforeAutospacing="off" w:after="0" w:afterAutospacing="off" w:line="279" w:lineRule="auto"/>
        <w:ind w:left="0" w:right="360"/>
        <w:jc w:val="both"/>
        <w:rPr>
          <w:rFonts w:ascii="Aptos" w:hAnsi="Aptos" w:eastAsia="Aptos" w:cs="Aptos"/>
          <w:b w:val="0"/>
          <w:bCs w:val="0"/>
          <w:i w:val="0"/>
          <w:iCs w:val="0"/>
          <w:caps w:val="0"/>
          <w:smallCaps w:val="0"/>
          <w:noProof w:val="0"/>
          <w:color w:val="000000" w:themeColor="text1" w:themeTint="FF" w:themeShade="FF"/>
          <w:sz w:val="24"/>
          <w:szCs w:val="24"/>
          <w:lang w:val="en-US"/>
        </w:rPr>
      </w:pPr>
      <w:r w:rsidRPr="287D4FD9" w:rsidR="16ED76C4">
        <w:rPr>
          <w:rFonts w:ascii="Aptos" w:hAnsi="Aptos" w:eastAsia="Aptos" w:cs="Aptos"/>
          <w:b w:val="0"/>
          <w:bCs w:val="0"/>
          <w:i w:val="0"/>
          <w:iCs w:val="0"/>
          <w:caps w:val="0"/>
          <w:smallCaps w:val="0"/>
          <w:noProof w:val="0"/>
          <w:color w:val="000000" w:themeColor="text1" w:themeTint="FF" w:themeShade="FF"/>
          <w:sz w:val="24"/>
          <w:szCs w:val="24"/>
          <w:lang w:val="en-US"/>
        </w:rPr>
        <w:t xml:space="preserve"> The purpose of both papers is to address challenges in dataset creation and facilitate algorithm development in computer vision. MNIST serves as a standard benchmark for evaluating the performance of digit recognition algorithms, while the curation engine offers a novel approach to automating dataset creation for visual object recognition tasks. The contribution of MNIST lies in providing a standardized dataset that has profoundly influenced the development of digit recognition algorithms and served as a reference point for comparing algorithmic performance. On the other hand, the curation engine contributes to automating the process of dataset creation, empowering researchers to generate custom datasets tailored to their specific research needs.</w:t>
      </w:r>
    </w:p>
    <w:p w:rsidR="16ED76C4" w:rsidP="287D4FD9" w:rsidRDefault="16ED76C4" w14:paraId="6A104C74" w14:textId="00E370E6">
      <w:pPr>
        <w:shd w:val="clear" w:color="auto" w:fill="FFFFFF" w:themeFill="background1"/>
        <w:spacing w:before="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 MNIST Database of Handwritten Digits</w:t>
      </w:r>
    </w:p>
    <w:p w:rsidR="16ED76C4" w:rsidP="287D4FD9" w:rsidRDefault="16ED76C4" w14:paraId="0F354D3E" w14:textId="714DB81B">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The MNIST Database of Handwritten Digits is a foundational dataset in the field of machine learning, particularly in the domain of image classification. Created by Yann LeCun, Corinna Cortes, and Christopher J.C. Burges, MNIST comprises a collection of 28x28 pixel grayscale images of handwritten digits (0 through 9), along with their corresponding labels. It has been instrumental in benchmarking the performance of various machine learning algorithms, especially neural networks, in the task of digit recognition.</w:t>
      </w:r>
    </w:p>
    <w:p w:rsidR="16ED76C4" w:rsidP="287D4FD9" w:rsidRDefault="16ED76C4" w14:paraId="1089AD14" w14:textId="6A56E421">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1.1 Dataset Overview</w:t>
      </w:r>
    </w:p>
    <w:p w:rsidR="16ED76C4" w:rsidP="287D4FD9" w:rsidRDefault="16ED76C4" w14:paraId="735F9293" w14:textId="3E89C730">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MNIST consists of 60,000 training images and 10,000 testing images, making it a suitable dataset for evaluating the generalization capability of machine learning models. The dataset is evenly balanced, with an equal number of samples for each digit class, ensuring that algorithms are not biased towards any particular category.</w:t>
      </w:r>
    </w:p>
    <w:p w:rsidR="16ED76C4" w:rsidP="287D4FD9" w:rsidRDefault="16ED76C4" w14:paraId="0CCD26EE" w14:textId="6195F67B">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1.2 Significance and Impact</w:t>
      </w:r>
    </w:p>
    <w:p w:rsidR="16ED76C4" w:rsidP="287D4FD9" w:rsidRDefault="16ED76C4" w14:paraId="5AC2714A" w14:textId="5338D8E8">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The significance of MNIST lies in its simplicity, uniformity, and accessibility. Its small size and consistent format make it easy to work with, allowing researchers and practitioners to quickly prototype and test new algorithms. Moreover, MNIST serves as a standard benchmark for comparing the performance of different models, facilitating fair and reproducible research in the field of image classification.</w:t>
      </w:r>
    </w:p>
    <w:p w:rsidR="16ED76C4" w:rsidP="287D4FD9" w:rsidRDefault="16ED76C4" w14:paraId="43404586" w14:textId="31DE7A2A">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1.3 Contribution to Research</w:t>
      </w:r>
    </w:p>
    <w:p w:rsidR="16ED76C4" w:rsidP="287D4FD9" w:rsidRDefault="16ED76C4" w14:paraId="6A32120A" w14:textId="1110050A">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MNIST has played a crucial role in advancing the field of machine learning by providing a standardized platform for evaluating the efficacy of various algorithms. Researchers have utilized MNIST to develop and benchmark novel techniques in areas such as deep learning, feature extraction, and dimensionality reduction. Furthermore, MNIST has served as a starting point for many researchers entering the field, providing a gentle introduction to image classification tasks.</w:t>
      </w:r>
    </w:p>
    <w:p w:rsidR="16ED76C4" w:rsidP="287D4FD9" w:rsidRDefault="16ED76C4" w14:paraId="332F2BB1" w14:textId="7757BB01">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 Visual Object Recognition with an Automatic Image Dataset Curation Engine</w:t>
      </w:r>
    </w:p>
    <w:p w:rsidR="16ED76C4" w:rsidP="287D4FD9" w:rsidRDefault="16ED76C4" w14:paraId="16F38A99" w14:textId="5331BC57">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"Visual Object Recognition with an Automatic Image Dataset Curation Engine" introduces a novel approach to dataset creation and curation for visual object recognition tasks. Unlike traditional manual curation methods, which are labor-intensive and time-consuming, this work proposes an automatic image dataset curation engine that leverages computer vision techniques to collect and organize large-scale image datasets efficiently.</w:t>
      </w:r>
    </w:p>
    <w:p w:rsidR="16ED76C4" w:rsidP="287D4FD9" w:rsidRDefault="16ED76C4" w14:paraId="6C40AE3C" w14:textId="56E93DA0">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2.1 Dataset Creation Methodology</w:t>
      </w:r>
    </w:p>
    <w:p w:rsidR="16ED76C4" w:rsidP="287D4FD9" w:rsidRDefault="16ED76C4" w14:paraId="6557304A" w14:textId="08309F9B">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The automatic image dataset curation engine employs a combination of web scraping, image processing, and machine learning techniques to collect and filter images from online sources. By </w:t>
      </w: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leveraging</w:t>
      </w: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existing image repositories and online databases, the engine can gather large volumes of data spanning diverse categories and domains. Subsequently, the collected images undergo preprocessing and quality assessment to ensure consistency and relevance.</w:t>
      </w:r>
    </w:p>
    <w:p w:rsidR="16ED76C4" w:rsidP="287D4FD9" w:rsidRDefault="16ED76C4" w14:paraId="4A94B406" w14:textId="1194E358">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2.2 Adaptive Filtering and Selection</w:t>
      </w:r>
    </w:p>
    <w:p w:rsidR="16ED76C4" w:rsidP="287D4FD9" w:rsidRDefault="16ED76C4" w14:paraId="75818ECE" w14:textId="44C99D44">
      <w:pPr>
        <w:shd w:val="clear" w:color="auto" w:fill="FFFFFF" w:themeFill="background1"/>
        <w:spacing w:before="300" w:beforeAutospacing="off" w:after="300" w:afterAutospacing="off" w:line="279" w:lineRule="auto"/>
        <w:jc w:val="both"/>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One of the key features of the dataset curation engine is its adaptive filtering mechanism, which dynamically adjusts the selection criteria based on user feedback and task requirements. By iteratively refining the dataset through active learning and user interaction, the engine can </w:t>
      </w: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optimize</w:t>
      </w: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the quality and diversity of the curated dataset, improving the performance of downstream recognition models.</w:t>
      </w:r>
    </w:p>
    <w:p w:rsidR="16ED76C4" w:rsidP="287D4FD9" w:rsidRDefault="16ED76C4" w14:paraId="59587577" w14:textId="0EB33408">
      <w:pPr>
        <w:shd w:val="clear" w:color="auto" w:fill="FFFFFF" w:themeFill="background1"/>
        <w:spacing w:before="300" w:beforeAutospacing="off" w:after="300" w:afterAutospacing="off" w:line="279" w:lineRule="auto"/>
        <w:rPr>
          <w:rFonts w:ascii="Times New Roman" w:hAnsi="Times New Roman" w:eastAsia="Times New Roman" w:cs="Times New Roman"/>
          <w:b w:val="0"/>
          <w:bCs w:val="0"/>
          <w:i w:val="0"/>
          <w:iCs w:val="0"/>
          <w:caps w:val="0"/>
          <w:smallCaps w:val="0"/>
          <w:noProof w:val="0"/>
          <w:color w:val="0D0D0D" w:themeColor="text1" w:themeTint="F2" w:themeShade="FF"/>
          <w:sz w:val="28"/>
          <w:szCs w:val="28"/>
          <w:lang w:val="en-US"/>
        </w:rPr>
      </w:pPr>
      <w:r w:rsidRPr="287D4FD9" w:rsidR="16ED76C4">
        <w:rPr>
          <w:rFonts w:ascii="Times New Roman" w:hAnsi="Times New Roman" w:eastAsia="Times New Roman" w:cs="Times New Roman"/>
          <w:b w:val="1"/>
          <w:bCs w:val="1"/>
          <w:i w:val="0"/>
          <w:iCs w:val="0"/>
          <w:caps w:val="0"/>
          <w:smallCaps w:val="0"/>
          <w:noProof w:val="0"/>
          <w:color w:val="0D0D0D" w:themeColor="text1" w:themeTint="F2" w:themeShade="FF"/>
          <w:sz w:val="28"/>
          <w:szCs w:val="28"/>
          <w:lang w:val="en-US"/>
        </w:rPr>
        <w:t>2.3 Impact and Applications</w:t>
      </w:r>
    </w:p>
    <w:p w:rsidR="16ED76C4" w:rsidP="287D4FD9" w:rsidRDefault="16ED76C4" w14:paraId="2A9ACD1C" w14:textId="50237D71">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The automatic image dataset curation engine has broad implications for various applications, including visual object recognition, image classification, and scene understanding. By automating the data collection and curation process, researchers and practitioners can expedite the development of image-based AI systems and enhance their scalability and robustness. Furthermore, the curated datasets generated by the engine can serve as valuable resources for training and evaluating machine learning models across different domains and tasks.</w:t>
      </w:r>
    </w:p>
    <w:p w:rsidR="16ED76C4" w:rsidP="287D4FD9" w:rsidRDefault="16ED76C4" w14:paraId="19FCAB4C" w14:textId="2D1F1BAD">
      <w:pPr>
        <w:shd w:val="clear" w:color="auto" w:fill="FFFFFF" w:themeFill="background1"/>
        <w:spacing w:before="300" w:beforeAutospacing="off" w:after="30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1"/>
          <w:bCs w:val="1"/>
          <w:i w:val="0"/>
          <w:iCs w:val="0"/>
          <w:caps w:val="0"/>
          <w:smallCaps w:val="0"/>
          <w:noProof w:val="0"/>
          <w:color w:val="0D0D0D" w:themeColor="text1" w:themeTint="F2" w:themeShade="FF"/>
          <w:sz w:val="24"/>
          <w:szCs w:val="24"/>
          <w:lang w:val="en-US"/>
        </w:rPr>
        <w:t>2.4 Future Directions</w:t>
      </w:r>
    </w:p>
    <w:p w:rsidR="16ED76C4" w:rsidP="287D4FD9" w:rsidRDefault="16ED76C4" w14:paraId="1F769D13" w14:textId="157B6754">
      <w:pPr>
        <w:shd w:val="clear" w:color="auto" w:fill="FFFFFF" w:themeFill="background1"/>
        <w:spacing w:before="300" w:beforeAutospacing="off" w:after="0" w:afterAutospacing="off" w:line="279" w:lineRule="auto"/>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287D4FD9" w:rsidR="16ED76C4">
        <w:rPr>
          <w:rFonts w:ascii="system-ui" w:hAnsi="system-ui" w:eastAsia="system-ui" w:cs="system-ui"/>
          <w:b w:val="0"/>
          <w:bCs w:val="0"/>
          <w:i w:val="0"/>
          <w:iCs w:val="0"/>
          <w:caps w:val="0"/>
          <w:smallCaps w:val="0"/>
          <w:noProof w:val="0"/>
          <w:color w:val="0D0D0D" w:themeColor="text1" w:themeTint="F2" w:themeShade="FF"/>
          <w:sz w:val="24"/>
          <w:szCs w:val="24"/>
          <w:lang w:val="en-US"/>
        </w:rPr>
        <w:t>Moving forward, further research and development efforts can focus on enhancing the scalability, efficiency, and adaptability of the dataset curation engine. Additionally, exploring new techniques for domain-specific dataset curation and augmentation could extend the applicability of the engine to specialized tasks and niche domains. Overall, the automatic image dataset curation engine represents a significant advancement in dataset creation methodologies, paving the way for accelerated progress in visual object recognition and related fields.</w:t>
      </w:r>
    </w:p>
    <w:p w:rsidR="287D4FD9" w:rsidP="287D4FD9" w:rsidRDefault="287D4FD9" w14:paraId="31F1741A" w14:textId="1EC63DDA">
      <w:pPr>
        <w:spacing w:after="160" w:line="279" w:lineRule="auto"/>
        <w:ind w:right="-1350"/>
        <w:rPr>
          <w:rFonts w:ascii="Aptos" w:hAnsi="Aptos" w:eastAsia="Aptos" w:cs="Aptos"/>
          <w:b w:val="0"/>
          <w:bCs w:val="0"/>
          <w:i w:val="0"/>
          <w:iCs w:val="0"/>
          <w:caps w:val="0"/>
          <w:smallCaps w:val="0"/>
          <w:noProof w:val="0"/>
          <w:color w:val="000000" w:themeColor="text1" w:themeTint="FF" w:themeShade="FF"/>
          <w:sz w:val="24"/>
          <w:szCs w:val="24"/>
          <w:lang w:val="en-US"/>
        </w:rPr>
      </w:pPr>
    </w:p>
    <w:p w:rsidR="287D4FD9" w:rsidP="287D4FD9" w:rsidRDefault="287D4FD9" w14:paraId="40F41421" w14:textId="06401BF5">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000000" w:themeColor="text1" w:themeTint="FF" w:themeShade="FF"/>
          <w:sz w:val="24"/>
          <w:szCs w:val="24"/>
          <w:lang w:val="en-US"/>
        </w:rPr>
      </w:pPr>
    </w:p>
    <w:p xmlns:wp14="http://schemas.microsoft.com/office/word/2010/wordml" w:rsidP="0C8C95D3" wp14:paraId="2C078E63" wp14:textId="626BCFC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a85ea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7CB131"/>
    <w:rsid w:val="0C8C95D3"/>
    <w:rsid w:val="0DE5AF33"/>
    <w:rsid w:val="16ED76C4"/>
    <w:rsid w:val="1AED7117"/>
    <w:rsid w:val="1F229257"/>
    <w:rsid w:val="287D4FD9"/>
    <w:rsid w:val="28C006DA"/>
    <w:rsid w:val="2D83BD63"/>
    <w:rsid w:val="2E4CE0B4"/>
    <w:rsid w:val="347CB131"/>
    <w:rsid w:val="38131C12"/>
    <w:rsid w:val="40D96F75"/>
    <w:rsid w:val="50D66AE2"/>
    <w:rsid w:val="5270403E"/>
    <w:rsid w:val="5A1B5688"/>
    <w:rsid w:val="603B137B"/>
    <w:rsid w:val="68CBDC97"/>
    <w:rsid w:val="6E4F48AE"/>
    <w:rsid w:val="7D27E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B131"/>
  <w15:chartTrackingRefBased/>
  <w15:docId w15:val="{A2EDBE62-7372-4E0E-828A-F449593ADC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a36fea5e77f542bb" /><Relationship Type="http://schemas.openxmlformats.org/officeDocument/2006/relationships/numbering" Target="numbering.xml" Id="R0dbfe94662ed4a0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2024-05-07T16:15:42.6281428Z</dcterms:created>
  <dcterms:modified xsi:type="dcterms:W3CDTF">2024-05-08T17:30:26.6386288Z</dcterms:modified>
  <dc:creator>CSC-20F -194</dc:creator>
  <lastModifiedBy>CSC-20F -194</lastModifiedBy>
</coreProperties>
</file>