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1002C" w14:textId="77777777" w:rsidR="00893CB3" w:rsidRDefault="00000000">
      <w:pPr>
        <w:pStyle w:val="Heading1"/>
      </w:pPr>
      <w:bookmarkStart w:id="0" w:name="module-2-real-world-problems-addressed"/>
      <w:r>
        <w:t>Module 2 — Real-World Problems Addressed</w:t>
      </w:r>
    </w:p>
    <w:p w14:paraId="3E403AAD" w14:textId="77777777" w:rsidR="00893CB3" w:rsidRDefault="00000000">
      <w:pPr>
        <w:pStyle w:val="FirstParagraph"/>
      </w:pPr>
      <w:r>
        <w:rPr>
          <w:b/>
          <w:bCs/>
        </w:rPr>
        <w:t>CodeTruth Agent V3 — Module 2 — Repository Graph Engine</w:t>
      </w:r>
    </w:p>
    <w:p w14:paraId="163CB632" w14:textId="77777777" w:rsidR="004E497C" w:rsidRDefault="00000000">
      <w:pPr>
        <w:pStyle w:val="BodyText"/>
      </w:pPr>
      <w:r>
        <w:t xml:space="preserve">V3’s overall problem statement targets 20 real-world software engineering problems (see project-level documentation). </w:t>
      </w:r>
    </w:p>
    <w:p w14:paraId="4117DC83" w14:textId="021C3014" w:rsidR="00893CB3" w:rsidRDefault="00000000">
      <w:pPr>
        <w:pStyle w:val="BodyText"/>
      </w:pPr>
      <w:r>
        <w:t xml:space="preserve">Module 2 directly addresses one of </w:t>
      </w:r>
      <w:r w:rsidR="004E497C">
        <w:t>these and</w:t>
      </w:r>
      <w:r>
        <w:t xml:space="preserve"> provides the foundational data for several more.</w:t>
      </w:r>
    </w:p>
    <w:p w14:paraId="4B735A04" w14:textId="77777777" w:rsidR="00893CB3" w:rsidRDefault="00000000">
      <w:r>
        <w:pict w14:anchorId="3F647D38">
          <v:rect id="_x0000_i1025" style="width:0;height:1.5pt" o:hralign="center" o:hrstd="t" o:hr="t"/>
        </w:pict>
      </w:r>
    </w:p>
    <w:p w14:paraId="23512FC9" w14:textId="77777777" w:rsidR="00893CB3" w:rsidRDefault="00000000">
      <w:pPr>
        <w:pStyle w:val="Heading2"/>
      </w:pPr>
      <w:bookmarkStart w:id="1" w:name="directly-addressed"/>
      <w:r>
        <w:t>Directly Addressed</w:t>
      </w:r>
    </w:p>
    <w:p w14:paraId="7CA2EDCF" w14:textId="77777777" w:rsidR="00893CB3" w:rsidRDefault="00000000">
      <w:pPr>
        <w:pStyle w:val="Heading3"/>
      </w:pPr>
      <w:bookmarkStart w:id="2" w:name="large-codebase-navigation-difficulty"/>
      <w:r>
        <w:t>#17 — Large Codebase Navigation Difficulty</w:t>
      </w:r>
    </w:p>
    <w:p w14:paraId="0478C4B4" w14:textId="77777777" w:rsidR="00915231" w:rsidRDefault="00915231" w:rsidP="00915231">
      <w:pPr>
        <w:rPr>
          <w:b/>
          <w:bCs/>
          <w:lang w:val="en-AE"/>
        </w:rPr>
      </w:pPr>
    </w:p>
    <w:p w14:paraId="7C7897CA" w14:textId="281EE0A5" w:rsidR="00915231" w:rsidRPr="00915231" w:rsidRDefault="00915231" w:rsidP="00915231">
      <w:pPr>
        <w:rPr>
          <w:b/>
          <w:bCs/>
          <w:lang w:val="en-AE"/>
        </w:rPr>
      </w:pPr>
      <w:r w:rsidRPr="00915231">
        <w:rPr>
          <w:b/>
          <w:bCs/>
          <w:lang w:val="en-AE"/>
        </w:rPr>
        <w:t>V3 Solution: Repository Graph</w:t>
      </w:r>
      <w:r>
        <w:rPr>
          <w:b/>
          <w:bCs/>
          <w:lang w:val="en-AE"/>
        </w:rPr>
        <w:t>:</w:t>
      </w:r>
    </w:p>
    <w:p w14:paraId="3964168C" w14:textId="77777777" w:rsidR="00915231" w:rsidRPr="00915231" w:rsidRDefault="00915231" w:rsidP="00915231">
      <w:r w:rsidRPr="00915231">
        <w:t xml:space="preserve">Before Module 2, answering questions such as "What </w:t>
      </w:r>
      <w:proofErr w:type="gramStart"/>
      <w:r w:rsidRPr="00915231">
        <w:t>calls</w:t>
      </w:r>
      <w:proofErr w:type="gramEnd"/>
      <w:r w:rsidRPr="00915231">
        <w:t xml:space="preserve"> this function?", "Which classes inherit from this class?", or "What does this module depend on?" in a large multi-repository codebase often required manual searching, code navigation, and incomplete dependency tracing.</w:t>
      </w:r>
    </w:p>
    <w:p w14:paraId="4FC1BD91" w14:textId="77777777" w:rsidR="00915231" w:rsidRPr="00915231" w:rsidRDefault="00915231" w:rsidP="00915231">
      <w:r w:rsidRPr="00915231">
        <w:t>Module 2 addresses this problem by constructing six structural graphs (function, class, module, import, dependency, and call graphs) that represent how a repository is connected internally.</w:t>
      </w:r>
    </w:p>
    <w:p w14:paraId="72E5C381" w14:textId="77777777" w:rsidR="00915231" w:rsidRDefault="00915231" w:rsidP="00915231">
      <w:r w:rsidRPr="00915231">
        <w:t xml:space="preserve">Across the 69-repository validation set, Module 2 identified approximately 515,000 functions and generated 1,005,321 resolved call relationships. </w:t>
      </w:r>
    </w:p>
    <w:p w14:paraId="5692532B" w14:textId="439CD6B5" w:rsidR="00915231" w:rsidRPr="00915231" w:rsidRDefault="00915231" w:rsidP="00915231">
      <w:r w:rsidRPr="00915231">
        <w:t>Every unresolved case is explicitly recorded in the unresolved log rather than silently omitted, preserving the project's Truth Boundary principle and enabling future reasoning modules to work from verified structural evidence.</w:t>
      </w:r>
    </w:p>
    <w:p w14:paraId="126D9576" w14:textId="77777777" w:rsidR="00893CB3" w:rsidRDefault="00000000">
      <w:r>
        <w:pict w14:anchorId="0D24B546">
          <v:rect id="_x0000_i1026" style="width:0;height:1.5pt" o:hralign="center" o:hrstd="t" o:hr="t"/>
        </w:pict>
      </w:r>
    </w:p>
    <w:p w14:paraId="110B903C" w14:textId="77777777" w:rsidR="00893CB3" w:rsidRDefault="00000000">
      <w:pPr>
        <w:pStyle w:val="Heading2"/>
      </w:pPr>
      <w:bookmarkStart w:id="3" w:name="X99101fd845ce89f8c0d7802f737bd560f868fb4"/>
      <w:bookmarkEnd w:id="1"/>
      <w:bookmarkEnd w:id="2"/>
      <w:r>
        <w:t>Foundation Provided (not yet complete solutions)</w:t>
      </w:r>
    </w:p>
    <w:p w14:paraId="03A90267" w14:textId="77777777" w:rsidR="00893CB3" w:rsidRDefault="00000000">
      <w:pPr>
        <w:pStyle w:val="FirstParagraph"/>
      </w:pPr>
      <w:r>
        <w:t>These problems need an additional reasoning/analysis layer on top of Module 2’s graphs - that layer doesn’t exist yet, but the data it would consume does:</w:t>
      </w:r>
    </w:p>
    <w:p w14:paraId="05CDCA2A" w14:textId="77777777" w:rsidR="00893CB3" w:rsidRDefault="00000000">
      <w:pPr>
        <w:pStyle w:val="Heading3"/>
      </w:pPr>
      <w:bookmarkStart w:id="4" w:name="X32f491dfa9f30fc591469d1f9ebd9cfcc92f62a"/>
      <w:r>
        <w:t>#4 — Unknown Impact of Code Changes (Causal Impact Engine)</w:t>
      </w:r>
    </w:p>
    <w:p w14:paraId="58CFE4A6" w14:textId="77777777" w:rsidR="004E497C" w:rsidRDefault="00000000">
      <w:pPr>
        <w:pStyle w:val="FirstParagraph"/>
      </w:pPr>
      <w:r>
        <w:rPr>
          <w:rStyle w:val="VerbatimChar"/>
        </w:rPr>
        <w:t>call_graph</w:t>
      </w:r>
      <w:r>
        <w:t xml:space="preserve"> + </w:t>
      </w:r>
      <w:r>
        <w:rPr>
          <w:rStyle w:val="VerbatimChar"/>
        </w:rPr>
        <w:t>class_graph</w:t>
      </w:r>
      <w:r>
        <w:t xml:space="preserve"> (inheritance) together describe “if function X changes, which functions call X (directly or via inheritance) and could be affected.” </w:t>
      </w:r>
    </w:p>
    <w:p w14:paraId="42D16F32" w14:textId="30B2DCDD" w:rsidR="00893CB3" w:rsidRDefault="00000000">
      <w:pPr>
        <w:pStyle w:val="FirstParagraph"/>
      </w:pPr>
      <w:r>
        <w:t>A future Causal Impact Engine would traverse this graph.</w:t>
      </w:r>
    </w:p>
    <w:p w14:paraId="77A3A501" w14:textId="77777777" w:rsidR="00893CB3" w:rsidRDefault="00000000">
      <w:pPr>
        <w:pStyle w:val="Heading3"/>
      </w:pPr>
      <w:bookmarkStart w:id="5" w:name="X983514ed44ef56a100c996b6f8ea7c682853828"/>
      <w:bookmarkEnd w:id="4"/>
      <w:r>
        <w:lastRenderedPageBreak/>
        <w:t>#11 — Lack of Repository Understanding (Repository DNA)</w:t>
      </w:r>
    </w:p>
    <w:p w14:paraId="5BFE2161" w14:textId="77777777" w:rsidR="00893CB3" w:rsidRDefault="00000000">
      <w:pPr>
        <w:pStyle w:val="FirstParagraph"/>
      </w:pPr>
      <w:r>
        <w:t>Combined with Module 1’s classification (languages, frameworks, domains), Module 2’s 6 graphs give a structural fingerprint of a repository - the raw material for a “DNA” profile.</w:t>
      </w:r>
    </w:p>
    <w:p w14:paraId="3F53768E" w14:textId="77777777" w:rsidR="00893CB3" w:rsidRDefault="00000000">
      <w:pPr>
        <w:pStyle w:val="Heading3"/>
      </w:pPr>
      <w:bookmarkStart w:id="6" w:name="X4472c03deb388778e8180916c21de849771fa57"/>
      <w:bookmarkEnd w:id="5"/>
      <w:r>
        <w:t>#18 — Manual Impact Assessments (Automated Impact Analysis)</w:t>
      </w:r>
    </w:p>
    <w:p w14:paraId="7FF80A23" w14:textId="77777777" w:rsidR="00893CB3" w:rsidRDefault="00000000">
      <w:pPr>
        <w:pStyle w:val="FirstParagraph"/>
      </w:pPr>
      <w:r>
        <w:t>Same underlying data as #4 - the difference is presentation/automation layer, not data availability.</w:t>
      </w:r>
    </w:p>
    <w:p w14:paraId="69A9D7C6" w14:textId="77777777" w:rsidR="00893CB3" w:rsidRDefault="00000000">
      <w:pPr>
        <w:pStyle w:val="Heading3"/>
      </w:pPr>
      <w:bookmarkStart w:id="7" w:name="X7b046b2cf2e96649ac6804a7baeaf49315cdca8"/>
      <w:bookmarkEnd w:id="6"/>
      <w:r>
        <w:t>#19 — Late Discovery of Architectural Problems (Architecture Governance)</w:t>
      </w:r>
    </w:p>
    <w:p w14:paraId="64472F3B" w14:textId="77777777" w:rsidR="004E497C" w:rsidRDefault="00000000">
      <w:pPr>
        <w:pStyle w:val="FirstParagraph"/>
      </w:pPr>
      <w:r>
        <w:t>Gap 3’s cycle detection (</w:t>
      </w:r>
      <w:r>
        <w:rPr>
          <w:rStyle w:val="VerbatimChar"/>
        </w:rPr>
        <w:t>cyclic_clusters</w:t>
      </w:r>
      <w:r>
        <w:t xml:space="preserve">) is a first architectural signal (circular module dependencies). </w:t>
      </w:r>
    </w:p>
    <w:p w14:paraId="33C7B8E6" w14:textId="3A839064" w:rsidR="00893CB3" w:rsidRDefault="00000000">
      <w:pPr>
        <w:pStyle w:val="FirstParagraph"/>
      </w:pPr>
      <w:r>
        <w:t>A future Architecture Governance module would extend this with layering rules, coupling metrics, etc.</w:t>
      </w:r>
    </w:p>
    <w:p w14:paraId="100D0D99" w14:textId="77777777" w:rsidR="00893CB3" w:rsidRDefault="00000000">
      <w:r>
        <w:pict w14:anchorId="544AEF6F">
          <v:rect id="_x0000_i1027" style="width:0;height:1.5pt" o:hralign="center" o:hrstd="t" o:hr="t"/>
        </w:pict>
      </w:r>
    </w:p>
    <w:p w14:paraId="5FCF6957" w14:textId="77777777" w:rsidR="00893CB3" w:rsidRDefault="00000000">
      <w:pPr>
        <w:pStyle w:val="Heading2"/>
      </w:pPr>
      <w:bookmarkStart w:id="8" w:name="honest-scope-statement"/>
      <w:bookmarkEnd w:id="3"/>
      <w:bookmarkEnd w:id="7"/>
      <w:r>
        <w:t>Honest Scope Statement</w:t>
      </w:r>
    </w:p>
    <w:p w14:paraId="330928BD" w14:textId="77777777" w:rsidR="00893CB3" w:rsidRDefault="00000000">
      <w:pPr>
        <w:pStyle w:val="FirstParagraph"/>
      </w:pPr>
      <w:r>
        <w:t>Module 2 does not perform impact analysis, risk scoring, or architectural judgment itself - it produces the verified structural facts those future modules would need. This mirrors Module 1’s relationship to the same problems: Module 1 says “what kind of repo is this,” Module 2 says “how is the code wired together,” and both wait for a reasoning layer (Module 3+) to act on that information.</w:t>
      </w:r>
    </w:p>
    <w:p w14:paraId="016CB75A" w14:textId="77777777" w:rsidR="00893CB3" w:rsidRDefault="00000000">
      <w:r>
        <w:pict w14:anchorId="59D04738">
          <v:rect id="_x0000_i1028" style="width:0;height:1.5pt" o:hralign="center" o:hrstd="t" o:hr="t"/>
        </w:pict>
      </w:r>
    </w:p>
    <w:p w14:paraId="42C29F42" w14:textId="77777777" w:rsidR="00893CB3" w:rsidRDefault="00000000">
      <w:pPr>
        <w:pStyle w:val="FirstParagraph"/>
      </w:pPr>
      <w:r>
        <w:rPr>
          <w:i/>
          <w:iCs/>
        </w:rPr>
        <w:t>CodeTruth Agent V3 — Module 2 — Repository Graph Engine</w:t>
      </w:r>
      <w:r>
        <w:t xml:space="preserve"> </w:t>
      </w:r>
      <w:r>
        <w:rPr>
          <w:i/>
          <w:iCs/>
        </w:rPr>
        <w:t>github.com/Zeeshan78699/CodeTruthAgent</w:t>
      </w:r>
      <w:bookmarkEnd w:id="0"/>
      <w:bookmarkEnd w:id="8"/>
    </w:p>
    <w:sectPr w:rsidR="00893CB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14431" w14:textId="77777777" w:rsidR="005A5AB5" w:rsidRDefault="005A5AB5">
      <w:pPr>
        <w:spacing w:after="0"/>
      </w:pPr>
      <w:r>
        <w:separator/>
      </w:r>
    </w:p>
  </w:endnote>
  <w:endnote w:type="continuationSeparator" w:id="0">
    <w:p w14:paraId="031734B8" w14:textId="77777777" w:rsidR="005A5AB5" w:rsidRDefault="005A5A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AECDD" w14:textId="77777777" w:rsidR="005A5AB5" w:rsidRDefault="005A5AB5">
      <w:r>
        <w:separator/>
      </w:r>
    </w:p>
  </w:footnote>
  <w:footnote w:type="continuationSeparator" w:id="0">
    <w:p w14:paraId="245E11CC" w14:textId="77777777" w:rsidR="005A5AB5" w:rsidRDefault="005A5A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60601A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447235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CB3"/>
    <w:rsid w:val="004E497C"/>
    <w:rsid w:val="005A5AB5"/>
    <w:rsid w:val="00893CB3"/>
    <w:rsid w:val="00915231"/>
    <w:rsid w:val="00DE53A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0EEAA"/>
  <w15:docId w15:val="{EFBB1E98-38DF-4B57-827B-2919AF6B2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zeeshan_saud@yahoo.com</cp:lastModifiedBy>
  <cp:revision>3</cp:revision>
  <dcterms:created xsi:type="dcterms:W3CDTF">2026-06-15T11:47:00Z</dcterms:created>
  <dcterms:modified xsi:type="dcterms:W3CDTF">2026-06-15T14:50:00Z</dcterms:modified>
</cp:coreProperties>
</file>