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lease-notes-v3.0.0-module2"/>
    <w:p>
      <w:pPr>
        <w:pStyle w:val="Heading1"/>
      </w:pPr>
      <w:r>
        <w:t xml:space="preserve">Release Notes — v3.0.0-module2</w:t>
      </w:r>
    </w:p>
    <w:p>
      <w:pPr>
        <w:pStyle w:val="FirstParagraph"/>
      </w:pPr>
      <w:r>
        <w:rPr>
          <w:bCs/>
          <w:b/>
        </w:rPr>
        <w:t xml:space="preserve">CodeTruth Agent V3 — Module 2 — Repository Graph Engine</w:t>
      </w:r>
      <w:r>
        <w:t xml:space="preserve"> </w:t>
      </w:r>
      <w:r>
        <w:rPr>
          <w:bCs/>
          <w:b/>
        </w:rPr>
        <w:t xml:space="preserve">Status</w:t>
      </w:r>
      <w:r>
        <w:t xml:space="preserve">: FROZEN (Python core, V3-004 through V3-009)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2026-06-14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Module 2 maps how a Python codebase is wired together: every function,</w:t>
      </w:r>
      <w:r>
        <w:t xml:space="preserve"> </w:t>
      </w:r>
      <w:r>
        <w:t xml:space="preserve">class, module, import, dependency, and resolved function call, as 6</w:t>
      </w:r>
      <w:r>
        <w:t xml:space="preserve"> </w:t>
      </w:r>
      <w:r>
        <w:t xml:space="preserve">structured graphs. Validated on 69 real open-source repositories (49,379</w:t>
      </w:r>
      <w:r>
        <w:t xml:space="preserve"> </w:t>
      </w:r>
      <w:r>
        <w:t xml:space="preserve">files), 0 crashes, 1,005,321 resolved call edges, governance gate</w:t>
      </w:r>
      <w:r>
        <w:t xml:space="preserve"> </w:t>
      </w:r>
      <w:r>
        <w:t xml:space="preserve">APPROVED/BLOCKED consistent with Module 1.</w:t>
      </w:r>
    </w:p>
    <w:p>
      <w:pPr>
        <w:pStyle w:val="BodyText"/>
      </w:pPr>
      <w:r>
        <w:t xml:space="preserve">This release also includes an early multi-language extension scaffold with</w:t>
      </w:r>
      <w:r>
        <w:t xml:space="preserve"> </w:t>
      </w:r>
      <w:r>
        <w:t xml:space="preserve">working first implementations for Java, JavaScript/TypeScript, and C/C++.</w:t>
      </w:r>
    </w:p>
    <w:p>
      <w:r>
        <w:pict>
          <v:rect style="width:0;height:1.5pt" o:hralign="center" o:hrstd="t" o:hr="t"/>
        </w:pict>
      </w:r>
    </w:p>
    <w:bookmarkEnd w:id="20"/>
    <w:bookmarkStart w:id="21" w:name="whats-new-python-core"/>
    <w:p>
      <w:pPr>
        <w:pStyle w:val="Heading2"/>
      </w:pPr>
      <w:r>
        <w:t xml:space="preserve">What’s New (Python Core)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D-001</w:t>
      </w:r>
      <w:r>
        <w:t xml:space="preserve">: Two-stage global build (Stage A: per-file symbol collection;</w:t>
      </w:r>
      <w:r>
        <w:t xml:space="preserve"> </w:t>
      </w:r>
      <w:r>
        <w:t xml:space="preserve">Stage B: global call resolution) - the architectural foundation for</w:t>
      </w:r>
      <w:r>
        <w:t xml:space="preserve"> </w:t>
      </w:r>
      <w:r>
        <w:t xml:space="preserve">cross-module resolution.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D-002/D-003</w:t>
      </w:r>
      <w:r>
        <w:t xml:space="preserve">: Expanded builtins, same-module class constructors,</w:t>
      </w:r>
      <w:r>
        <w:t xml:space="preserve"> </w:t>
      </w:r>
      <w:r>
        <w:t xml:space="preserve">external constructors, stdlib-inherited-method whitelist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ast.NodeVisitor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unittest.TestCase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D-004</w:t>
      </w:r>
      <w:r>
        <w:t xml:space="preserve">: Cross-module class inheritance resolution -</w:t>
      </w:r>
      <w:r>
        <w:t xml:space="preserve"> </w:t>
      </w:r>
      <w:r>
        <w:rPr>
          <w:rStyle w:val="VerbatimChar"/>
        </w:rPr>
        <w:t xml:space="preserve">self_method_not_found</w:t>
      </w:r>
      <w:r>
        <w:t xml:space="preserve"> </w:t>
      </w:r>
      <w:r>
        <w:t xml:space="preserve">cut 53% (495,783 -&gt; 224,737).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Gap 1</w:t>
      </w:r>
      <w:r>
        <w:t xml:space="preserve">: Qualified/dotted module call resolution (</w:t>
      </w:r>
      <w:r>
        <w:rPr>
          <w:rStyle w:val="VerbatimChar"/>
        </w:rPr>
        <w:t xml:space="preserve">pkg.utils.helper()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Gap 2</w:t>
      </w:r>
      <w:r>
        <w:t xml:space="preserve">: Local variable type tracking for literals and constructors.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D-006</w:t>
      </w:r>
      <w:r>
        <w:t xml:space="preserve">: Nested/recursive function call resolution.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Gap 3</w:t>
      </w:r>
      <w:r>
        <w:t xml:space="preserve">: Import cycle detection (Tarjan SCC) via new</w:t>
      </w:r>
      <w:r>
        <w:t xml:space="preserve"> </w:t>
      </w:r>
      <w:r>
        <w:rPr>
          <w:rStyle w:val="VerbatimChar"/>
        </w:rPr>
        <w:t xml:space="preserve">topology.py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Gap 4</w:t>
      </w:r>
      <w:r>
        <w:t xml:space="preserve">: Module1&lt;-&gt;Module2 file-count divergence audit.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D-007</w:t>
      </w:r>
      <w:r>
        <w:t xml:space="preserve">: Relative import resolution (</w:t>
      </w:r>
      <w:r>
        <w:rPr>
          <w:rStyle w:val="VerbatimChar"/>
        </w:rPr>
        <w:t xml:space="preserve">from .models import X</w:t>
      </w:r>
      <w:r>
        <w:t xml:space="preserve">).</w:t>
      </w:r>
    </w:p>
    <w:p>
      <w:pPr>
        <w:pStyle w:val="FirstParagraph"/>
      </w:pPr>
      <w:r>
        <w:t xml:space="preserve">Net effect: resolved calls increased from ~403,000 to 1,005,321 (2.5x)</w:t>
      </w:r>
      <w:r>
        <w:t xml:space="preserve"> </w:t>
      </w:r>
      <w:r>
        <w:t xml:space="preserve">across the 69-repo set.</w:t>
      </w:r>
    </w:p>
    <w:p>
      <w:r>
        <w:pict>
          <v:rect style="width:0;height:1.5pt" o:hralign="center" o:hrstd="t" o:hr="t"/>
        </w:pict>
      </w:r>
    </w:p>
    <w:bookmarkEnd w:id="21"/>
    <w:bookmarkStart w:id="22" w:name="known-limitations-documented-by-design"/>
    <w:p>
      <w:pPr>
        <w:pStyle w:val="Heading2"/>
      </w:pPr>
      <w:r>
        <w:t xml:space="preserve">Known Limitations (Documented, By Design)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attribute_call</w:t>
      </w:r>
      <w:r>
        <w:t xml:space="preserve"> </w:t>
      </w:r>
      <w:r>
        <w:t xml:space="preserve">(1,785,190 instances): method calls on local variables</w:t>
      </w:r>
      <w:r>
        <w:t xml:space="preserve"> </w:t>
      </w:r>
      <w:r>
        <w:t xml:space="preserve">whose type isn’t statically tracked - requires full type inference, out</w:t>
      </w:r>
      <w:r>
        <w:t xml:space="preserve"> </w:t>
      </w:r>
      <w:r>
        <w:t xml:space="preserve">of scope for Module 2’s core.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D-008</w:t>
      </w:r>
      <w:r>
        <w:t xml:space="preserve"> </w:t>
      </w:r>
      <w:r>
        <w:t xml:space="preserve">(documented, not pursued): package-root/module-path mismatches</w:t>
      </w:r>
      <w:r>
        <w:t xml:space="preserve"> </w:t>
      </w:r>
      <w:r>
        <w:t xml:space="preserve">in some large frameworks (e.g. </w:t>
      </w:r>
      <w:r>
        <w:rPr>
          <w:rStyle w:val="VerbatimChar"/>
        </w:rPr>
        <w:t xml:space="preserve">ccxt</w:t>
      </w:r>
      <w:r>
        <w:t xml:space="preserve">) - requires per-repo package-root</w:t>
      </w:r>
      <w:r>
        <w:t xml:space="preserve"> </w:t>
      </w:r>
      <w:r>
        <w:t xml:space="preserve">detection, a separate future investigation.</w:t>
      </w:r>
    </w:p>
    <w:p>
      <w:r>
        <w:pict>
          <v:rect style="width:0;height:1.5pt" o:hralign="center" o:hrstd="t" o:hr="t"/>
        </w:pict>
      </w:r>
    </w:p>
    <w:bookmarkEnd w:id="22"/>
    <w:bookmarkStart w:id="23" w:name="Xc6c72ab4e3fb6ccbf4d5b77c88425b76af41309"/>
    <w:p>
      <w:pPr>
        <w:pStyle w:val="Heading2"/>
      </w:pPr>
      <w:r>
        <w:t xml:space="preserve">New: Multi-Language Extension Scaffold (</w:t>
      </w:r>
      <w:r>
        <w:rPr>
          <w:rStyle w:val="VerbatimChar"/>
        </w:rPr>
        <w:t xml:space="preserve">v3/repository_graph/languages/</w:t>
      </w:r>
      <w:r>
        <w:t xml:space="preserve">)</w:t>
      </w:r>
    </w:p>
    <w:p>
      <w:pPr>
        <w:pStyle w:val="FirstParagraph"/>
      </w:pPr>
      <w:r>
        <w:t xml:space="preserve">Extension-point architecture (mirrors Module 1’s</w:t>
      </w:r>
      <w:r>
        <w:t xml:space="preserve"> </w:t>
      </w:r>
      <w:r>
        <w:rPr>
          <w:rStyle w:val="VerbatimChar"/>
        </w:rPr>
        <w:t xml:space="preserve">framework_signatures.py</w:t>
      </w:r>
      <w:r>
        <w:t xml:space="preserve">)</w:t>
      </w:r>
      <w:r>
        <w:t xml:space="preserve"> </w:t>
      </w:r>
      <w:r>
        <w:t xml:space="preserve">- adding a language = one adapter file + one registry entry, zero changes</w:t>
      </w:r>
      <w:r>
        <w:t xml:space="preserve"> </w:t>
      </w:r>
      <w:r>
        <w:t xml:space="preserve">to the frozen Python core.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(this release)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same-file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JavaScript/TypeScript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incl. relative-import cross-file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C/C++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same-file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Go,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stubs</w:t>
            </w:r>
          </w:p>
        </w:tc>
      </w:tr>
    </w:tbl>
    <w:p>
      <w:pPr>
        <w:pStyle w:val="BodyText"/>
      </w:pPr>
      <w:r>
        <w:t xml:space="preserve">Validated on real repos with 0 crashes: Redis, u-boot, vscode,</w:t>
      </w:r>
      <w:r>
        <w:t xml:space="preserve"> </w:t>
      </w:r>
      <w:r>
        <w:t xml:space="preserve">ui5-webcomponents, react, elasticsearch, spring-boot.</w:t>
      </w:r>
    </w:p>
    <w:p>
      <w:pPr>
        <w:pStyle w:val="BodyText"/>
      </w:pPr>
      <w:r>
        <w:t xml:space="preserve">This scaffold is NOT part of Module 2’s original V3-004-009 specification -</w:t>
      </w:r>
      <w:r>
        <w:t xml:space="preserve"> </w:t>
      </w:r>
      <w:r>
        <w:t xml:space="preserve">it’s an early head start for a future Multi-Language module.</w:t>
      </w:r>
    </w:p>
    <w:p>
      <w:r>
        <w:pict>
          <v:rect style="width:0;height:1.5pt" o:hralign="center" o:hrstd="t" o:hr="t"/>
        </w:pict>
      </w:r>
    </w:p>
    <w:bookmarkEnd w:id="23"/>
    <w:bookmarkStart w:id="24" w:name="test-results"/>
    <w:p>
      <w:pPr>
        <w:pStyle w:val="Heading2"/>
      </w:pPr>
      <w:r>
        <w:t xml:space="preserve">Test Results</w:t>
      </w:r>
    </w:p>
    <w:p>
      <w:pPr>
        <w:numPr>
          <w:ilvl w:val="0"/>
          <w:numId w:val="1003"/>
        </w:numPr>
        <w:pStyle w:val="Compact"/>
      </w:pPr>
      <w:r>
        <w:t xml:space="preserve">31/31 unit tests pass (</w:t>
      </w:r>
      <w:r>
        <w:rPr>
          <w:rStyle w:val="VerbatimChar"/>
        </w:rPr>
        <w:t xml:space="preserve">test_module2_repository_graph.py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0 crashes across 69 repos / 49,379 files (Python core)</w:t>
      </w:r>
    </w:p>
    <w:p>
      <w:pPr>
        <w:numPr>
          <w:ilvl w:val="0"/>
          <w:numId w:val="1003"/>
        </w:numPr>
        <w:pStyle w:val="Compact"/>
      </w:pPr>
      <w:r>
        <w:t xml:space="preserve">0 crashes across 69 repos for Java/JS/C++ adapters</w:t>
      </w:r>
    </w:p>
    <w:p>
      <w:r>
        <w:pict>
          <v:rect style="width:0;height:1.5pt" o:hralign="center" o:hrstd="t" o:hr="t"/>
        </w:pict>
      </w:r>
    </w:p>
    <w:bookmarkEnd w:id="24"/>
    <w:bookmarkStart w:id="25" w:name="files-in-this-release"/>
    <w:p>
      <w:pPr>
        <w:pStyle w:val="Heading2"/>
      </w:pPr>
      <w:r>
        <w:t xml:space="preserve">Files in This Release</w:t>
      </w:r>
    </w:p>
    <w:p>
      <w:pPr>
        <w:pStyle w:val="FirstParagraph"/>
      </w:pPr>
      <w:r>
        <w:rPr>
          <w:rStyle w:val="VerbatimChar"/>
        </w:rPr>
        <w:t xml:space="preserve">v3/repository_graph/</w:t>
      </w:r>
      <w:r>
        <w:t xml:space="preserve"> </w:t>
      </w:r>
      <w:r>
        <w:t xml:space="preserve">(8 core files +</w:t>
      </w:r>
      <w:r>
        <w:t xml:space="preserve"> </w:t>
      </w:r>
      <w:r>
        <w:rPr>
          <w:rStyle w:val="VerbatimChar"/>
        </w:rPr>
        <w:t xml:space="preserve">languages/</w:t>
      </w:r>
      <w:r>
        <w:t xml:space="preserve"> </w:t>
      </w:r>
      <w:r>
        <w:t xml:space="preserve">package, 10 files),</w:t>
      </w:r>
      <w:r>
        <w:t xml:space="preserve"> </w:t>
      </w:r>
      <w:r>
        <w:rPr>
          <w:rStyle w:val="VerbatimChar"/>
        </w:rPr>
        <w:t xml:space="preserve">v3/repository_graph/tests/</w:t>
      </w:r>
      <w:r>
        <w:t xml:space="preserve"> </w:t>
      </w:r>
      <w:r>
        <w:t xml:space="preserve">(8 test files),</w:t>
      </w:r>
      <w:r>
        <w:t xml:space="preserve"> </w:t>
      </w:r>
      <w:r>
        <w:rPr>
          <w:rStyle w:val="VerbatimChar"/>
        </w:rPr>
        <w:t xml:space="preserve">v3/docs/module2/</w:t>
      </w:r>
      <w:r>
        <w:t xml:space="preserve"> </w:t>
      </w:r>
      <w:r>
        <w:t xml:space="preserve">(9</w:t>
      </w:r>
      <w:r>
        <w:t xml:space="preserve"> </w:t>
      </w:r>
      <w:r>
        <w:t xml:space="preserve">documentation files, this set).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CodeTruth Agent V3 — Module 2 — Repository Graph Engine</w:t>
      </w:r>
      <w:r>
        <w:t xml:space="preserve"> </w:t>
      </w:r>
      <w:r>
        <w:rPr>
          <w:iCs/>
          <w:i/>
        </w:rPr>
        <w:t xml:space="preserve">github.com/Zeeshan78699/CodeTruthAgent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2026-06-15T11:47:08Z</dcterms:created>
  <dcterms:modified xsi:type="dcterms:W3CDTF">2026-06-15T11:47:08Z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