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C0521C"/>
          <w:sz w:val="42"/>
          <w:szCs w:val="42"/>
        </w:rPr>
        <w:t xml:space="preserve">CLINICAL VISION COPILOT</w:t>
      </w:r>
    </w:p>
    <w:p>
      <w:pPr>
        <w:spacing w:after="60"/>
        <w:jc w:val="center"/>
      </w:pPr>
      <w:r>
        <w:rPr>
          <w:color w:val="1F2937"/>
          <w:sz w:val="25"/>
          <w:szCs w:val="25"/>
        </w:rPr>
        <w:t xml:space="preserve">Unified Roadmap — 6 Agents, Ek Dashboard, Solo Build</w:t>
      </w:r>
    </w:p>
    <w:p>
      <w:pPr>
        <w:spacing w:after="400"/>
        <w:jc w:val="center"/>
      </w:pPr>
      <w:r>
        <w:rPr>
          <w:i/>
          <w:iCs/>
          <w:color w:val="6B7280"/>
          <w:sz w:val="20"/>
          <w:szCs w:val="20"/>
        </w:rPr>
        <w:t xml:space="preserve">Prepared for: Zeeshan Ahmad  |  Version 2.0 — merged with MedGenius AI  |  July 2026</w:t>
      </w:r>
    </w:p>
    <w:p>
      <w:pPr>
        <w:pStyle w:val="Heading1"/>
        <w:spacing w:after="200" w:before="420"/>
      </w:pPr>
      <w:r>
        <w:rPr>
          <w:b/>
          <w:bCs/>
          <w:color w:val="C0521C"/>
          <w:sz w:val="30"/>
          <w:szCs w:val="30"/>
        </w:rPr>
        <w:t xml:space="preserve">1. Kya Naya Hai Is Version Mein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Ye roadmap pichli 2 cheezon ko ek jagah la raha hai: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Clinical Vision Copilot ka scoped, solo, zero-budget plan (radiology + risk + RAG + orchestration)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MedGenius AI ke 3 already-built functions (drug interaction, differential diagnosis, prescription writer) — inhe naye se banane ki zaroorat nahi, sirf port/refactor karna hai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Result: 3 naye modules + 3 already-existing modules = 6 total agents, ek hi unified product mein, 14 weeks mein (kyunki 3 modules already ban chuke hain, sirf integrate honge).</w:t>
      </w:r>
    </w:p>
    <w:p>
      <w:pPr>
        <w:pBdr>
          <w:left w:val="single" w:color="C0521C" w:sz="18" w:space="8"/>
        </w:pBdr>
        <w:shd w:fill="F3F4F6" w:val="clear"/>
        <w:spacing w:after="220" w:before="100"/>
      </w:pPr>
      <w:r>
        <w:rPr>
          <w:i/>
          <w:iCs/>
          <w:color w:val="1F2937"/>
          <w:sz w:val="21"/>
          <w:szCs w:val="21"/>
        </w:rPr>
        <w:t xml:space="preserve">Disclaimer wahi rahega: ye decision-support / educational tool hai, patient ka final diagnosis nahi. Ye har module (especially prescription writer aur differential diagnosis) ke liye UI mein clearly likha hoga.</w:t>
      </w:r>
    </w:p>
    <w:p>
      <w:pPr>
        <w:pStyle w:val="Heading1"/>
        <w:spacing w:after="200" w:before="420"/>
      </w:pPr>
      <w:r>
        <w:rPr>
          <w:b/>
          <w:bCs/>
          <w:color w:val="C0521C"/>
          <w:sz w:val="30"/>
          <w:szCs w:val="30"/>
        </w:rPr>
        <w:t xml:space="preserve">2. Product — 6 Modules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200"/>
        <w:gridCol w:w="2650"/>
      </w:tblGrid>
      <w:tr>
        <w:trPr>
          <w:tblHeader/>
        </w:trPr>
        <w:tc>
          <w:tcPr>
            <w:tcW w:type="dxa" w:w="2000"/>
            <w:shd w:fill="C0521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500"/>
            <w:shd w:fill="C0521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200"/>
            <w:shd w:fill="C0521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Kya karta hai</w:t>
            </w:r>
          </w:p>
        </w:tc>
        <w:tc>
          <w:tcPr>
            <w:tcW w:type="dxa" w:w="2650"/>
            <w:shd w:fill="C0521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functions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 Radiology Agent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build</w:t>
            </w:r>
          </w:p>
        </w:tc>
        <w:tc>
          <w:tcPr>
            <w:tcW w:type="dxa" w:w="3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X-ray/CT image le kar disease detect karta hai</w:t>
            </w:r>
          </w:p>
        </w:tc>
        <w:tc>
          <w:tcPr>
            <w:tcW w:type="dxa" w:w="2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Classification, Grad-CAM heatmap, confidence score, DICOM support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Risk Score Agent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build</w:t>
            </w:r>
          </w:p>
        </w:tc>
        <w:tc>
          <w:tcPr>
            <w:tcW w:type="dxa" w:w="3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Clinical/tabular data se patient ka risk nikalta hai</w:t>
            </w:r>
          </w:p>
        </w:tc>
        <w:tc>
          <w:tcPr>
            <w:tcW w:type="dxa" w:w="2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XGBoost prediction, SHAP explainability, risk category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Drug Interaction Agent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 from MedGenius</w:t>
            </w:r>
          </w:p>
        </w:tc>
        <w:tc>
          <w:tcPr>
            <w:tcW w:type="dxa" w:w="3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Prescribed dawaon ke beech conflict check karta hai</w:t>
            </w:r>
          </w:p>
        </w:tc>
        <w:tc>
          <w:tcPr>
            <w:tcW w:type="dxa" w:w="2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Interaction severity check, alternate suggestion, Pakistani drug database context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 Differential Diagnosis Agent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 from MedGenius</w:t>
            </w:r>
          </w:p>
        </w:tc>
        <w:tc>
          <w:tcPr>
            <w:tcW w:type="dxa" w:w="3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Symptoms/findings se possible diagnoses rank karta hai</w:t>
            </w:r>
          </w:p>
        </w:tc>
        <w:tc>
          <w:tcPr>
            <w:tcW w:type="dxa" w:w="2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Ranked diagnosis list with probability, reasoning trail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 Prescription Writer Agent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 from MedGenius</w:t>
            </w:r>
          </w:p>
        </w:tc>
        <w:tc>
          <w:tcPr>
            <w:tcW w:type="dxa" w:w="3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Structured prescription draft banata hai</w:t>
            </w:r>
          </w:p>
        </w:tc>
        <w:tc>
          <w:tcPr>
            <w:tcW w:type="dxa" w:w="2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Dosage suggestion, follow-up plan, referral note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 Knowledge/RAG Agent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build</w:t>
            </w:r>
          </w:p>
        </w:tc>
        <w:tc>
          <w:tcPr>
            <w:tcW w:type="dxa" w:w="3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Medical literature/guidelines se cited answers deta hai</w:t>
            </w:r>
          </w:p>
        </w:tc>
        <w:tc>
          <w:tcPr>
            <w:tcW w:type="dxa" w:w="2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ChromaDB retrieval, PubMed/WHO guideline search, citations</w:t>
            </w:r>
          </w:p>
        </w:tc>
      </w:tr>
    </w:tbl>
    <w:p>
      <w:pPr>
        <w:spacing w:before="200"/>
      </w:pPr>
    </w:p>
    <w:p>
      <w:pPr>
        <w:pStyle w:val="Heading1"/>
        <w:spacing w:after="200" w:before="420"/>
      </w:pPr>
      <w:r>
        <w:rPr>
          <w:b/>
          <w:bCs/>
          <w:color w:val="C0521C"/>
          <w:sz w:val="30"/>
          <w:szCs w:val="30"/>
        </w:rPr>
        <w:t xml:space="preserve">3. Unified Flow — Sab Kaise Jurta Hai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Ek case is tarah process hota hai: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1 — User case data enter karta hai: X-ray image + patient vitals + symptoms + current medications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2 — Orchestrator (LangGraph) parallel mein 6 agents ko call karta hai — har agent apna specialized kaam karta hai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3 — Radiology + Risk Score agents apne findings dete hain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4 — Differential Diagnosis agent un findings ko symptoms ke sath combine kar ke ranked diagnosis list banata hai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5 — Drug Interaction agent current medications check karta hai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6 — Prescription Writer agent sab findings ke base par draft prescription banata hai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7 — Knowledge/RAG agent har claim ke sath relevant guideline citation attach karta hai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8 — Orchestrator sab combine karke ek single 'Case Overview' page banata hai (jaisa dashboard mockup mein dikhaya tha) — sab kuch ek hi jagah</w:t>
      </w:r>
    </w:p>
    <w:p>
      <w:pPr>
        <w:pStyle w:val="Heading1"/>
        <w:spacing w:after="200" w:before="420"/>
      </w:pPr>
      <w:r>
        <w:rPr>
          <w:b/>
          <w:bCs/>
          <w:color w:val="C0521C"/>
          <w:sz w:val="30"/>
          <w:szCs w:val="30"/>
        </w:rPr>
        <w:t xml:space="preserve">4. Tech Stack (100% Free)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Image models: EfficientNet-B0 / ResNet50, Grad-CAM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Tabular ML: XGBoost, SHAP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LLM reasoning (drug interaction, differential dx, prescription): Groq API — llama-3.3-70b-versatile (jo already MedGenius mein use ho raha hai)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RAG: ChromaDB + PubMed/WHO guideline corpus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Orchestration: LangGraph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Backend: FastAPI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Frontend: React + Tailwind — sidebar dashboard layout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Deployment: Hugging Face Spaces (models/backend) + Vercel (frontend)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Compute: Google Colab / Kaggle free GPU tier</w:t>
      </w:r>
    </w:p>
    <w:p>
      <w:pPr>
        <w:pStyle w:val="Heading1"/>
        <w:spacing w:after="200" w:before="420"/>
      </w:pPr>
      <w:r>
        <w:rPr>
          <w:b/>
          <w:bCs/>
          <w:color w:val="C0521C"/>
          <w:sz w:val="30"/>
          <w:szCs w:val="30"/>
        </w:rPr>
        <w:t xml:space="preserve">5. Phase-by-Phase Roadmap (14 Weeks)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650"/>
        <w:gridCol w:w="5100"/>
      </w:tblGrid>
      <w:tr>
        <w:trPr>
          <w:tblHeader/>
        </w:trPr>
        <w:tc>
          <w:tcPr>
            <w:tcW w:type="dxa" w:w="700"/>
            <w:shd w:fill="C0521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C0521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2650"/>
            <w:shd w:fill="C0521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100"/>
            <w:shd w:fill="C0521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Kaam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1-3</w:t>
            </w:r>
          </w:p>
        </w:tc>
        <w:tc>
          <w:tcPr>
            <w:tcW w:type="dxa" w:w="2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Radiology Agent</w:t>
            </w:r>
          </w:p>
        </w:tc>
        <w:tc>
          <w:tcPr>
            <w:tcW w:type="dxa" w:w="5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EfficientNet/ResNet classifier + Grad-CAM. FastAPI endpoint. LIDC-IDRI / ChestX-ray14 dataset.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4-5</w:t>
            </w:r>
          </w:p>
        </w:tc>
        <w:tc>
          <w:tcPr>
            <w:tcW w:type="dxa" w:w="2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Risk Score Agent</w:t>
            </w:r>
          </w:p>
        </w:tc>
        <w:tc>
          <w:tcPr>
            <w:tcW w:type="dxa" w:w="5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XGBoost model + SHAP. Public clinical risk dataset (Kaggle).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Drug Interaction Agent</w:t>
            </w:r>
          </w:p>
        </w:tc>
        <w:tc>
          <w:tcPr>
            <w:tcW w:type="dxa" w:w="5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MedGenius se existing logic port karo, LangGraph-compatible agent bana kar wrap karo.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Differential Diagnosis Agent</w:t>
            </w:r>
          </w:p>
        </w:tc>
        <w:tc>
          <w:tcPr>
            <w:tcW w:type="dxa" w:w="5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MedGenius se existing Groq-based reasoning port karo, structured output format standardize karo.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Prescription Writer Agent</w:t>
            </w:r>
          </w:p>
        </w:tc>
        <w:tc>
          <w:tcPr>
            <w:tcW w:type="dxa" w:w="5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MedGenius se existing prescription generator port karo.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9-10</w:t>
            </w:r>
          </w:p>
        </w:tc>
        <w:tc>
          <w:tcPr>
            <w:tcW w:type="dxa" w:w="2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Knowledge/RAG Agent</w:t>
            </w:r>
          </w:p>
        </w:tc>
        <w:tc>
          <w:tcPr>
            <w:tcW w:type="dxa" w:w="5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ChromaDB setup, PubMed abstracts + WHO guidelines index, citation-based retrieval.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11-12</w:t>
            </w:r>
          </w:p>
        </w:tc>
        <w:tc>
          <w:tcPr>
            <w:tcW w:type="dxa" w:w="2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Orchestration Layer</w:t>
            </w:r>
          </w:p>
        </w:tc>
        <w:tc>
          <w:tcPr>
            <w:tcW w:type="dxa" w:w="5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LangGraph se sab 6 agents ko jodo. Conflict resolution, combined structured output.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13-14</w:t>
            </w:r>
          </w:p>
        </w:tc>
        <w:tc>
          <w:tcPr>
            <w:tcW w:type="dxa" w:w="26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Unified Dashboard + Deploy</w:t>
            </w:r>
          </w:p>
        </w:tc>
        <w:tc>
          <w:tcPr>
            <w:tcW w:type="dxa" w:w="5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sidebar dashboard (case overview, sab modules ek jagah). FastAPI backend. Deploy: HF Spaces + Vercel.</w:t>
            </w:r>
          </w:p>
        </w:tc>
      </w:tr>
    </w:tbl>
    <w:p>
      <w:pPr>
        <w:spacing w:before="200"/>
      </w:pPr>
    </w:p>
    <w:p>
      <w:pPr>
        <w:pBdr>
          <w:left w:val="single" w:color="C0521C" w:sz="18" w:space="8"/>
        </w:pBdr>
        <w:shd w:fill="F3F4F6" w:val="clear"/>
        <w:spacing w:after="220" w:before="100"/>
      </w:pPr>
      <w:r>
        <w:rPr>
          <w:i/>
          <w:iCs/>
          <w:color w:val="1F2937"/>
          <w:sz w:val="21"/>
          <w:szCs w:val="21"/>
        </w:rPr>
        <w:t xml:space="preserve">Phases 3-5 fast honge kyunki MedGenius ka core logic already exist karta hai — sirf LangGraph-compatible agent format mein wrap karna hai. Ye time bachata hai jo naye modules (Radiology, Risk, RAG) mein invest ho sakta hai.</w:t>
      </w:r>
    </w:p>
    <w:p>
      <w:pPr>
        <w:pStyle w:val="Heading1"/>
        <w:spacing w:after="200" w:before="420"/>
      </w:pPr>
      <w:r>
        <w:rPr>
          <w:b/>
          <w:bCs/>
          <w:color w:val="C0521C"/>
          <w:sz w:val="30"/>
          <w:szCs w:val="30"/>
        </w:rPr>
        <w:t xml:space="preserve">6. Deliverables Har Phase Ke Baad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Phase 1-2 ke baad: 2 standalone repos + demo videos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Phase 3-5 ke baad: MedGenius ke 3 functions ab reusable agents ke tor par ready — modular aur kisi bhi future project mein use ho sakte hain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Phase 6-7 ke baad: Poora 6-agent orchestrated system kaam kar raha ho ga — ye sabse bada portfolio highlight hai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Phase 8 ke baad: Live deployed unified dashboard — ek link, sab modules andar</w:t>
      </w:r>
    </w:p>
    <w:p>
      <w:pPr>
        <w:pStyle w:val="Heading1"/>
        <w:spacing w:after="200" w:before="420"/>
      </w:pPr>
      <w:r>
        <w:rPr>
          <w:b/>
          <w:bCs/>
          <w:color w:val="C0521C"/>
          <w:sz w:val="30"/>
          <w:szCs w:val="30"/>
        </w:rPr>
        <w:t xml:space="preserve">7. Monetization — Realistic Path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Freelance/consulting: 6-agent orchestration architecture ko kisi bhi domain (legal, finance, e-commerce) mein customize kar ke clients ko bechna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Non-diagnostic SaaS-lite: documentation/report-drafting assistant, education/case-simulator tool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Open-source + grants: GitHub par publish karo, Hugging Face/fast.ai community grants apply karo</w:t>
      </w:r>
    </w:p>
    <w:p>
      <w:pPr>
        <w:pBdr>
          <w:left w:val="single" w:color="C0521C" w:sz="18" w:space="8"/>
        </w:pBdr>
        <w:shd w:fill="F3F4F6" w:val="clear"/>
        <w:spacing w:after="220" w:before="100"/>
      </w:pPr>
      <w:r>
        <w:rPr>
          <w:i/>
          <w:iCs/>
          <w:color w:val="1F2937"/>
          <w:sz w:val="21"/>
          <w:szCs w:val="21"/>
        </w:rPr>
        <w:t xml:space="preserve">Pehle 3 mahine ka target: freelance clients. Ye sabse fast cash-flow hai aur regulatory risk zero hai.</w:t>
      </w:r>
    </w:p>
    <w:p>
      <w:pPr>
        <w:pStyle w:val="Heading1"/>
        <w:spacing w:after="200" w:before="420"/>
      </w:pPr>
      <w:r>
        <w:rPr>
          <w:b/>
          <w:bCs/>
          <w:color w:val="C0521C"/>
          <w:sz w:val="30"/>
          <w:szCs w:val="30"/>
        </w:rPr>
        <w:t xml:space="preserve">8. Budget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Weeks 1-13: $0 (free tiers, existing MedGenius code)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Week 14 (launch): $0-12 (optional domain)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Total: under $15</w:t>
      </w:r>
    </w:p>
    <w:p>
      <w:pPr>
        <w:pStyle w:val="Heading1"/>
        <w:spacing w:after="200" w:before="420"/>
      </w:pPr>
      <w:r>
        <w:rPr>
          <w:b/>
          <w:bCs/>
          <w:color w:val="C0521C"/>
          <w:sz w:val="30"/>
          <w:szCs w:val="30"/>
        </w:rPr>
        <w:t xml:space="preserve">9. Kya Skip Karna Hai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FDA 510(k), CE marking, IRB submissions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Hospital pilot partnerships, real patient data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Federated learning, multi-hospital infrastructure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Team hiring — jab tak revenue na aaye</w:t>
      </w:r>
    </w:p>
    <w:p>
      <w:pPr>
        <w:pStyle w:val="Heading1"/>
        <w:spacing w:after="200" w:before="420"/>
      </w:pPr>
      <w:r>
        <w:rPr>
          <w:b/>
          <w:bCs/>
          <w:color w:val="C0521C"/>
          <w:sz w:val="30"/>
          <w:szCs w:val="30"/>
        </w:rPr>
        <w:t xml:space="preserve">Bottom Line</w:t>
      </w:r>
    </w:p>
    <w:p>
      <w:pPr>
        <w:pBdr>
          <w:left w:val="single" w:color="C0521C" w:sz="18" w:space="8"/>
        </w:pBdr>
        <w:shd w:fill="F3F4F6" w:val="clear"/>
        <w:spacing w:after="220" w:before="100"/>
      </w:pPr>
      <w:r>
        <w:rPr>
          <w:i/>
          <w:iCs/>
          <w:color w:val="1F2937"/>
          <w:sz w:val="21"/>
          <w:szCs w:val="21"/>
        </w:rPr>
        <w:t xml:space="preserve">Ye final unified roadmap hai: MedGenius ke 3 proven functions + 3 naye modules = 6-agent system, ek dashboard, 14 weeks, under $15, solo-achievable. Ye ab sirf ek 'idea' nahi — ye ek concrete build plan hai jisme aadha kaam (MedGenius) already ho chuka hai.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-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2026-07-11T13:29:32.822Z</dcterms:created>
  <dcterms:modified xsi:type="dcterms:W3CDTF">2026-07-11T13:29:32.835Z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