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Re: Il suo numero di caso Apple 102902681468</w:t>
      </w:r>
    </w:p>
    <w:p>
      <w:pPr>
        <w:keepNext w:val="0"/>
        <w:keepLines w:val="0"/>
        <w:spacing w:before="16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Gentile Mariachiara,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ringrazio per il riscontro.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Desidero precisare che tra le due entità non vi è stata alcuna fusione né acquisizione: si tratta della correzione della configurazione iniziale di Apple Business, da allineare alla reale struttura legale e operativa.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Le due entità coinvolte sono: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</w:t>
        <w:tab/>
        <w:t>Avvocato Matteo Bertocchi - D-U-N-S 440487417 (attività professionale individuale);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</w:t>
        <w:tab/>
        <w:t>Bergamo Legal Società tra Avvocati s.r.l. - D-U-N-S 442296279 (società tra avvocati di cui sono Amministratore Unico e socio di maggioranza, con quota dell'85%).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Io sono il legame tra le due realtà: amministratore unico e socio di maggioranza della società e, al contempo, titolare dell'attività professionale individuale. Entrambe le attività restano attive e condividono la medesima sede legale. Il dominio bergamo.legal è intestato a Bergamo Legal Società tra Avvocati s.r.l., presso la quale operano tutti i collaboratori dello studio.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fase di configurazione iniziale, il dominio bergamo.legal e gli account dei collaboratori sono stati associati all'organizzazione intestata ad Avvocato Matteo Bertocchi (D-U-N-S 440487417) anziché a Bergamo Legal Società tra Avvocati s.r.l. (D-U-N-S 442296279), che è il soggetto giuridico corretto. La mia richiesta ha quindi lo scopo di riallineare tale organizzazione al D-U-N-S della società, mantenendo comunque attiva anche l'organizzazione intestata all'attività individuale.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Preciso inoltre che, allo stato attuale, non sono stati registrati dispositivi né acquistate app tramite l'organizzazione legata ad “Avvocato Matteo Bertocchi”: il riallineamento riguarda quindi esclusivamente dati anagrafici, dominio e account.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Tramite il link sicuro ricevuto ho provveduto a caricare la seguente documentazione a supporto: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</w:t>
        <w:tab/>
        <w:t>Visura camerale aggiornata di Bergamo Legal Società tra Avvocati s.r.l., da cui risultano la sede legale, la mia carica di Amministratore Unico e la composizione societaria (a riprova del collegamento tra le due entità);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</w:t>
        <w:tab/>
        <w:t>Certificato di iscrizione all'Albo degli Avvocati a mio nome (Avv. Matteo Bertocchi);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</w:t>
        <w:tab/>
        <w:t>Fattura del provider IONOS attestante l'intestazione del dominio bergamo.legal a Bergamo Legal Società tra Avvocati s.r.l.;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•</w:t>
        <w:tab/>
        <w:t>Copia di un documento di identità.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 completezza segnalo che la medesima questione è seguita in parallelo anche con il caso 102902680471 (rif. Stefania): ove possibile, sarebbe utile allineare le due pratiche per evitare duplicazioni.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Come da Sua indicazione, resto in attesa di Vostro riscontro per procedere con l'elaborazione della richiesta, e rimango naturalmente a disposizione per ogni ulteriore chiarimento o documento.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Cordiali saluti,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Matteo Bertocchi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Amministratore Unico e socio di maggioranza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Bergamo Legal Società tra Avvocati s.r.l.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