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46C5B6CE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AA7F32">
        <w:rPr>
          <w:rFonts w:ascii="Times New Roman" w:hAnsi="Times New Roman" w:cs="Times New Roman"/>
        </w:rPr>
        <w:t xml:space="preserve">the running times </w:t>
      </w:r>
      <w:r w:rsidR="0063737C">
        <w:rPr>
          <w:rFonts w:ascii="Times New Roman" w:hAnsi="Times New Roman" w:cs="Times New Roman"/>
        </w:rPr>
        <w:t xml:space="preserve">and RAM usage </w:t>
      </w:r>
      <w:r w:rsidR="00AA7F32">
        <w:rPr>
          <w:rFonts w:ascii="Times New Roman" w:hAnsi="Times New Roman" w:cs="Times New Roman"/>
        </w:rPr>
        <w:t xml:space="preserve">of </w:t>
      </w:r>
      <w:r w:rsidR="0063737C">
        <w:rPr>
          <w:rFonts w:ascii="Times New Roman" w:hAnsi="Times New Roman" w:cs="Times New Roman"/>
        </w:rPr>
        <w:t xml:space="preserve">the </w:t>
      </w:r>
      <w:r w:rsidR="00E40686">
        <w:rPr>
          <w:rFonts w:ascii="Times New Roman" w:hAnsi="Times New Roman" w:cs="Times New Roman"/>
        </w:rPr>
        <w:t>linear sorting algori</w:t>
      </w:r>
      <w:r w:rsidR="0063737C">
        <w:rPr>
          <w:rFonts w:ascii="Times New Roman" w:hAnsi="Times New Roman" w:cs="Times New Roman"/>
        </w:rPr>
        <w:t xml:space="preserve">thm </w:t>
      </w:r>
      <w:r w:rsidR="00642482">
        <w:rPr>
          <w:rFonts w:ascii="Times New Roman" w:hAnsi="Times New Roman" w:cs="Times New Roman"/>
        </w:rPr>
        <w:t xml:space="preserve">counting sort and </w:t>
      </w:r>
      <w:r w:rsidR="0063737C">
        <w:rPr>
          <w:rFonts w:ascii="Times New Roman" w:hAnsi="Times New Roman" w:cs="Times New Roman"/>
        </w:rPr>
        <w:t xml:space="preserve">compare it to comparison sort algorithms such as merge sort and heap sort.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solution document and Java codes </w:t>
      </w:r>
      <w:r w:rsidR="0063737C">
        <w:rPr>
          <w:rFonts w:ascii="Times New Roman" w:hAnsi="Times New Roman" w:cs="Times New Roman"/>
        </w:rPr>
        <w:t xml:space="preserve">to Canvas. 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197CC302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10B8B746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8A5E6B">
        <w:rPr>
          <w:rFonts w:ascii="Cambria" w:hAnsi="Cambria"/>
          <w:noProof/>
          <w:sz w:val="22"/>
          <w:szCs w:val="22"/>
        </w:rPr>
        <w:t>an array  of integers sort the numbers i</w:t>
      </w:r>
      <w:r w:rsidR="00B87C69">
        <w:rPr>
          <w:rFonts w:ascii="Cambria" w:hAnsi="Cambria"/>
          <w:noProof/>
          <w:sz w:val="22"/>
          <w:szCs w:val="22"/>
        </w:rPr>
        <w:t>n this array 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28A04485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E40686">
        <w:rPr>
          <w:rFonts w:ascii="Cambria" w:hAnsi="Cambria"/>
          <w:noProof/>
          <w:sz w:val="22"/>
          <w:szCs w:val="22"/>
        </w:rPr>
        <w:t>counting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Be careful with the indices such that indices of array C start from 0 while those of arrays A and B start from 1. You may need to do the necessary adjustments in the indexing of these arrays. </w:t>
      </w:r>
    </w:p>
    <w:p w14:paraId="547B80CC" w14:textId="77777777" w:rsidR="00E40686" w:rsidRPr="00E40686" w:rsidRDefault="00E40686" w:rsidP="00E40686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</w:p>
    <w:p w14:paraId="3EE19595" w14:textId="445ED66C" w:rsidR="00E40686" w:rsidRPr="00E40686" w:rsidRDefault="00E40686" w:rsidP="00E4068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mbria" w:hAnsi="Cambria" w:cs="Times"/>
          <w:color w:val="000000"/>
          <w:sz w:val="22"/>
          <w:szCs w:val="22"/>
        </w:rPr>
      </w:pPr>
      <w:r w:rsidRPr="00E40686">
        <w:rPr>
          <w:rFonts w:ascii="Cambria" w:hAnsi="Cambria" w:cs="Times"/>
          <w:noProof/>
          <w:color w:val="000000"/>
          <w:sz w:val="22"/>
          <w:szCs w:val="22"/>
        </w:rPr>
        <w:drawing>
          <wp:inline distT="0" distB="0" distL="0" distR="0" wp14:anchorId="0554C1AF" wp14:editId="268EEF35">
            <wp:extent cx="4461252" cy="2409613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9.36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41" cy="2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816" w14:textId="475EA015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9</w:t>
      </w:r>
      <w:r>
        <w:rPr>
          <w:rFonts w:ascii="Cambria" w:hAnsi="Cambria" w:cs="Times"/>
          <w:color w:val="000000"/>
          <w:sz w:val="22"/>
          <w:szCs w:val="22"/>
        </w:rPr>
        <w:t xml:space="preserve">. 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611F4AB6" w14:textId="483C95DE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lastRenderedPageBreak/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array_size-1</w:t>
      </w:r>
      <w:r>
        <w:rPr>
          <w:rFonts w:ascii="Cambria" w:hAnsi="Cambria" w:cs="Times"/>
          <w:color w:val="000000"/>
          <w:sz w:val="22"/>
          <w:szCs w:val="22"/>
        </w:rPr>
        <w:t xml:space="preserve">. Compute the running time of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counting sort,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The codes for merge sort and heap sort are available in the code template.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eGrid"/>
        <w:tblW w:w="8502" w:type="dxa"/>
        <w:jc w:val="center"/>
        <w:tblLook w:val="04A0" w:firstRow="1" w:lastRow="0" w:firstColumn="1" w:lastColumn="0" w:noHBand="0" w:noVBand="1"/>
      </w:tblPr>
      <w:tblGrid>
        <w:gridCol w:w="1313"/>
        <w:gridCol w:w="1529"/>
        <w:gridCol w:w="2102"/>
        <w:gridCol w:w="1622"/>
        <w:gridCol w:w="1936"/>
      </w:tblGrid>
      <w:tr w:rsidR="00A760C6" w14:paraId="65BF7A48" w14:textId="77777777" w:rsidTr="007D5A3A">
        <w:trPr>
          <w:jc w:val="center"/>
        </w:trPr>
        <w:tc>
          <w:tcPr>
            <w:tcW w:w="1313" w:type="dxa"/>
          </w:tcPr>
          <w:p w14:paraId="3C61035E" w14:textId="1C3E300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29" w:type="dxa"/>
          </w:tcPr>
          <w:p w14:paraId="332906FB" w14:textId="78BFB2E1" w:rsidR="00A760C6" w:rsidRDefault="00A760C6" w:rsidP="00E4068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7F0890D1" w14:textId="63407C0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7AEB2422" w14:textId="5E5B124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70CAF6CD" w14:textId="3FE7012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646E06" w14:paraId="1687B434" w14:textId="77777777" w:rsidTr="007D5A3A">
        <w:trPr>
          <w:jc w:val="center"/>
        </w:trPr>
        <w:tc>
          <w:tcPr>
            <w:tcW w:w="1313" w:type="dxa"/>
          </w:tcPr>
          <w:p w14:paraId="7DC31A7B" w14:textId="129448CE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14:paraId="6694412A" w14:textId="6D3E4C35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102" w:type="dxa"/>
          </w:tcPr>
          <w:p w14:paraId="0F1B7542" w14:textId="611C33A4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2800</w:t>
            </w:r>
          </w:p>
        </w:tc>
        <w:tc>
          <w:tcPr>
            <w:tcW w:w="1622" w:type="dxa"/>
          </w:tcPr>
          <w:p w14:paraId="196C6A45" w14:textId="01941EE0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18500</w:t>
            </w:r>
          </w:p>
        </w:tc>
        <w:tc>
          <w:tcPr>
            <w:tcW w:w="1936" w:type="dxa"/>
          </w:tcPr>
          <w:p w14:paraId="40DBEA54" w14:textId="4A8B5DF1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335400</w:t>
            </w:r>
          </w:p>
        </w:tc>
      </w:tr>
      <w:tr w:rsidR="00646E06" w14:paraId="3E960486" w14:textId="77777777" w:rsidTr="007D5A3A">
        <w:trPr>
          <w:jc w:val="center"/>
        </w:trPr>
        <w:tc>
          <w:tcPr>
            <w:tcW w:w="1313" w:type="dxa"/>
          </w:tcPr>
          <w:p w14:paraId="6F18DB78" w14:textId="146F89B0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14:paraId="46F53E99" w14:textId="09FE91CE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</w:p>
        </w:tc>
        <w:tc>
          <w:tcPr>
            <w:tcW w:w="2102" w:type="dxa"/>
          </w:tcPr>
          <w:p w14:paraId="39B58B6D" w14:textId="2F586139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11700</w:t>
            </w:r>
          </w:p>
        </w:tc>
        <w:tc>
          <w:tcPr>
            <w:tcW w:w="1622" w:type="dxa"/>
          </w:tcPr>
          <w:p w14:paraId="738BAB9B" w14:textId="2A71339E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121700</w:t>
            </w:r>
          </w:p>
        </w:tc>
        <w:tc>
          <w:tcPr>
            <w:tcW w:w="1936" w:type="dxa"/>
          </w:tcPr>
          <w:p w14:paraId="27A88DB8" w14:textId="5F9FBDEA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164000</w:t>
            </w:r>
          </w:p>
        </w:tc>
      </w:tr>
      <w:tr w:rsidR="00646E06" w14:paraId="79002200" w14:textId="77777777" w:rsidTr="007D5A3A">
        <w:trPr>
          <w:jc w:val="center"/>
        </w:trPr>
        <w:tc>
          <w:tcPr>
            <w:tcW w:w="1313" w:type="dxa"/>
          </w:tcPr>
          <w:p w14:paraId="1C385D47" w14:textId="4C1CAA18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29" w:type="dxa"/>
          </w:tcPr>
          <w:p w14:paraId="4D590126" w14:textId="062C4BC1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</w:t>
            </w:r>
          </w:p>
        </w:tc>
        <w:tc>
          <w:tcPr>
            <w:tcW w:w="2102" w:type="dxa"/>
          </w:tcPr>
          <w:p w14:paraId="53EF4679" w14:textId="1C227893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108800</w:t>
            </w:r>
          </w:p>
        </w:tc>
        <w:tc>
          <w:tcPr>
            <w:tcW w:w="1622" w:type="dxa"/>
          </w:tcPr>
          <w:p w14:paraId="41D69375" w14:textId="53D60FBC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565800</w:t>
            </w:r>
          </w:p>
        </w:tc>
        <w:tc>
          <w:tcPr>
            <w:tcW w:w="1936" w:type="dxa"/>
          </w:tcPr>
          <w:p w14:paraId="395F230B" w14:textId="0E45B245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565800</w:t>
            </w:r>
          </w:p>
        </w:tc>
      </w:tr>
      <w:tr w:rsidR="00646E06" w14:paraId="08746E98" w14:textId="77777777" w:rsidTr="007D5A3A">
        <w:trPr>
          <w:jc w:val="center"/>
        </w:trPr>
        <w:tc>
          <w:tcPr>
            <w:tcW w:w="1313" w:type="dxa"/>
          </w:tcPr>
          <w:p w14:paraId="15255C74" w14:textId="27A8FC8A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9" w:type="dxa"/>
          </w:tcPr>
          <w:p w14:paraId="6128935A" w14:textId="18ECF9E6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102" w:type="dxa"/>
          </w:tcPr>
          <w:p w14:paraId="5848911D" w14:textId="29F73009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965200</w:t>
            </w:r>
          </w:p>
        </w:tc>
        <w:tc>
          <w:tcPr>
            <w:tcW w:w="1622" w:type="dxa"/>
          </w:tcPr>
          <w:p w14:paraId="4308CB9D" w14:textId="562694BF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2757200</w:t>
            </w:r>
          </w:p>
        </w:tc>
        <w:tc>
          <w:tcPr>
            <w:tcW w:w="1936" w:type="dxa"/>
          </w:tcPr>
          <w:p w14:paraId="55588AC2" w14:textId="22D4C900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2828300</w:t>
            </w:r>
          </w:p>
        </w:tc>
      </w:tr>
      <w:tr w:rsidR="00646E06" w14:paraId="51C48364" w14:textId="77777777" w:rsidTr="007D5A3A">
        <w:trPr>
          <w:jc w:val="center"/>
        </w:trPr>
        <w:tc>
          <w:tcPr>
            <w:tcW w:w="1313" w:type="dxa"/>
          </w:tcPr>
          <w:p w14:paraId="75C36C6C" w14:textId="4BC71E6D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29" w:type="dxa"/>
          </w:tcPr>
          <w:p w14:paraId="4B4B4F3A" w14:textId="30E720E7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</w:t>
            </w:r>
          </w:p>
        </w:tc>
        <w:tc>
          <w:tcPr>
            <w:tcW w:w="2102" w:type="dxa"/>
          </w:tcPr>
          <w:p w14:paraId="12B301B2" w14:textId="0CE2CE00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5830600</w:t>
            </w:r>
          </w:p>
        </w:tc>
        <w:tc>
          <w:tcPr>
            <w:tcW w:w="1622" w:type="dxa"/>
          </w:tcPr>
          <w:p w14:paraId="6FC264B2" w14:textId="212545B2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18600100</w:t>
            </w:r>
          </w:p>
        </w:tc>
        <w:tc>
          <w:tcPr>
            <w:tcW w:w="1936" w:type="dxa"/>
          </w:tcPr>
          <w:p w14:paraId="652355B5" w14:textId="582FC6DC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22027600</w:t>
            </w:r>
          </w:p>
        </w:tc>
      </w:tr>
      <w:tr w:rsidR="00646E06" w14:paraId="3FADDC0A" w14:textId="77777777" w:rsidTr="007D5A3A">
        <w:trPr>
          <w:jc w:val="center"/>
        </w:trPr>
        <w:tc>
          <w:tcPr>
            <w:tcW w:w="1313" w:type="dxa"/>
          </w:tcPr>
          <w:p w14:paraId="7AF163DF" w14:textId="6CBD5B15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529" w:type="dxa"/>
          </w:tcPr>
          <w:p w14:paraId="4F8DC750" w14:textId="375C15D0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</w:t>
            </w:r>
          </w:p>
        </w:tc>
        <w:tc>
          <w:tcPr>
            <w:tcW w:w="2102" w:type="dxa"/>
          </w:tcPr>
          <w:p w14:paraId="64F76A9D" w14:textId="09B98764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25871700</w:t>
            </w:r>
          </w:p>
        </w:tc>
        <w:tc>
          <w:tcPr>
            <w:tcW w:w="1622" w:type="dxa"/>
          </w:tcPr>
          <w:p w14:paraId="38669AEC" w14:textId="2DEF7D21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158859300</w:t>
            </w:r>
          </w:p>
        </w:tc>
        <w:tc>
          <w:tcPr>
            <w:tcW w:w="1936" w:type="dxa"/>
          </w:tcPr>
          <w:p w14:paraId="19916C55" w14:textId="3BECD92A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141015700</w:t>
            </w:r>
          </w:p>
        </w:tc>
      </w:tr>
      <w:tr w:rsidR="00646E06" w14:paraId="31F63513" w14:textId="77777777" w:rsidTr="007D5A3A">
        <w:trPr>
          <w:jc w:val="center"/>
        </w:trPr>
        <w:tc>
          <w:tcPr>
            <w:tcW w:w="1313" w:type="dxa"/>
          </w:tcPr>
          <w:p w14:paraId="66D572C7" w14:textId="4D5ED7B8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529" w:type="dxa"/>
          </w:tcPr>
          <w:p w14:paraId="25A13D3F" w14:textId="4A868210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35B76484" w14:textId="0032549B" w:rsidR="00646E06" w:rsidRPr="00646E06" w:rsidRDefault="00646E06" w:rsidP="00646E06">
            <w:pPr>
              <w:widowControl w:val="0"/>
              <w:tabs>
                <w:tab w:val="left" w:pos="384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  <w:tab/>
            </w: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923143900</w:t>
            </w:r>
          </w:p>
        </w:tc>
        <w:tc>
          <w:tcPr>
            <w:tcW w:w="1622" w:type="dxa"/>
          </w:tcPr>
          <w:p w14:paraId="5797F27F" w14:textId="57A02F0F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1526498500</w:t>
            </w:r>
          </w:p>
        </w:tc>
        <w:tc>
          <w:tcPr>
            <w:tcW w:w="1936" w:type="dxa"/>
          </w:tcPr>
          <w:p w14:paraId="7B3EC41B" w14:textId="0853E1AD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1972810000</w:t>
            </w:r>
          </w:p>
        </w:tc>
      </w:tr>
      <w:tr w:rsidR="00646E06" w14:paraId="7B81D114" w14:textId="77777777" w:rsidTr="007D5A3A">
        <w:trPr>
          <w:jc w:val="center"/>
        </w:trPr>
        <w:tc>
          <w:tcPr>
            <w:tcW w:w="1313" w:type="dxa"/>
          </w:tcPr>
          <w:p w14:paraId="64599A2A" w14:textId="3E3ED4CB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29" w:type="dxa"/>
          </w:tcPr>
          <w:p w14:paraId="5C7C2C86" w14:textId="25387FF3" w:rsid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0-99999999</w:t>
            </w:r>
          </w:p>
        </w:tc>
        <w:tc>
          <w:tcPr>
            <w:tcW w:w="2102" w:type="dxa"/>
          </w:tcPr>
          <w:p w14:paraId="22C506C5" w14:textId="41A5B6B3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14088989000</w:t>
            </w:r>
          </w:p>
        </w:tc>
        <w:tc>
          <w:tcPr>
            <w:tcW w:w="1622" w:type="dxa"/>
          </w:tcPr>
          <w:p w14:paraId="0E8E068E" w14:textId="373A24A5" w:rsidR="00646E06" w:rsidRPr="00646E06" w:rsidRDefault="00646E06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19592602300</w:t>
            </w:r>
          </w:p>
        </w:tc>
        <w:tc>
          <w:tcPr>
            <w:tcW w:w="1936" w:type="dxa"/>
          </w:tcPr>
          <w:p w14:paraId="7BA1713B" w14:textId="15054CEB" w:rsidR="00646E06" w:rsidRPr="00646E06" w:rsidRDefault="00646E06" w:rsidP="00646E0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646E0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34262005400</w:t>
            </w:r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37B9911E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65010416" w14:textId="6E8C7157" w:rsidR="00646E06" w:rsidRDefault="00646E0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646E06">
        <w:rPr>
          <w:rFonts w:ascii="Cambria" w:hAnsi="Cambria" w:cs="Times"/>
          <w:color w:val="000000"/>
          <w:sz w:val="22"/>
          <w:szCs w:val="22"/>
          <w:highlight w:val="yellow"/>
        </w:rPr>
        <w:t>Counting sort is faster than other algorithms in all input sizes since its running time is O(n)</w:t>
      </w:r>
    </w:p>
    <w:p w14:paraId="1C5E00E3" w14:textId="4F065D95" w:rsidR="00510932" w:rsidRDefault="0051093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  <w:r w:rsidR="00D70916">
        <w:rPr>
          <w:rFonts w:ascii="Cambria" w:hAnsi="Cambria" w:cs="Times"/>
          <w:color w:val="000000"/>
          <w:sz w:val="22"/>
          <w:szCs w:val="22"/>
        </w:rPr>
        <w:t>Now set the input range to 0-9999999</w:t>
      </w:r>
      <w:r>
        <w:rPr>
          <w:rFonts w:ascii="Cambria" w:hAnsi="Cambria" w:cs="Times"/>
          <w:color w:val="000000"/>
          <w:sz w:val="22"/>
          <w:szCs w:val="22"/>
        </w:rPr>
        <w:t xml:space="preserve"> and 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fill the table below by repeating the analysis you made in part (c). </w:t>
      </w:r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293"/>
        <w:gridCol w:w="2102"/>
        <w:gridCol w:w="1622"/>
        <w:gridCol w:w="1936"/>
      </w:tblGrid>
      <w:tr w:rsidR="00D70916" w14:paraId="563C1C7A" w14:textId="77777777" w:rsidTr="00477FBC">
        <w:trPr>
          <w:jc w:val="center"/>
        </w:trPr>
        <w:tc>
          <w:tcPr>
            <w:tcW w:w="1313" w:type="dxa"/>
          </w:tcPr>
          <w:p w14:paraId="3916E37A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293" w:type="dxa"/>
          </w:tcPr>
          <w:p w14:paraId="3E218A6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27C7450C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22B0969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6B8E8974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D70916" w14:paraId="626E0F41" w14:textId="77777777" w:rsidTr="00477FBC">
        <w:trPr>
          <w:jc w:val="center"/>
        </w:trPr>
        <w:tc>
          <w:tcPr>
            <w:tcW w:w="1313" w:type="dxa"/>
          </w:tcPr>
          <w:p w14:paraId="5B1D5F8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</w:tcPr>
          <w:p w14:paraId="10E72E91" w14:textId="4F094098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0FF226B4" w14:textId="52E791EF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36236100</w:t>
            </w:r>
          </w:p>
        </w:tc>
        <w:tc>
          <w:tcPr>
            <w:tcW w:w="1622" w:type="dxa"/>
          </w:tcPr>
          <w:p w14:paraId="57C37971" w14:textId="11E576BE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15500</w:t>
            </w:r>
          </w:p>
        </w:tc>
        <w:tc>
          <w:tcPr>
            <w:tcW w:w="1936" w:type="dxa"/>
          </w:tcPr>
          <w:p w14:paraId="0116CAC8" w14:textId="220426DA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302100</w:t>
            </w:r>
          </w:p>
        </w:tc>
      </w:tr>
      <w:tr w:rsidR="00D70916" w14:paraId="50100357" w14:textId="77777777" w:rsidTr="00477FBC">
        <w:trPr>
          <w:jc w:val="center"/>
        </w:trPr>
        <w:tc>
          <w:tcPr>
            <w:tcW w:w="1313" w:type="dxa"/>
          </w:tcPr>
          <w:p w14:paraId="334C1E1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93" w:type="dxa"/>
          </w:tcPr>
          <w:p w14:paraId="0A2AFF66" w14:textId="62FC9309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2E949185" w14:textId="67C7CAD5" w:rsidR="00D70916" w:rsidRPr="00C96A2D" w:rsidRDefault="00C96A2D" w:rsidP="00C96A2D">
            <w:pPr>
              <w:widowControl w:val="0"/>
              <w:tabs>
                <w:tab w:val="left" w:pos="30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33112800</w:t>
            </w:r>
          </w:p>
        </w:tc>
        <w:tc>
          <w:tcPr>
            <w:tcW w:w="1622" w:type="dxa"/>
          </w:tcPr>
          <w:p w14:paraId="149F6E44" w14:textId="17CF7BD2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109800</w:t>
            </w:r>
          </w:p>
        </w:tc>
        <w:tc>
          <w:tcPr>
            <w:tcW w:w="1936" w:type="dxa"/>
          </w:tcPr>
          <w:p w14:paraId="4355DD1A" w14:textId="4A6FE91B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119300</w:t>
            </w:r>
          </w:p>
        </w:tc>
      </w:tr>
      <w:tr w:rsidR="00D70916" w14:paraId="42B29D2E" w14:textId="77777777" w:rsidTr="00477FBC">
        <w:trPr>
          <w:jc w:val="center"/>
        </w:trPr>
        <w:tc>
          <w:tcPr>
            <w:tcW w:w="1313" w:type="dxa"/>
          </w:tcPr>
          <w:p w14:paraId="115CF2B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93" w:type="dxa"/>
          </w:tcPr>
          <w:p w14:paraId="35D8A668" w14:textId="6909713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374BFA4" w14:textId="76BD2F29" w:rsidR="00D70916" w:rsidRPr="00C96A2D" w:rsidRDefault="00C96A2D" w:rsidP="00C96A2D">
            <w:pPr>
              <w:widowControl w:val="0"/>
              <w:tabs>
                <w:tab w:val="left" w:pos="396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32019300</w:t>
            </w:r>
          </w:p>
        </w:tc>
        <w:tc>
          <w:tcPr>
            <w:tcW w:w="1622" w:type="dxa"/>
          </w:tcPr>
          <w:p w14:paraId="40E8EAF1" w14:textId="194CE847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1038000</w:t>
            </w:r>
          </w:p>
        </w:tc>
        <w:tc>
          <w:tcPr>
            <w:tcW w:w="1936" w:type="dxa"/>
          </w:tcPr>
          <w:p w14:paraId="4289FCC3" w14:textId="1BE78701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264200</w:t>
            </w:r>
          </w:p>
        </w:tc>
      </w:tr>
      <w:tr w:rsidR="00D70916" w14:paraId="4AF8E426" w14:textId="77777777" w:rsidTr="00477FBC">
        <w:trPr>
          <w:jc w:val="center"/>
        </w:trPr>
        <w:tc>
          <w:tcPr>
            <w:tcW w:w="1313" w:type="dxa"/>
          </w:tcPr>
          <w:p w14:paraId="5944CD7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10000</w:t>
            </w:r>
          </w:p>
        </w:tc>
        <w:tc>
          <w:tcPr>
            <w:tcW w:w="1293" w:type="dxa"/>
          </w:tcPr>
          <w:p w14:paraId="3F8B53AE" w14:textId="2B8A6573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F1600F1" w14:textId="6FF9E941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13948900</w:t>
            </w:r>
          </w:p>
        </w:tc>
        <w:tc>
          <w:tcPr>
            <w:tcW w:w="1622" w:type="dxa"/>
          </w:tcPr>
          <w:p w14:paraId="6A2F095F" w14:textId="7F366C29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2679400</w:t>
            </w:r>
          </w:p>
        </w:tc>
        <w:tc>
          <w:tcPr>
            <w:tcW w:w="1936" w:type="dxa"/>
          </w:tcPr>
          <w:p w14:paraId="298769F7" w14:textId="1AEE1263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2225600</w:t>
            </w:r>
          </w:p>
        </w:tc>
      </w:tr>
      <w:tr w:rsidR="00D70916" w14:paraId="27B8FD94" w14:textId="77777777" w:rsidTr="00477FBC">
        <w:trPr>
          <w:jc w:val="center"/>
        </w:trPr>
        <w:tc>
          <w:tcPr>
            <w:tcW w:w="1313" w:type="dxa"/>
          </w:tcPr>
          <w:p w14:paraId="4955613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93" w:type="dxa"/>
          </w:tcPr>
          <w:p w14:paraId="6B7F6BE5" w14:textId="1F8D999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125B2622" w14:textId="00BD0CB0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24798300</w:t>
            </w:r>
          </w:p>
        </w:tc>
        <w:tc>
          <w:tcPr>
            <w:tcW w:w="1622" w:type="dxa"/>
          </w:tcPr>
          <w:p w14:paraId="4DD2963B" w14:textId="1FE2A241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18737200</w:t>
            </w:r>
          </w:p>
        </w:tc>
        <w:tc>
          <w:tcPr>
            <w:tcW w:w="1936" w:type="dxa"/>
          </w:tcPr>
          <w:p w14:paraId="22DA31E6" w14:textId="4C237940" w:rsidR="00D70916" w:rsidRPr="00C96A2D" w:rsidRDefault="00C96A2D" w:rsidP="00C96A2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C96A2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tr-TR"/>
              </w:rPr>
              <w:t>21376500</w:t>
            </w:r>
          </w:p>
        </w:tc>
      </w:tr>
    </w:tbl>
    <w:p w14:paraId="581FACCE" w14:textId="77DB2030" w:rsidR="00A760C6" w:rsidRDefault="00A760C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47F1304" w14:textId="52C72A4F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3DAF00A0" w14:textId="39C81019" w:rsidR="00C96A2D" w:rsidRDefault="00D41260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D41260">
        <w:rPr>
          <w:rFonts w:ascii="Cambria" w:hAnsi="Cambria" w:cs="Times"/>
          <w:color w:val="000000"/>
          <w:sz w:val="22"/>
          <w:szCs w:val="22"/>
          <w:highlight w:val="yellow"/>
        </w:rPr>
        <w:t xml:space="preserve">Since input size is less than input range, merge sort beats other algorithms in all inputs until </w:t>
      </w:r>
      <w:r w:rsidRPr="00D41260">
        <w:rPr>
          <w:rFonts w:ascii="Cambria" w:hAnsi="Cambria" w:cs="Times"/>
          <w:color w:val="000000"/>
          <w:sz w:val="22"/>
          <w:szCs w:val="22"/>
          <w:highlight w:val="yellow"/>
        </w:rPr>
        <w:t>100000</w:t>
      </w:r>
      <w:r w:rsidRPr="00D41260">
        <w:rPr>
          <w:rFonts w:ascii="Cambria" w:hAnsi="Cambria" w:cs="Times"/>
          <w:color w:val="000000"/>
          <w:sz w:val="22"/>
          <w:szCs w:val="22"/>
          <w:highlight w:val="yellow"/>
        </w:rPr>
        <w:t>.</w:t>
      </w:r>
    </w:p>
    <w:p w14:paraId="3943F661" w14:textId="74E02C95" w:rsidR="00702DD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(e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>
        <w:rPr>
          <w:rFonts w:ascii="Cambria" w:hAnsi="Cambria" w:cs="Times"/>
          <w:color w:val="000000"/>
          <w:sz w:val="22"/>
          <w:szCs w:val="22"/>
        </w:rPr>
        <w:t xml:space="preserve"> and the input range to 0-9999999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eGrid"/>
        <w:tblW w:w="8266" w:type="dxa"/>
        <w:tblInd w:w="250" w:type="dxa"/>
        <w:tblLook w:val="04A0" w:firstRow="1" w:lastRow="0" w:firstColumn="1" w:lastColumn="0" w:noHBand="0" w:noVBand="1"/>
      </w:tblPr>
      <w:tblGrid>
        <w:gridCol w:w="1745"/>
        <w:gridCol w:w="1563"/>
        <w:gridCol w:w="1865"/>
        <w:gridCol w:w="1544"/>
        <w:gridCol w:w="1549"/>
      </w:tblGrid>
      <w:tr w:rsidR="00A760C6" w14:paraId="1E2CAF70" w14:textId="77777777" w:rsidTr="00A760C6">
        <w:tc>
          <w:tcPr>
            <w:tcW w:w="1745" w:type="dxa"/>
          </w:tcPr>
          <w:p w14:paraId="684C5F4F" w14:textId="7777777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63" w:type="dxa"/>
          </w:tcPr>
          <w:p w14:paraId="04E96E6F" w14:textId="7F801D0B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865" w:type="dxa"/>
          </w:tcPr>
          <w:p w14:paraId="54F157CD" w14:textId="322307A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544" w:type="dxa"/>
          </w:tcPr>
          <w:p w14:paraId="49C24836" w14:textId="4D92082E" w:rsidR="00A760C6" w:rsidRDefault="00A760C6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549" w:type="dxa"/>
          </w:tcPr>
          <w:p w14:paraId="3D59194F" w14:textId="0F3D5EF5" w:rsidR="00A760C6" w:rsidRDefault="00A760C6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A760C6" w14:paraId="0DD5145E" w14:textId="77777777" w:rsidTr="00A760C6">
        <w:tc>
          <w:tcPr>
            <w:tcW w:w="1745" w:type="dxa"/>
          </w:tcPr>
          <w:p w14:paraId="335316F5" w14:textId="4D020B3C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63" w:type="dxa"/>
          </w:tcPr>
          <w:p w14:paraId="123111AF" w14:textId="00B12DC9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1865" w:type="dxa"/>
          </w:tcPr>
          <w:p w14:paraId="15A4827C" w14:textId="203A87A5" w:rsidR="00A760C6" w:rsidRPr="00017321" w:rsidRDefault="00BA212B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017321"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  <w:t>2.876.340</w:t>
            </w:r>
          </w:p>
        </w:tc>
        <w:tc>
          <w:tcPr>
            <w:tcW w:w="1544" w:type="dxa"/>
          </w:tcPr>
          <w:p w14:paraId="632E7B7A" w14:textId="6DA167E1" w:rsidR="00A760C6" w:rsidRPr="00017321" w:rsidRDefault="0001732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017321"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  <w:t>2.871.476</w:t>
            </w:r>
          </w:p>
        </w:tc>
        <w:tc>
          <w:tcPr>
            <w:tcW w:w="1549" w:type="dxa"/>
          </w:tcPr>
          <w:p w14:paraId="0943EC83" w14:textId="2537EDFF" w:rsidR="00A760C6" w:rsidRPr="00017321" w:rsidRDefault="0001732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</w:pPr>
            <w:r w:rsidRPr="00017321">
              <w:rPr>
                <w:rFonts w:ascii="Cambria" w:hAnsi="Cambria" w:cs="Times"/>
                <w:b/>
                <w:bCs/>
                <w:color w:val="000000"/>
                <w:sz w:val="22"/>
                <w:szCs w:val="22"/>
              </w:rPr>
              <w:t>2.803.460</w:t>
            </w:r>
          </w:p>
        </w:tc>
      </w:tr>
    </w:tbl>
    <w:p w14:paraId="31D66E97" w14:textId="1DE6C547" w:rsidR="00C4219B" w:rsidRDefault="00017321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017321">
        <w:rPr>
          <w:rFonts w:ascii="Cambria" w:hAnsi="Cambria" w:cs="Times"/>
          <w:color w:val="000000"/>
          <w:sz w:val="22"/>
          <w:szCs w:val="22"/>
          <w:highlight w:val="yellow"/>
        </w:rPr>
        <w:t>Counting sort uses the largest memory, because it is not comparison-based algorithm, it uses the space complexity more than time complexity. After counting</w:t>
      </w:r>
      <w:r>
        <w:rPr>
          <w:rFonts w:ascii="Cambria" w:hAnsi="Cambria" w:cs="Times"/>
          <w:color w:val="000000"/>
          <w:sz w:val="22"/>
          <w:szCs w:val="22"/>
          <w:highlight w:val="yellow"/>
        </w:rPr>
        <w:t>,</w:t>
      </w:r>
      <w:r w:rsidRPr="00017321">
        <w:rPr>
          <w:rFonts w:ascii="Cambria" w:hAnsi="Cambria" w:cs="Times"/>
          <w:color w:val="000000"/>
          <w:sz w:val="22"/>
          <w:szCs w:val="22"/>
          <w:highlight w:val="yellow"/>
        </w:rPr>
        <w:t xml:space="preserve"> merge sort uses more than heap because it creates sub arrays to sort array.</w:t>
      </w:r>
      <w:r>
        <w:rPr>
          <w:rFonts w:ascii="Cambria" w:hAnsi="Cambria" w:cs="Times"/>
          <w:color w:val="000000"/>
          <w:sz w:val="22"/>
          <w:szCs w:val="22"/>
        </w:rPr>
        <w:t xml:space="preserve"> </w:t>
      </w:r>
    </w:p>
    <w:sectPr w:rsidR="00C4219B" w:rsidSect="007970A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B1DE" w14:textId="77777777" w:rsidR="004744C2" w:rsidRDefault="004744C2" w:rsidP="00884E47">
      <w:r>
        <w:separator/>
      </w:r>
    </w:p>
  </w:endnote>
  <w:endnote w:type="continuationSeparator" w:id="0">
    <w:p w14:paraId="16D14F0F" w14:textId="77777777" w:rsidR="004744C2" w:rsidRDefault="004744C2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A2EC" w14:textId="77777777" w:rsidR="004744C2" w:rsidRDefault="004744C2" w:rsidP="00884E47">
      <w:r>
        <w:separator/>
      </w:r>
    </w:p>
  </w:footnote>
  <w:footnote w:type="continuationSeparator" w:id="0">
    <w:p w14:paraId="19EF9506" w14:textId="77777777" w:rsidR="004744C2" w:rsidRDefault="004744C2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6EED" w14:textId="0C76C766" w:rsidR="00510932" w:rsidRDefault="00510932">
    <w:pPr>
      <w:pStyle w:val="Header"/>
    </w:pPr>
    <w:r>
      <w:t xml:space="preserve">COMP 301 </w:t>
    </w:r>
    <w:r w:rsidR="00C072CA">
      <w:t>Analysis of Algorithms</w:t>
    </w:r>
  </w:p>
  <w:p w14:paraId="15A058B7" w14:textId="413A8220" w:rsidR="00510932" w:rsidRDefault="00510932">
    <w:pPr>
      <w:pStyle w:val="Header"/>
    </w:pPr>
    <w:r>
      <w:t>Lab Assignment 11</w:t>
    </w:r>
  </w:p>
  <w:p w14:paraId="7C9ECF20" w14:textId="03065E24" w:rsidR="00017321" w:rsidRDefault="00017321">
    <w:pPr>
      <w:pStyle w:val="Header"/>
    </w:pPr>
    <w:r>
      <w:t>Zehra Moğulkoç 110510223</w:t>
    </w:r>
  </w:p>
  <w:p w14:paraId="0F6432B4" w14:textId="77777777" w:rsidR="00510932" w:rsidRDefault="00510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7"/>
    <w:rsid w:val="00002C30"/>
    <w:rsid w:val="000108BA"/>
    <w:rsid w:val="00017321"/>
    <w:rsid w:val="00092327"/>
    <w:rsid w:val="000A3419"/>
    <w:rsid w:val="000A5D7B"/>
    <w:rsid w:val="000A773C"/>
    <w:rsid w:val="000B3D9F"/>
    <w:rsid w:val="000F6616"/>
    <w:rsid w:val="00100A30"/>
    <w:rsid w:val="00110F41"/>
    <w:rsid w:val="00164322"/>
    <w:rsid w:val="0019622A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A0191"/>
    <w:rsid w:val="003F1170"/>
    <w:rsid w:val="00402074"/>
    <w:rsid w:val="00413B44"/>
    <w:rsid w:val="0043231E"/>
    <w:rsid w:val="00450207"/>
    <w:rsid w:val="00473DB2"/>
    <w:rsid w:val="004744C2"/>
    <w:rsid w:val="00492F8F"/>
    <w:rsid w:val="004C6F18"/>
    <w:rsid w:val="004D7F92"/>
    <w:rsid w:val="0050530B"/>
    <w:rsid w:val="00510932"/>
    <w:rsid w:val="0053446E"/>
    <w:rsid w:val="00536939"/>
    <w:rsid w:val="0053741F"/>
    <w:rsid w:val="00543131"/>
    <w:rsid w:val="005440E7"/>
    <w:rsid w:val="005479DF"/>
    <w:rsid w:val="0055335C"/>
    <w:rsid w:val="005B3BA1"/>
    <w:rsid w:val="005C499C"/>
    <w:rsid w:val="005D265C"/>
    <w:rsid w:val="005D358A"/>
    <w:rsid w:val="005E4C4C"/>
    <w:rsid w:val="005E71FF"/>
    <w:rsid w:val="00620B99"/>
    <w:rsid w:val="00636789"/>
    <w:rsid w:val="0063737C"/>
    <w:rsid w:val="00641E8F"/>
    <w:rsid w:val="00642482"/>
    <w:rsid w:val="00646E06"/>
    <w:rsid w:val="00653BB0"/>
    <w:rsid w:val="0066496B"/>
    <w:rsid w:val="006836AB"/>
    <w:rsid w:val="00686732"/>
    <w:rsid w:val="00700E88"/>
    <w:rsid w:val="00702DD4"/>
    <w:rsid w:val="007058FA"/>
    <w:rsid w:val="007843C3"/>
    <w:rsid w:val="007970A7"/>
    <w:rsid w:val="007D150F"/>
    <w:rsid w:val="007D5A3A"/>
    <w:rsid w:val="007E5AAE"/>
    <w:rsid w:val="007F6277"/>
    <w:rsid w:val="008128B0"/>
    <w:rsid w:val="0084209B"/>
    <w:rsid w:val="00842E9F"/>
    <w:rsid w:val="00884E47"/>
    <w:rsid w:val="0089621E"/>
    <w:rsid w:val="008A5E6B"/>
    <w:rsid w:val="008C6B19"/>
    <w:rsid w:val="008D392D"/>
    <w:rsid w:val="00916647"/>
    <w:rsid w:val="009626D8"/>
    <w:rsid w:val="0099772E"/>
    <w:rsid w:val="009C19D3"/>
    <w:rsid w:val="009D318B"/>
    <w:rsid w:val="009D60D5"/>
    <w:rsid w:val="009D77C3"/>
    <w:rsid w:val="009F20B7"/>
    <w:rsid w:val="00A44B8B"/>
    <w:rsid w:val="00A66ACE"/>
    <w:rsid w:val="00A760C6"/>
    <w:rsid w:val="00A8672B"/>
    <w:rsid w:val="00AA7F32"/>
    <w:rsid w:val="00B211C8"/>
    <w:rsid w:val="00B306B7"/>
    <w:rsid w:val="00B46FC4"/>
    <w:rsid w:val="00B82BA2"/>
    <w:rsid w:val="00B87C69"/>
    <w:rsid w:val="00B97965"/>
    <w:rsid w:val="00BA212B"/>
    <w:rsid w:val="00BE7A3B"/>
    <w:rsid w:val="00C072CA"/>
    <w:rsid w:val="00C4219B"/>
    <w:rsid w:val="00C51E67"/>
    <w:rsid w:val="00C73A36"/>
    <w:rsid w:val="00C96A2D"/>
    <w:rsid w:val="00CC2079"/>
    <w:rsid w:val="00CF2FDA"/>
    <w:rsid w:val="00D15620"/>
    <w:rsid w:val="00D354D7"/>
    <w:rsid w:val="00D4052B"/>
    <w:rsid w:val="00D41260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32E9F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400C"/>
  <w14:defaultImageDpi w14:val="300"/>
  <w15:docId w15:val="{35DDEEA4-9C51-A748-B507-5788DA7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E47"/>
  </w:style>
  <w:style w:type="paragraph" w:styleId="Footer">
    <w:name w:val="footer"/>
    <w:basedOn w:val="Normal"/>
    <w:link w:val="Foot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E47"/>
  </w:style>
  <w:style w:type="paragraph" w:styleId="ListParagraph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zehra moğulkoç</cp:lastModifiedBy>
  <cp:revision>2</cp:revision>
  <cp:lastPrinted>2018-10-08T17:32:00Z</cp:lastPrinted>
  <dcterms:created xsi:type="dcterms:W3CDTF">2022-12-28T08:43:00Z</dcterms:created>
  <dcterms:modified xsi:type="dcterms:W3CDTF">2022-12-28T08:43:00Z</dcterms:modified>
</cp:coreProperties>
</file>