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Analyse des Logs Firewall IPTables</w:t>
      </w:r>
    </w:p>
    <w:p w:rsidR="00000000" w:rsidDel="00000000" w:rsidP="00000000" w:rsidRDefault="00000000" w:rsidRPr="00000000" w14:paraId="00000002">
      <w:pPr>
        <w:jc w:val="center"/>
        <w:rPr/>
      </w:pPr>
      <w:r w:rsidDel="00000000" w:rsidR="00000000" w:rsidRPr="00000000">
        <w:rPr>
          <w:sz w:val="28"/>
          <w:szCs w:val="28"/>
          <w:rtl w:val="0"/>
        </w:rPr>
        <w:t xml:space="preserve">Projet SISE-OPSIE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Date du rapport: 03/03/2026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Résumé Exécutif</w:t>
      </w:r>
    </w:p>
    <w:p w:rsidR="00000000" w:rsidDel="00000000" w:rsidP="00000000" w:rsidRDefault="00000000" w:rsidRPr="00000000" w14:paraId="00000007">
      <w:pPr>
        <w:rPr/>
      </w:pPr>
      <w:r w:rsidDel="00000000" w:rsidR="00000000" w:rsidRPr="00000000">
        <w:rPr>
          <w:rtl w:val="0"/>
        </w:rPr>
        <w:t xml:space="preserve">Nombre total de flux analysés: 4,572,903</w:t>
      </w:r>
    </w:p>
    <w:p w:rsidR="00000000" w:rsidDel="00000000" w:rsidP="00000000" w:rsidRDefault="00000000" w:rsidRPr="00000000" w14:paraId="00000008">
      <w:pPr>
        <w:rPr/>
      </w:pPr>
      <w:r w:rsidDel="00000000" w:rsidR="00000000" w:rsidRPr="00000000">
        <w:rPr>
          <w:rtl w:val="0"/>
        </w:rPr>
        <w:t xml:space="preserve">Période analysée: 12/11/2025 - 12/02/2026</w:t>
      </w:r>
    </w:p>
    <w:p w:rsidR="00000000" w:rsidDel="00000000" w:rsidP="00000000" w:rsidRDefault="00000000" w:rsidRPr="00000000" w14:paraId="00000009">
      <w:pPr>
        <w:rPr/>
      </w:pPr>
      <w:r w:rsidDel="00000000" w:rsidR="00000000" w:rsidRPr="00000000">
        <w:rPr>
          <w:rtl w:val="0"/>
        </w:rPr>
        <w:t xml:space="preserve">Nombre d'IP sources uniques: 130,849</w:t>
      </w:r>
    </w:p>
    <w:p w:rsidR="00000000" w:rsidDel="00000000" w:rsidP="00000000" w:rsidRDefault="00000000" w:rsidRPr="00000000" w14:paraId="0000000A">
      <w:pPr>
        <w:rPr/>
      </w:pPr>
      <w:r w:rsidDel="00000000" w:rsidR="00000000" w:rsidRPr="00000000">
        <w:rPr>
          <w:rtl w:val="0"/>
        </w:rPr>
        <w:t xml:space="preserve">Nombre de règles distinctes: 10</w:t>
      </w:r>
    </w:p>
    <w:p w:rsidR="00000000" w:rsidDel="00000000" w:rsidP="00000000" w:rsidRDefault="00000000" w:rsidRPr="00000000" w14:paraId="0000000B">
      <w:pPr>
        <w:rPr/>
      </w:pPr>
      <w:r w:rsidDel="00000000" w:rsidR="00000000" w:rsidRPr="00000000">
        <w:rPr>
          <w:rtl w:val="0"/>
        </w:rPr>
        <w:t xml:space="preserve">Flux autorisés: 3,747,555 (82.0%)</w:t>
      </w:r>
    </w:p>
    <w:p w:rsidR="00000000" w:rsidDel="00000000" w:rsidP="00000000" w:rsidRDefault="00000000" w:rsidRPr="00000000" w14:paraId="0000000C">
      <w:pPr>
        <w:rPr/>
      </w:pPr>
      <w:r w:rsidDel="00000000" w:rsidR="00000000" w:rsidRPr="00000000">
        <w:rPr>
          <w:rtl w:val="0"/>
        </w:rPr>
        <w:t xml:space="preserve">Flux bloqués: 825,348 (18.0%)</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1. Classement des Règles les Plus Utilisées</w:t>
      </w:r>
    </w:p>
    <w:p w:rsidR="00000000" w:rsidDel="00000000" w:rsidP="00000000" w:rsidRDefault="00000000" w:rsidRPr="00000000" w14:paraId="0000000F">
      <w:pPr>
        <w:rPr/>
      </w:pPr>
      <w:r w:rsidDel="00000000" w:rsidR="00000000" w:rsidRPr="00000000">
        <w:rPr>
          <w:rtl w:val="0"/>
        </w:rPr>
        <w:t xml:space="preserve">Cette section présente le classement des règles de filtrage par ordre d'utilisation. L'identification des règles les plus sollicitées permet d'optimiser les performances du firewall en positionnant ces règles en début de chaîne.</w:t>
      </w:r>
    </w:p>
    <w:p w:rsidR="00000000" w:rsidDel="00000000" w:rsidP="00000000" w:rsidRDefault="00000000" w:rsidRPr="00000000" w14:paraId="00000010">
      <w:pPr>
        <w:rPr/>
      </w:pPr>
      <w:r w:rsidDel="00000000" w:rsidR="00000000" w:rsidRPr="00000000">
        <w:rPr/>
        <w:drawing>
          <wp:inline distB="0" distT="0" distL="114300" distR="114300">
            <wp:extent cx="5486400" cy="327515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327515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Top 10 des règles: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Rule ID</w:t>
            </w:r>
          </w:p>
        </w:tc>
        <w:tc>
          <w:tcPr/>
          <w:p w:rsidR="00000000" w:rsidDel="00000000" w:rsidP="00000000" w:rsidRDefault="00000000" w:rsidRPr="00000000" w14:paraId="00000014">
            <w:pPr>
              <w:rPr/>
            </w:pPr>
            <w:r w:rsidDel="00000000" w:rsidR="00000000" w:rsidRPr="00000000">
              <w:rPr>
                <w:rtl w:val="0"/>
              </w:rPr>
              <w:t xml:space="preserve">Nombre</w:t>
            </w:r>
          </w:p>
        </w:tc>
        <w:tc>
          <w:tcPr/>
          <w:p w:rsidR="00000000" w:rsidDel="00000000" w:rsidP="00000000" w:rsidRDefault="00000000" w:rsidRPr="00000000" w14:paraId="00000015">
            <w:pPr>
              <w:rPr/>
            </w:pPr>
            <w:r w:rsidDel="00000000" w:rsidR="00000000" w:rsidRPr="00000000">
              <w:rPr>
                <w:rtl w:val="0"/>
              </w:rPr>
              <w:t xml:space="preserve">Pourcentage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1</w:t>
            </w:r>
          </w:p>
        </w:tc>
        <w:tc>
          <w:tcPr/>
          <w:p w:rsidR="00000000" w:rsidDel="00000000" w:rsidP="00000000" w:rsidRDefault="00000000" w:rsidRPr="00000000" w14:paraId="00000017">
            <w:pPr>
              <w:rPr/>
            </w:pPr>
            <w:r w:rsidDel="00000000" w:rsidR="00000000" w:rsidRPr="00000000">
              <w:rPr>
                <w:rtl w:val="0"/>
              </w:rPr>
              <w:t xml:space="preserve">3,660,700.0</w:t>
            </w:r>
          </w:p>
        </w:tc>
        <w:tc>
          <w:tcPr/>
          <w:p w:rsidR="00000000" w:rsidDel="00000000" w:rsidP="00000000" w:rsidRDefault="00000000" w:rsidRPr="00000000" w14:paraId="00000018">
            <w:pPr>
              <w:rPr/>
            </w:pPr>
            <w:r w:rsidDel="00000000" w:rsidR="00000000" w:rsidRPr="00000000">
              <w:rPr>
                <w:rtl w:val="0"/>
              </w:rPr>
              <w:t xml:space="preserve">80.05%</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999</w:t>
            </w:r>
          </w:p>
        </w:tc>
        <w:tc>
          <w:tcPr/>
          <w:p w:rsidR="00000000" w:rsidDel="00000000" w:rsidP="00000000" w:rsidRDefault="00000000" w:rsidRPr="00000000" w14:paraId="0000001A">
            <w:pPr>
              <w:rPr/>
            </w:pPr>
            <w:r w:rsidDel="00000000" w:rsidR="00000000" w:rsidRPr="00000000">
              <w:rPr>
                <w:rtl w:val="0"/>
              </w:rPr>
              <w:t xml:space="preserve">755,909.0</w:t>
            </w:r>
          </w:p>
        </w:tc>
        <w:tc>
          <w:tcPr/>
          <w:p w:rsidR="00000000" w:rsidDel="00000000" w:rsidP="00000000" w:rsidRDefault="00000000" w:rsidRPr="00000000" w14:paraId="0000001B">
            <w:pPr>
              <w:rPr/>
            </w:pPr>
            <w:r w:rsidDel="00000000" w:rsidR="00000000" w:rsidRPr="00000000">
              <w:rPr>
                <w:rtl w:val="0"/>
              </w:rPr>
              <w:t xml:space="preserve">16.53%</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7</w:t>
            </w:r>
          </w:p>
        </w:tc>
        <w:tc>
          <w:tcPr/>
          <w:p w:rsidR="00000000" w:rsidDel="00000000" w:rsidP="00000000" w:rsidRDefault="00000000" w:rsidRPr="00000000" w14:paraId="0000001D">
            <w:pPr>
              <w:rPr/>
            </w:pPr>
            <w:r w:rsidDel="00000000" w:rsidR="00000000" w:rsidRPr="00000000">
              <w:rPr>
                <w:rtl w:val="0"/>
              </w:rPr>
              <w:t xml:space="preserve">38,074.0</w:t>
            </w:r>
          </w:p>
        </w:tc>
        <w:tc>
          <w:tcPr/>
          <w:p w:rsidR="00000000" w:rsidDel="00000000" w:rsidP="00000000" w:rsidRDefault="00000000" w:rsidRPr="00000000" w14:paraId="0000001E">
            <w:pPr>
              <w:rPr/>
            </w:pPr>
            <w:r w:rsidDel="00000000" w:rsidR="00000000" w:rsidRPr="00000000">
              <w:rPr>
                <w:rtl w:val="0"/>
              </w:rPr>
              <w:t xml:space="preserve">0.83%</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4</w:t>
            </w:r>
          </w:p>
        </w:tc>
        <w:tc>
          <w:tcPr/>
          <w:p w:rsidR="00000000" w:rsidDel="00000000" w:rsidP="00000000" w:rsidRDefault="00000000" w:rsidRPr="00000000" w14:paraId="00000020">
            <w:pPr>
              <w:rPr/>
            </w:pPr>
            <w:r w:rsidDel="00000000" w:rsidR="00000000" w:rsidRPr="00000000">
              <w:rPr>
                <w:rtl w:val="0"/>
              </w:rPr>
              <w:t xml:space="preserve">32,834.0</w:t>
            </w:r>
          </w:p>
        </w:tc>
        <w:tc>
          <w:tcPr/>
          <w:p w:rsidR="00000000" w:rsidDel="00000000" w:rsidP="00000000" w:rsidRDefault="00000000" w:rsidRPr="00000000" w14:paraId="00000021">
            <w:pPr>
              <w:rPr/>
            </w:pPr>
            <w:r w:rsidDel="00000000" w:rsidR="00000000" w:rsidRPr="00000000">
              <w:rPr>
                <w:rtl w:val="0"/>
              </w:rPr>
              <w:t xml:space="preserve">0.72%</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8</w:t>
            </w:r>
          </w:p>
        </w:tc>
        <w:tc>
          <w:tcPr/>
          <w:p w:rsidR="00000000" w:rsidDel="00000000" w:rsidP="00000000" w:rsidRDefault="00000000" w:rsidRPr="00000000" w14:paraId="00000023">
            <w:pPr>
              <w:rPr/>
            </w:pPr>
            <w:r w:rsidDel="00000000" w:rsidR="00000000" w:rsidRPr="00000000">
              <w:rPr>
                <w:rtl w:val="0"/>
              </w:rPr>
              <w:t xml:space="preserve">32,827.0</w:t>
            </w:r>
          </w:p>
        </w:tc>
        <w:tc>
          <w:tcPr/>
          <w:p w:rsidR="00000000" w:rsidDel="00000000" w:rsidP="00000000" w:rsidRDefault="00000000" w:rsidRPr="00000000" w14:paraId="00000024">
            <w:pPr>
              <w:rPr/>
            </w:pPr>
            <w:r w:rsidDel="00000000" w:rsidR="00000000" w:rsidRPr="00000000">
              <w:rPr>
                <w:rtl w:val="0"/>
              </w:rPr>
              <w:t xml:space="preserve">0.72%</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6</w:t>
            </w:r>
          </w:p>
        </w:tc>
        <w:tc>
          <w:tcPr/>
          <w:p w:rsidR="00000000" w:rsidDel="00000000" w:rsidP="00000000" w:rsidRDefault="00000000" w:rsidRPr="00000000" w14:paraId="00000026">
            <w:pPr>
              <w:rPr/>
            </w:pPr>
            <w:r w:rsidDel="00000000" w:rsidR="00000000" w:rsidRPr="00000000">
              <w:rPr>
                <w:rtl w:val="0"/>
              </w:rPr>
              <w:t xml:space="preserve">24,709.0</w:t>
            </w:r>
          </w:p>
        </w:tc>
        <w:tc>
          <w:tcPr/>
          <w:p w:rsidR="00000000" w:rsidDel="00000000" w:rsidP="00000000" w:rsidRDefault="00000000" w:rsidRPr="00000000" w14:paraId="00000027">
            <w:pPr>
              <w:rPr/>
            </w:pPr>
            <w:r w:rsidDel="00000000" w:rsidR="00000000" w:rsidRPr="00000000">
              <w:rPr>
                <w:rtl w:val="0"/>
              </w:rPr>
              <w:t xml:space="preserve">0.54%</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2</w:t>
            </w:r>
          </w:p>
        </w:tc>
        <w:tc>
          <w:tcPr/>
          <w:p w:rsidR="00000000" w:rsidDel="00000000" w:rsidP="00000000" w:rsidRDefault="00000000" w:rsidRPr="00000000" w14:paraId="00000029">
            <w:pPr>
              <w:rPr/>
            </w:pPr>
            <w:r w:rsidDel="00000000" w:rsidR="00000000" w:rsidRPr="00000000">
              <w:rPr>
                <w:rtl w:val="0"/>
              </w:rPr>
              <w:t xml:space="preserve">7,642.0</w:t>
            </w:r>
          </w:p>
        </w:tc>
        <w:tc>
          <w:tcPr/>
          <w:p w:rsidR="00000000" w:rsidDel="00000000" w:rsidP="00000000" w:rsidRDefault="00000000" w:rsidRPr="00000000" w14:paraId="0000002A">
            <w:pPr>
              <w:rPr/>
            </w:pPr>
            <w:r w:rsidDel="00000000" w:rsidR="00000000" w:rsidRPr="00000000">
              <w:rPr>
                <w:rtl w:val="0"/>
              </w:rPr>
              <w:t xml:space="preserve">0.17%</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9</w:t>
            </w:r>
          </w:p>
        </w:tc>
        <w:tc>
          <w:tcPr/>
          <w:p w:rsidR="00000000" w:rsidDel="00000000" w:rsidP="00000000" w:rsidRDefault="00000000" w:rsidRPr="00000000" w14:paraId="0000002C">
            <w:pPr>
              <w:rPr/>
            </w:pPr>
            <w:r w:rsidDel="00000000" w:rsidR="00000000" w:rsidRPr="00000000">
              <w:rPr>
                <w:rtl w:val="0"/>
              </w:rPr>
              <w:t xml:space="preserve">7,642.0</w:t>
            </w:r>
          </w:p>
        </w:tc>
        <w:tc>
          <w:tcPr/>
          <w:p w:rsidR="00000000" w:rsidDel="00000000" w:rsidP="00000000" w:rsidRDefault="00000000" w:rsidRPr="00000000" w14:paraId="0000002D">
            <w:pPr>
              <w:rPr/>
            </w:pPr>
            <w:r w:rsidDel="00000000" w:rsidR="00000000" w:rsidRPr="00000000">
              <w:rPr>
                <w:rtl w:val="0"/>
              </w:rPr>
              <w:t xml:space="preserve">0.17%</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5</w:t>
            </w:r>
          </w:p>
        </w:tc>
        <w:tc>
          <w:tcPr/>
          <w:p w:rsidR="00000000" w:rsidDel="00000000" w:rsidP="00000000" w:rsidRDefault="00000000" w:rsidRPr="00000000" w14:paraId="0000002F">
            <w:pPr>
              <w:rPr/>
            </w:pPr>
            <w:r w:rsidDel="00000000" w:rsidR="00000000" w:rsidRPr="00000000">
              <w:rPr>
                <w:rtl w:val="0"/>
              </w:rPr>
              <w:t xml:space="preserve">6,656.0</w:t>
            </w:r>
          </w:p>
        </w:tc>
        <w:tc>
          <w:tcPr/>
          <w:p w:rsidR="00000000" w:rsidDel="00000000" w:rsidP="00000000" w:rsidRDefault="00000000" w:rsidRPr="00000000" w14:paraId="00000030">
            <w:pPr>
              <w:rPr/>
            </w:pPr>
            <w:r w:rsidDel="00000000" w:rsidR="00000000" w:rsidRPr="00000000">
              <w:rPr>
                <w:rtl w:val="0"/>
              </w:rPr>
              <w:t xml:space="preserve">0.15%</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11</w:t>
            </w:r>
          </w:p>
        </w:tc>
        <w:tc>
          <w:tcPr/>
          <w:p w:rsidR="00000000" w:rsidDel="00000000" w:rsidP="00000000" w:rsidRDefault="00000000" w:rsidRPr="00000000" w14:paraId="00000032">
            <w:pPr>
              <w:rPr/>
            </w:pPr>
            <w:r w:rsidDel="00000000" w:rsidR="00000000" w:rsidRPr="00000000">
              <w:rPr>
                <w:rtl w:val="0"/>
              </w:rPr>
              <w:t xml:space="preserve">5,910.0</w:t>
            </w:r>
          </w:p>
        </w:tc>
        <w:tc>
          <w:tcPr/>
          <w:p w:rsidR="00000000" w:rsidDel="00000000" w:rsidP="00000000" w:rsidRDefault="00000000" w:rsidRPr="00000000" w14:paraId="00000033">
            <w:pPr>
              <w:rPr/>
            </w:pPr>
            <w:r w:rsidDel="00000000" w:rsidR="00000000" w:rsidRPr="00000000">
              <w:rPr>
                <w:rtl w:val="0"/>
              </w:rPr>
              <w:t xml:space="preserve">0.13%</w:t>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2. Utilisation des Différents Protocoles</w:t>
      </w:r>
    </w:p>
    <w:p w:rsidR="00000000" w:rsidDel="00000000" w:rsidP="00000000" w:rsidRDefault="00000000" w:rsidRPr="00000000" w14:paraId="00000036">
      <w:pPr>
        <w:rPr/>
      </w:pPr>
      <w:r w:rsidDel="00000000" w:rsidR="00000000" w:rsidRPr="00000000">
        <w:rPr>
          <w:rtl w:val="0"/>
        </w:rPr>
        <w:t xml:space="preserve">Cette analyse présente la distribution des protocoles réseau observés dans les logs.</w:t>
      </w:r>
    </w:p>
    <w:p w:rsidR="00000000" w:rsidDel="00000000" w:rsidP="00000000" w:rsidRDefault="00000000" w:rsidRPr="00000000" w14:paraId="00000037">
      <w:pPr>
        <w:rPr/>
      </w:pPr>
      <w:r w:rsidDel="00000000" w:rsidR="00000000" w:rsidRPr="00000000">
        <w:rPr/>
        <w:drawing>
          <wp:inline distB="0" distT="0" distL="114300" distR="114300">
            <wp:extent cx="5486400" cy="3263032"/>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326303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Statistiques par protocole:</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A">
            <w:pPr>
              <w:rPr/>
            </w:pPr>
            <w:r w:rsidDel="00000000" w:rsidR="00000000" w:rsidRPr="00000000">
              <w:rPr>
                <w:rtl w:val="0"/>
              </w:rPr>
              <w:t xml:space="preserve">Protocole</w:t>
            </w:r>
          </w:p>
        </w:tc>
        <w:tc>
          <w:tcPr/>
          <w:p w:rsidR="00000000" w:rsidDel="00000000" w:rsidP="00000000" w:rsidRDefault="00000000" w:rsidRPr="00000000" w14:paraId="0000003B">
            <w:pPr>
              <w:rPr/>
            </w:pPr>
            <w:r w:rsidDel="00000000" w:rsidR="00000000" w:rsidRPr="00000000">
              <w:rPr>
                <w:rtl w:val="0"/>
              </w:rPr>
              <w:t xml:space="preserve">Nombre de flux</w:t>
            </w:r>
          </w:p>
        </w:tc>
        <w:tc>
          <w:tcPr/>
          <w:p w:rsidR="00000000" w:rsidDel="00000000" w:rsidP="00000000" w:rsidRDefault="00000000" w:rsidRPr="00000000" w14:paraId="0000003C">
            <w:pPr>
              <w:rPr/>
            </w:pPr>
            <w:r w:rsidDel="00000000" w:rsidR="00000000" w:rsidRPr="00000000">
              <w:rPr>
                <w:rtl w:val="0"/>
              </w:rPr>
              <w:t xml:space="preserve">Pourcentage</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TCP</w:t>
            </w:r>
          </w:p>
        </w:tc>
        <w:tc>
          <w:tcPr/>
          <w:p w:rsidR="00000000" w:rsidDel="00000000" w:rsidP="00000000" w:rsidRDefault="00000000" w:rsidRPr="00000000" w14:paraId="0000003E">
            <w:pPr>
              <w:rPr/>
            </w:pPr>
            <w:r w:rsidDel="00000000" w:rsidR="00000000" w:rsidRPr="00000000">
              <w:rPr>
                <w:rtl w:val="0"/>
              </w:rPr>
              <w:t xml:space="preserve">4,572,903</w:t>
            </w:r>
          </w:p>
        </w:tc>
        <w:tc>
          <w:tcPr/>
          <w:p w:rsidR="00000000" w:rsidDel="00000000" w:rsidP="00000000" w:rsidRDefault="00000000" w:rsidRPr="00000000" w14:paraId="0000003F">
            <w:pPr>
              <w:rPr/>
            </w:pPr>
            <w:r w:rsidDel="00000000" w:rsidR="00000000" w:rsidRPr="00000000">
              <w:rPr>
                <w:rtl w:val="0"/>
              </w:rPr>
              <w:t xml:space="preserve">100.0%</w:t>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3. Top 10 des Règles UDP</w:t>
      </w:r>
    </w:p>
    <w:p w:rsidR="00000000" w:rsidDel="00000000" w:rsidP="00000000" w:rsidRDefault="00000000" w:rsidRPr="00000000" w14:paraId="00000042">
      <w:pPr>
        <w:rPr/>
      </w:pPr>
      <w:r w:rsidDel="00000000" w:rsidR="00000000" w:rsidRPr="00000000">
        <w:rPr>
          <w:rtl w:val="0"/>
        </w:rPr>
        <w:t xml:space="preserve">Analyse des règles les plus utilisées pour le protocole UDP. UDP est souvent utilisé pour les services DNS, streaming, et jeux en ligne.</w:t>
      </w:r>
    </w:p>
    <w:p w:rsidR="00000000" w:rsidDel="00000000" w:rsidP="00000000" w:rsidRDefault="00000000" w:rsidRPr="00000000" w14:paraId="00000043">
      <w:pPr>
        <w:rPr/>
      </w:pPr>
      <w:r w:rsidDel="00000000" w:rsidR="00000000" w:rsidRPr="00000000">
        <w:rPr>
          <w:rtl w:val="0"/>
        </w:rPr>
        <w:t xml:space="preserve"> Aucun trafic UDP détecté dans les logs analysés.</w:t>
      </w:r>
    </w:p>
    <w:p w:rsidR="00000000" w:rsidDel="00000000" w:rsidP="00000000" w:rsidRDefault="00000000" w:rsidRPr="00000000" w14:paraId="00000044">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4. Top 5 des Règles TCP</w:t>
      </w:r>
    </w:p>
    <w:p w:rsidR="00000000" w:rsidDel="00000000" w:rsidP="00000000" w:rsidRDefault="00000000" w:rsidRPr="00000000" w14:paraId="00000045">
      <w:pPr>
        <w:rPr/>
      </w:pPr>
      <w:r w:rsidDel="00000000" w:rsidR="00000000" w:rsidRPr="00000000">
        <w:rPr>
          <w:rtl w:val="0"/>
        </w:rPr>
        <w:t xml:space="preserve">Analyse des règles les plus utilisées pour le protocole TCP. TCP est le protocole principal pour les services web, SSH, FTP, et bases de données.</w:t>
      </w:r>
    </w:p>
    <w:p w:rsidR="00000000" w:rsidDel="00000000" w:rsidP="00000000" w:rsidRDefault="00000000" w:rsidRPr="00000000" w14:paraId="00000046">
      <w:pPr>
        <w:rPr/>
      </w:pPr>
      <w:r w:rsidDel="00000000" w:rsidR="00000000" w:rsidRPr="00000000">
        <w:rPr/>
        <w:drawing>
          <wp:inline distB="0" distT="0" distL="114300" distR="114300">
            <wp:extent cx="5486400" cy="327515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327515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8">
            <w:pPr>
              <w:rPr/>
            </w:pPr>
            <w:r w:rsidDel="00000000" w:rsidR="00000000" w:rsidRPr="00000000">
              <w:rPr>
                <w:rtl w:val="0"/>
              </w:rPr>
              <w:t xml:space="preserve">Rule ID</w:t>
            </w:r>
          </w:p>
        </w:tc>
        <w:tc>
          <w:tcPr/>
          <w:p w:rsidR="00000000" w:rsidDel="00000000" w:rsidP="00000000" w:rsidRDefault="00000000" w:rsidRPr="00000000" w14:paraId="00000049">
            <w:pPr>
              <w:rPr/>
            </w:pPr>
            <w:r w:rsidDel="00000000" w:rsidR="00000000" w:rsidRPr="00000000">
              <w:rPr>
                <w:rtl w:val="0"/>
              </w:rPr>
              <w:t xml:space="preserve">Nombre</w:t>
            </w:r>
          </w:p>
        </w:tc>
        <w:tc>
          <w:tcPr/>
          <w:p w:rsidR="00000000" w:rsidDel="00000000" w:rsidP="00000000" w:rsidRDefault="00000000" w:rsidRPr="00000000" w14:paraId="0000004A">
            <w:pPr>
              <w:rPr/>
            </w:pPr>
            <w:r w:rsidDel="00000000" w:rsidR="00000000" w:rsidRPr="00000000">
              <w:rPr>
                <w:rtl w:val="0"/>
              </w:rPr>
              <w:t xml:space="preserve">Pourcentage</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1</w:t>
            </w:r>
          </w:p>
        </w:tc>
        <w:tc>
          <w:tcPr/>
          <w:p w:rsidR="00000000" w:rsidDel="00000000" w:rsidP="00000000" w:rsidRDefault="00000000" w:rsidRPr="00000000" w14:paraId="0000004C">
            <w:pPr>
              <w:rPr/>
            </w:pPr>
            <w:r w:rsidDel="00000000" w:rsidR="00000000" w:rsidRPr="00000000">
              <w:rPr>
                <w:rtl w:val="0"/>
              </w:rPr>
              <w:t xml:space="preserve">3,660,700.0</w:t>
            </w:r>
          </w:p>
        </w:tc>
        <w:tc>
          <w:tcPr/>
          <w:p w:rsidR="00000000" w:rsidDel="00000000" w:rsidP="00000000" w:rsidRDefault="00000000" w:rsidRPr="00000000" w14:paraId="0000004D">
            <w:pPr>
              <w:rPr/>
            </w:pPr>
            <w:r w:rsidDel="00000000" w:rsidR="00000000" w:rsidRPr="00000000">
              <w:rPr>
                <w:rtl w:val="0"/>
              </w:rPr>
              <w:t xml:space="preserve">80.05%</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999</w:t>
            </w:r>
          </w:p>
        </w:tc>
        <w:tc>
          <w:tcPr/>
          <w:p w:rsidR="00000000" w:rsidDel="00000000" w:rsidP="00000000" w:rsidRDefault="00000000" w:rsidRPr="00000000" w14:paraId="0000004F">
            <w:pPr>
              <w:rPr/>
            </w:pPr>
            <w:r w:rsidDel="00000000" w:rsidR="00000000" w:rsidRPr="00000000">
              <w:rPr>
                <w:rtl w:val="0"/>
              </w:rPr>
              <w:t xml:space="preserve">755,909.0</w:t>
            </w:r>
          </w:p>
        </w:tc>
        <w:tc>
          <w:tcPr/>
          <w:p w:rsidR="00000000" w:rsidDel="00000000" w:rsidP="00000000" w:rsidRDefault="00000000" w:rsidRPr="00000000" w14:paraId="00000050">
            <w:pPr>
              <w:rPr/>
            </w:pPr>
            <w:r w:rsidDel="00000000" w:rsidR="00000000" w:rsidRPr="00000000">
              <w:rPr>
                <w:rtl w:val="0"/>
              </w:rPr>
              <w:t xml:space="preserve">16.53%</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7</w:t>
            </w:r>
          </w:p>
        </w:tc>
        <w:tc>
          <w:tcPr/>
          <w:p w:rsidR="00000000" w:rsidDel="00000000" w:rsidP="00000000" w:rsidRDefault="00000000" w:rsidRPr="00000000" w14:paraId="00000052">
            <w:pPr>
              <w:rPr/>
            </w:pPr>
            <w:r w:rsidDel="00000000" w:rsidR="00000000" w:rsidRPr="00000000">
              <w:rPr>
                <w:rtl w:val="0"/>
              </w:rPr>
              <w:t xml:space="preserve">38,074.0</w:t>
            </w:r>
          </w:p>
        </w:tc>
        <w:tc>
          <w:tcPr/>
          <w:p w:rsidR="00000000" w:rsidDel="00000000" w:rsidP="00000000" w:rsidRDefault="00000000" w:rsidRPr="00000000" w14:paraId="00000053">
            <w:pPr>
              <w:rPr/>
            </w:pPr>
            <w:r w:rsidDel="00000000" w:rsidR="00000000" w:rsidRPr="00000000">
              <w:rPr>
                <w:rtl w:val="0"/>
              </w:rPr>
              <w:t xml:space="preserve">0.83%</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4</w:t>
            </w:r>
          </w:p>
        </w:tc>
        <w:tc>
          <w:tcPr/>
          <w:p w:rsidR="00000000" w:rsidDel="00000000" w:rsidP="00000000" w:rsidRDefault="00000000" w:rsidRPr="00000000" w14:paraId="00000055">
            <w:pPr>
              <w:rPr/>
            </w:pPr>
            <w:r w:rsidDel="00000000" w:rsidR="00000000" w:rsidRPr="00000000">
              <w:rPr>
                <w:rtl w:val="0"/>
              </w:rPr>
              <w:t xml:space="preserve">32,834.0</w:t>
            </w:r>
          </w:p>
        </w:tc>
        <w:tc>
          <w:tcPr/>
          <w:p w:rsidR="00000000" w:rsidDel="00000000" w:rsidP="00000000" w:rsidRDefault="00000000" w:rsidRPr="00000000" w14:paraId="00000056">
            <w:pPr>
              <w:rPr/>
            </w:pPr>
            <w:r w:rsidDel="00000000" w:rsidR="00000000" w:rsidRPr="00000000">
              <w:rPr>
                <w:rtl w:val="0"/>
              </w:rPr>
              <w:t xml:space="preserve">0.72%</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8</w:t>
            </w:r>
          </w:p>
        </w:tc>
        <w:tc>
          <w:tcPr/>
          <w:p w:rsidR="00000000" w:rsidDel="00000000" w:rsidP="00000000" w:rsidRDefault="00000000" w:rsidRPr="00000000" w14:paraId="00000058">
            <w:pPr>
              <w:rPr/>
            </w:pPr>
            <w:r w:rsidDel="00000000" w:rsidR="00000000" w:rsidRPr="00000000">
              <w:rPr>
                <w:rtl w:val="0"/>
              </w:rPr>
              <w:t xml:space="preserve">32,827.0</w:t>
            </w:r>
          </w:p>
        </w:tc>
        <w:tc>
          <w:tcPr/>
          <w:p w:rsidR="00000000" w:rsidDel="00000000" w:rsidP="00000000" w:rsidRDefault="00000000" w:rsidRPr="00000000" w14:paraId="00000059">
            <w:pPr>
              <w:rPr/>
            </w:pPr>
            <w:r w:rsidDel="00000000" w:rsidR="00000000" w:rsidRPr="00000000">
              <w:rPr>
                <w:rtl w:val="0"/>
              </w:rPr>
              <w:t xml:space="preserve">0.72%</w:t>
            </w:r>
          </w:p>
        </w:tc>
      </w:tr>
    </w:tbl>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5. Rapprochement Règles-Ports-Actions (TCP)</w:t>
      </w:r>
    </w:p>
    <w:p w:rsidR="00000000" w:rsidDel="00000000" w:rsidP="00000000" w:rsidRDefault="00000000" w:rsidRPr="00000000" w14:paraId="0000005C">
      <w:pPr>
        <w:rPr/>
      </w:pPr>
      <w:r w:rsidDel="00000000" w:rsidR="00000000" w:rsidRPr="00000000">
        <w:rPr>
          <w:rtl w:val="0"/>
        </w:rPr>
        <w:t xml:space="preserve">Cette analyse croise les règles de filtrage avec les ports de destination et les actions pour le protocole TCP. Elle permet d'identifier les patterns de trafic et les règles de sécurité les plus sollicitées.</w:t>
      </w:r>
    </w:p>
    <w:p w:rsidR="00000000" w:rsidDel="00000000" w:rsidP="00000000" w:rsidRDefault="00000000" w:rsidRPr="00000000" w14:paraId="0000005D">
      <w:pPr>
        <w:rPr/>
      </w:pPr>
      <w:r w:rsidDel="00000000" w:rsidR="00000000" w:rsidRPr="00000000">
        <w:rPr/>
        <w:drawing>
          <wp:inline distB="0" distT="0" distL="114300" distR="114300">
            <wp:extent cx="5943600" cy="2204381"/>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20438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6. Analyses Complémentaires de Sécurité</w:t>
      </w:r>
    </w:p>
    <w:p w:rsidR="00000000" w:rsidDel="00000000" w:rsidP="00000000" w:rsidRDefault="00000000" w:rsidRPr="00000000" w14:paraId="0000005F">
      <w:pPr>
        <w:rPr/>
      </w:pPr>
      <w:r w:rsidDel="00000000" w:rsidR="00000000" w:rsidRPr="00000000">
        <w:rPr>
          <w:rtl w:val="0"/>
        </w:rPr>
        <w:t xml:space="preserve">Cette section présente des analyses supplémentaires pertinentes pour la sécurité du SI: évolution temporelle du trafic, identification des sources malveillantes potentielles, patterns horaires, et ports les plus ciblés.</w:t>
      </w:r>
    </w:p>
    <w:p w:rsidR="00000000" w:rsidDel="00000000" w:rsidP="00000000" w:rsidRDefault="00000000" w:rsidRPr="00000000" w14:paraId="00000060">
      <w:pPr>
        <w:rPr/>
      </w:pPr>
      <w:r w:rsidDel="00000000" w:rsidR="00000000" w:rsidRPr="00000000">
        <w:rPr/>
        <w:drawing>
          <wp:inline distB="0" distT="0" distL="114300" distR="114300">
            <wp:extent cx="5943600" cy="41671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Observations:</w:t>
      </w:r>
    </w:p>
    <w:p w:rsidR="00000000" w:rsidDel="00000000" w:rsidP="00000000" w:rsidRDefault="00000000" w:rsidRPr="00000000" w14:paraId="00000063">
      <w:pPr>
        <w:rPr/>
      </w:pPr>
      <w:r w:rsidDel="00000000" w:rsidR="00000000" w:rsidRPr="00000000">
        <w:rPr>
          <w:rtl w:val="0"/>
        </w:rPr>
        <w:t xml:space="preserve">L'évolution temporelle permet d'identifier des pics d'activité suspects</w:t>
        <w:br w:type="textWrapping"/>
        <w:t xml:space="preserve">Les IP sources avec le plus de trafic bloqué sont potentiellement malveillantes</w:t>
        <w:br w:type="textWrapping"/>
        <w:t xml:space="preserve">Les patterns horaires révèlent les périodes de forte activité</w:t>
        <w:br w:type="textWrapping"/>
        <w:t xml:space="preserve">Les ports les plus ciblés indiquent les services exposés</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Conclusion</w:t>
      </w:r>
    </w:p>
    <w:p w:rsidR="00000000" w:rsidDel="00000000" w:rsidP="00000000" w:rsidRDefault="00000000" w:rsidRPr="00000000" w14:paraId="00000066">
      <w:pPr>
        <w:rPr/>
      </w:pPr>
      <w:r w:rsidDel="00000000" w:rsidR="00000000" w:rsidRPr="00000000">
        <w:rPr>
          <w:rtl w:val="0"/>
        </w:rPr>
        <w:t xml:space="preserve">Cette analyse des logs firewall IPTables sur la période de novembre 2025 à février 2026 a permis d'examiner 4,572,903 flux réseau. Les principales observations sont:</w:t>
      </w:r>
    </w:p>
    <w:p w:rsidR="00000000" w:rsidDel="00000000" w:rsidP="00000000" w:rsidRDefault="00000000" w:rsidRPr="00000000" w14:paraId="00000067">
      <w:pPr>
        <w:rPr/>
      </w:pPr>
      <w:r w:rsidDel="00000000" w:rsidR="00000000" w:rsidRPr="00000000">
        <w:rPr>
          <w:rtl w:val="0"/>
        </w:rPr>
        <w:t xml:space="preserve">• La règle 1 est la plus utilisée (80.05% du trafic total)</w:t>
      </w:r>
    </w:p>
    <w:p w:rsidR="00000000" w:rsidDel="00000000" w:rsidP="00000000" w:rsidRDefault="00000000" w:rsidRPr="00000000" w14:paraId="00000068">
      <w:pPr>
        <w:rPr/>
      </w:pPr>
      <w:r w:rsidDel="00000000" w:rsidR="00000000" w:rsidRPr="00000000">
        <w:rPr>
          <w:rtl w:val="0"/>
        </w:rPr>
        <w:t xml:space="preserve">• Le protocole TCP domine avec 100.0% du trafic</w:t>
      </w:r>
    </w:p>
    <w:p w:rsidR="00000000" w:rsidDel="00000000" w:rsidP="00000000" w:rsidRDefault="00000000" w:rsidRPr="00000000" w14:paraId="00000069">
      <w:pPr>
        <w:rPr/>
      </w:pPr>
      <w:r w:rsidDel="00000000" w:rsidR="00000000" w:rsidRPr="00000000">
        <w:rPr>
          <w:rtl w:val="0"/>
        </w:rPr>
        <w:t xml:space="preserve">• 18.0% du trafic a été bloqué, indiquant une activité de sécurité significative</w:t>
      </w:r>
    </w:p>
    <w:p w:rsidR="00000000" w:rsidDel="00000000" w:rsidP="00000000" w:rsidRDefault="00000000" w:rsidRPr="00000000" w14:paraId="0000006A">
      <w:pPr>
        <w:rPr/>
      </w:pPr>
      <w:r w:rsidDel="00000000" w:rsidR="00000000" w:rsidRPr="00000000">
        <w:rPr>
          <w:rtl w:val="0"/>
        </w:rPr>
        <w:br w:type="textWrapping"/>
        <w:t xml:space="preserve">Recommandations:</w:t>
      </w:r>
    </w:p>
    <w:p w:rsidR="00000000" w:rsidDel="00000000" w:rsidP="00000000" w:rsidRDefault="00000000" w:rsidRPr="00000000" w14:paraId="0000006B">
      <w:pPr>
        <w:rPr/>
      </w:pPr>
      <w:r w:rsidDel="00000000" w:rsidR="00000000" w:rsidRPr="00000000">
        <w:rPr>
          <w:rtl w:val="0"/>
        </w:rPr>
        <w:t xml:space="preserve">• Il faut optimiser l'ordre des règles en plaçant les plus utilisées en début de chaîne</w:t>
        <w:br w:type="textWrapping"/>
        <w:t xml:space="preserve">• Investiguer les IP sources avec un taux élevé de trafic bloqué</w:t>
        <w:br w:type="textWrapping"/>
        <w:t xml:space="preserve">• Réviser les règles peu utilisées pour simplifier la configuration</w:t>
        <w:br w:type="textWrapping"/>
        <w:t xml:space="preserve">• Monitorer les pics d'activité suspects identifiés dans l'analyse temporelle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