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984"/>
        <w:gridCol w:w="7903"/>
      </w:tblGrid>
      <w:tr w:rsidR="00F336A4" w:rsidRPr="00026C27" w14:paraId="1CB613A3" w14:textId="77777777" w:rsidTr="003532AB">
        <w:tc>
          <w:tcPr>
            <w:tcW w:w="14277" w:type="dxa"/>
            <w:gridSpan w:val="3"/>
            <w:tcBorders>
              <w:bottom w:val="nil"/>
            </w:tcBorders>
            <w:shd w:val="clear" w:color="auto" w:fill="B4C6E7" w:themeFill="accent1" w:themeFillTint="66"/>
          </w:tcPr>
          <w:p w14:paraId="2972305C" w14:textId="2D0039D3" w:rsidR="00F336A4" w:rsidRPr="00026C27" w:rsidRDefault="00F336A4" w:rsidP="003532AB">
            <w:pPr>
              <w:jc w:val="center"/>
              <w:rPr>
                <w:lang w:val="de-DE"/>
              </w:rPr>
            </w:pPr>
            <w:bookmarkStart w:id="0" w:name="_Hlk101522146"/>
            <w:r w:rsidRPr="003532AB">
              <w:rPr>
                <w:b/>
                <w:bCs/>
                <w:bdr w:val="single" w:sz="4" w:space="0" w:color="auto"/>
                <w:lang w:val="de-DE"/>
              </w:rPr>
              <w:t>Vorschläge von Verwendung von Tabellen und Abbildungen im Text</w:t>
            </w:r>
            <w:r w:rsidR="003532AB">
              <w:rPr>
                <w:b/>
                <w:bCs/>
                <w:bdr w:val="single" w:sz="4" w:space="0" w:color="auto"/>
                <w:lang w:val="de-DE"/>
              </w:rPr>
              <w:br/>
            </w:r>
          </w:p>
        </w:tc>
      </w:tr>
      <w:tr w:rsidR="00026C27" w:rsidRPr="00026C27" w14:paraId="5DB54082" w14:textId="77777777" w:rsidTr="003532AB">
        <w:tc>
          <w:tcPr>
            <w:tcW w:w="4390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17EC8781" w14:textId="08A2E68B" w:rsidR="00026C27" w:rsidRPr="00026C27" w:rsidRDefault="00F336A4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Endpoints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68170E51" w14:textId="34A502C6" w:rsidR="00026C27" w:rsidRPr="00026C27" w:rsidRDefault="00026C27">
            <w:pPr>
              <w:rPr>
                <w:b/>
                <w:bCs/>
                <w:lang w:val="de-DE"/>
              </w:rPr>
            </w:pPr>
            <w:r w:rsidRPr="00026C27">
              <w:rPr>
                <w:b/>
                <w:bCs/>
                <w:lang w:val="de-DE"/>
              </w:rPr>
              <w:t xml:space="preserve">Additional </w:t>
            </w:r>
            <w:r>
              <w:rPr>
                <w:rFonts w:hint="eastAsia"/>
                <w:b/>
                <w:bCs/>
                <w:lang w:val="de-DE"/>
              </w:rPr>
              <w:t>F</w:t>
            </w:r>
            <w:r w:rsidRPr="00026C27">
              <w:rPr>
                <w:b/>
                <w:bCs/>
                <w:lang w:val="de-DE"/>
              </w:rPr>
              <w:t xml:space="preserve">igure </w:t>
            </w:r>
            <w:proofErr w:type="spellStart"/>
            <w:r>
              <w:rPr>
                <w:rFonts w:hint="eastAsia"/>
                <w:b/>
                <w:bCs/>
                <w:lang w:val="de-DE"/>
              </w:rPr>
              <w:t>N</w:t>
            </w:r>
            <w:r w:rsidRPr="00026C27">
              <w:rPr>
                <w:b/>
                <w:bCs/>
                <w:lang w:val="de-DE"/>
              </w:rPr>
              <w:t>umber</w:t>
            </w:r>
            <w:proofErr w:type="spellEnd"/>
          </w:p>
        </w:tc>
        <w:tc>
          <w:tcPr>
            <w:tcW w:w="7903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578D2AF1" w14:textId="369D1A72" w:rsidR="00026C27" w:rsidRPr="00026C27" w:rsidRDefault="00026C27">
            <w:pPr>
              <w:rPr>
                <w:b/>
                <w:bCs/>
                <w:lang w:val="de-DE"/>
              </w:rPr>
            </w:pPr>
            <w:r w:rsidRPr="00026C27">
              <w:rPr>
                <w:rFonts w:hint="eastAsia"/>
                <w:b/>
                <w:bCs/>
                <w:lang w:val="de-DE"/>
              </w:rPr>
              <w:t>Description</w:t>
            </w:r>
          </w:p>
        </w:tc>
      </w:tr>
      <w:tr w:rsidR="00026C27" w:rsidRPr="00026C27" w14:paraId="45BE323E" w14:textId="77777777" w:rsidTr="003532AB">
        <w:tc>
          <w:tcPr>
            <w:tcW w:w="439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101C225E" w14:textId="39F201D9" w:rsidR="00026C27" w:rsidRPr="00026C27" w:rsidRDefault="00026C27">
            <w:r w:rsidRPr="00026C27">
              <w:t>Gastrointestinal Symptom Rating Scale, results on item-level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225F34EF" w14:textId="3C42E582" w:rsidR="00026C27" w:rsidRPr="00026C27" w:rsidRDefault="00026C27">
            <w:proofErr w:type="gramStart"/>
            <w:r>
              <w:rPr>
                <w:rFonts w:hint="eastAsia"/>
              </w:rPr>
              <w:t>N</w:t>
            </w:r>
            <w:r>
              <w:t>.A</w:t>
            </w:r>
            <w:proofErr w:type="gramEnd"/>
          </w:p>
        </w:tc>
        <w:tc>
          <w:tcPr>
            <w:tcW w:w="790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97E84EC" w14:textId="413BC06C" w:rsidR="00026C27" w:rsidRPr="00026C27" w:rsidRDefault="00774500">
            <w:r w:rsidRPr="00774500">
              <w:t xml:space="preserve">At </w:t>
            </w:r>
            <w:proofErr w:type="spellStart"/>
            <w:proofErr w:type="gramStart"/>
            <w:r w:rsidRPr="00774500">
              <w:t>a</w:t>
            </w:r>
            <w:proofErr w:type="spellEnd"/>
            <w:proofErr w:type="gramEnd"/>
            <w:r w:rsidRPr="00774500">
              <w:t xml:space="preserve"> item level, whether it is a continuous variable or a categorical variable, using a graph to display it will not be more profitable than a table display. The display of the given 15 sub-items through indication, </w:t>
            </w:r>
            <w:proofErr w:type="spellStart"/>
            <w:r w:rsidRPr="00774500">
              <w:t>subindication</w:t>
            </w:r>
            <w:proofErr w:type="spellEnd"/>
            <w:r w:rsidRPr="00774500">
              <w:t xml:space="preserve"> and visit is not a simplification</w:t>
            </w:r>
          </w:p>
        </w:tc>
      </w:tr>
      <w:tr w:rsidR="00026C27" w:rsidRPr="00026C27" w14:paraId="65E8E68C" w14:textId="77777777" w:rsidTr="003532AB">
        <w:tc>
          <w:tcPr>
            <w:tcW w:w="4390" w:type="dxa"/>
            <w:shd w:val="clear" w:color="auto" w:fill="FFF2CC" w:themeFill="accent4" w:themeFillTint="33"/>
          </w:tcPr>
          <w:p w14:paraId="2C9A4C91" w14:textId="609DC98C" w:rsidR="00026C27" w:rsidRPr="00F336A4" w:rsidRDefault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 xml:space="preserve">GSRS indication: </w:t>
            </w:r>
            <w:proofErr w:type="gramStart"/>
            <w:r w:rsidRPr="00F336A4">
              <w:rPr>
                <w:b/>
                <w:bCs/>
              </w:rPr>
              <w:t>Irritable bowel syndrome</w:t>
            </w:r>
            <w:proofErr w:type="gramEnd"/>
            <w:r w:rsidRPr="00F336A4">
              <w:rPr>
                <w:b/>
                <w:bCs/>
              </w:rPr>
              <w:t xml:space="preserve"> (IBS)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6781A90" w14:textId="6F5774C8" w:rsidR="00026C27" w:rsidRPr="00F336A4" w:rsidRDefault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F01</w:t>
            </w:r>
          </w:p>
        </w:tc>
        <w:tc>
          <w:tcPr>
            <w:tcW w:w="7903" w:type="dxa"/>
            <w:shd w:val="clear" w:color="auto" w:fill="FFF2CC" w:themeFill="accent4" w:themeFillTint="33"/>
          </w:tcPr>
          <w:p w14:paraId="389FCF85" w14:textId="6FF2642E" w:rsidR="00026C27" w:rsidRPr="00026C27" w:rsidRDefault="00774500">
            <w:r w:rsidRPr="00774500">
              <w:t>Display trends by visit using line graphs with error bars</w:t>
            </w:r>
            <w:r w:rsidRPr="00774500">
              <w:t xml:space="preserve"> </w:t>
            </w:r>
            <w:r>
              <w:t xml:space="preserve">(for overall score and </w:t>
            </w:r>
            <w:proofErr w:type="spellStart"/>
            <w:r>
              <w:t>Subscore</w:t>
            </w:r>
            <w:proofErr w:type="spellEnd"/>
            <w:r>
              <w:t>)</w:t>
            </w:r>
          </w:p>
        </w:tc>
      </w:tr>
      <w:tr w:rsidR="00774500" w:rsidRPr="00026C27" w14:paraId="2ACF17E2" w14:textId="77777777" w:rsidTr="003532AB">
        <w:tc>
          <w:tcPr>
            <w:tcW w:w="4390" w:type="dxa"/>
            <w:shd w:val="clear" w:color="auto" w:fill="FFF2CC" w:themeFill="accent4" w:themeFillTint="33"/>
          </w:tcPr>
          <w:p w14:paraId="32E182C5" w14:textId="10E6980E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GSRS indication: Acute gastrointestinal problems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062875A" w14:textId="2576130B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F0</w:t>
            </w:r>
            <w:r w:rsidRPr="00F336A4">
              <w:rPr>
                <w:b/>
                <w:bCs/>
              </w:rPr>
              <w:t>2</w:t>
            </w:r>
          </w:p>
        </w:tc>
        <w:tc>
          <w:tcPr>
            <w:tcW w:w="7903" w:type="dxa"/>
            <w:shd w:val="clear" w:color="auto" w:fill="FFF2CC" w:themeFill="accent4" w:themeFillTint="33"/>
          </w:tcPr>
          <w:p w14:paraId="2EEF3B9F" w14:textId="47D8A329" w:rsidR="00774500" w:rsidRPr="00026C27" w:rsidRDefault="00774500" w:rsidP="00774500">
            <w:r w:rsidRPr="00774500">
              <w:t xml:space="preserve">Display trends by visit using line graphs with error bars </w:t>
            </w:r>
            <w:r>
              <w:t xml:space="preserve">(for overall score and </w:t>
            </w:r>
            <w:proofErr w:type="spellStart"/>
            <w:r>
              <w:t>Subscore</w:t>
            </w:r>
            <w:proofErr w:type="spellEnd"/>
            <w:r>
              <w:t>)</w:t>
            </w:r>
          </w:p>
        </w:tc>
      </w:tr>
      <w:tr w:rsidR="00774500" w:rsidRPr="00026C27" w14:paraId="03DAC4AD" w14:textId="77777777" w:rsidTr="003532AB">
        <w:tc>
          <w:tcPr>
            <w:tcW w:w="4390" w:type="dxa"/>
            <w:shd w:val="clear" w:color="auto" w:fill="FFF2CC" w:themeFill="accent4" w:themeFillTint="33"/>
          </w:tcPr>
          <w:p w14:paraId="6C4B346B" w14:textId="79640323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GSRS indication: Functional dyspepsia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26D52C" w14:textId="5646B119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F0</w:t>
            </w:r>
            <w:r w:rsidRPr="00F336A4">
              <w:rPr>
                <w:b/>
                <w:bCs/>
              </w:rPr>
              <w:t>3</w:t>
            </w:r>
          </w:p>
        </w:tc>
        <w:tc>
          <w:tcPr>
            <w:tcW w:w="7903" w:type="dxa"/>
            <w:shd w:val="clear" w:color="auto" w:fill="FFF2CC" w:themeFill="accent4" w:themeFillTint="33"/>
          </w:tcPr>
          <w:p w14:paraId="18CCCCD5" w14:textId="45ACF5E8" w:rsidR="00774500" w:rsidRPr="00774500" w:rsidRDefault="00774500" w:rsidP="00774500">
            <w:r w:rsidRPr="00774500">
              <w:t xml:space="preserve">Display trends by visit using line graphs with error bars </w:t>
            </w:r>
            <w:r>
              <w:t xml:space="preserve">(for overall score and </w:t>
            </w:r>
            <w:proofErr w:type="spellStart"/>
            <w:r>
              <w:t>Subscore</w:t>
            </w:r>
            <w:proofErr w:type="spellEnd"/>
            <w:r>
              <w:t>)</w:t>
            </w:r>
          </w:p>
        </w:tc>
      </w:tr>
      <w:tr w:rsidR="00774500" w:rsidRPr="00026C27" w14:paraId="6F1C8D47" w14:textId="77777777" w:rsidTr="003532AB">
        <w:tc>
          <w:tcPr>
            <w:tcW w:w="4390" w:type="dxa"/>
            <w:shd w:val="clear" w:color="auto" w:fill="FFF2CC" w:themeFill="accent4" w:themeFillTint="33"/>
          </w:tcPr>
          <w:p w14:paraId="20911AE4" w14:textId="3AC96AA9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 xml:space="preserve">GSRS </w:t>
            </w:r>
            <w:proofErr w:type="spellStart"/>
            <w:r w:rsidRPr="00F336A4">
              <w:rPr>
                <w:b/>
                <w:bCs/>
              </w:rPr>
              <w:t>sub</w:t>
            </w:r>
            <w:r w:rsidRPr="00F336A4">
              <w:rPr>
                <w:b/>
                <w:bCs/>
              </w:rPr>
              <w:t>indication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79C16847" w14:textId="65B8AC1A" w:rsidR="00774500" w:rsidRPr="00F336A4" w:rsidRDefault="00774500" w:rsidP="00774500">
            <w:pPr>
              <w:rPr>
                <w:b/>
                <w:bCs/>
              </w:rPr>
            </w:pPr>
            <w:r w:rsidRPr="00F336A4">
              <w:rPr>
                <w:b/>
                <w:bCs/>
              </w:rPr>
              <w:t>F0</w:t>
            </w:r>
            <w:r w:rsidRPr="00F336A4">
              <w:rPr>
                <w:b/>
                <w:bCs/>
              </w:rPr>
              <w:t>4</w:t>
            </w:r>
          </w:p>
        </w:tc>
        <w:tc>
          <w:tcPr>
            <w:tcW w:w="7903" w:type="dxa"/>
            <w:shd w:val="clear" w:color="auto" w:fill="FFF2CC" w:themeFill="accent4" w:themeFillTint="33"/>
          </w:tcPr>
          <w:p w14:paraId="0BCA68A1" w14:textId="13E08CD2" w:rsidR="00774500" w:rsidRPr="00774500" w:rsidRDefault="0040342E" w:rsidP="00774500">
            <w:r w:rsidRPr="00774500">
              <w:t>Display trends by visit using line graphs with error bars</w:t>
            </w:r>
            <w:r>
              <w:t xml:space="preserve"> </w:t>
            </w:r>
            <w:r>
              <w:t>for overall score</w:t>
            </w:r>
            <w:r>
              <w:t xml:space="preserve"> only (</w:t>
            </w:r>
            <w:r w:rsidR="003140ED" w:rsidRPr="003140ED">
              <w:t xml:space="preserve">The trends of the five </w:t>
            </w:r>
            <w:proofErr w:type="spellStart"/>
            <w:r w:rsidR="003140ED" w:rsidRPr="003140ED">
              <w:t>subindications</w:t>
            </w:r>
            <w:proofErr w:type="spellEnd"/>
            <w:r w:rsidR="003140ED" w:rsidRPr="003140ED">
              <w:t xml:space="preserve"> are compared on the same graph</w:t>
            </w:r>
            <w:r>
              <w:t>)</w:t>
            </w:r>
          </w:p>
        </w:tc>
      </w:tr>
      <w:tr w:rsidR="00F336A4" w:rsidRPr="00026C27" w14:paraId="2F0065B0" w14:textId="77777777" w:rsidTr="003532AB">
        <w:tc>
          <w:tcPr>
            <w:tcW w:w="4390" w:type="dxa"/>
            <w:shd w:val="clear" w:color="auto" w:fill="EDEDED" w:themeFill="accent3" w:themeFillTint="33"/>
          </w:tcPr>
          <w:p w14:paraId="784A1E18" w14:textId="420EA891" w:rsidR="00F336A4" w:rsidRPr="00F336A4" w:rsidRDefault="00F336A4" w:rsidP="003140ED">
            <w:r w:rsidRPr="00F336A4">
              <w:t xml:space="preserve">Other </w:t>
            </w:r>
            <w:r w:rsidRPr="00F336A4">
              <w:rPr>
                <w:lang w:val="de-DE"/>
              </w:rPr>
              <w:t>Performance Endpoints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4E7181FE" w14:textId="0C560B67" w:rsidR="00F336A4" w:rsidRDefault="00F336A4" w:rsidP="003140ED">
            <w:proofErr w:type="gramStart"/>
            <w:r>
              <w:rPr>
                <w:rFonts w:hint="eastAsia"/>
              </w:rPr>
              <w:t>N</w:t>
            </w:r>
            <w:r>
              <w:t>.A</w:t>
            </w:r>
            <w:proofErr w:type="gramEnd"/>
          </w:p>
        </w:tc>
        <w:tc>
          <w:tcPr>
            <w:tcW w:w="7903" w:type="dxa"/>
            <w:shd w:val="clear" w:color="auto" w:fill="EDEDED" w:themeFill="accent3" w:themeFillTint="33"/>
          </w:tcPr>
          <w:p w14:paraId="7394D01A" w14:textId="107FA679" w:rsidR="00F336A4" w:rsidRPr="00774500" w:rsidRDefault="00F336A4" w:rsidP="003140ED">
            <w:r w:rsidRPr="00F336A4">
              <w:t>Since the smaller number</w:t>
            </w:r>
            <w:r>
              <w:t xml:space="preserve"> of </w:t>
            </w:r>
            <w:proofErr w:type="gramStart"/>
            <w:r>
              <w:t>patient</w:t>
            </w:r>
            <w:proofErr w:type="gramEnd"/>
            <w:r w:rsidRPr="00F336A4">
              <w:t xml:space="preserve"> will not be </w:t>
            </w:r>
            <w:r>
              <w:t>displayed</w:t>
            </w:r>
            <w:r w:rsidRPr="00F336A4">
              <w:t xml:space="preserve"> using the graph</w:t>
            </w:r>
          </w:p>
        </w:tc>
      </w:tr>
      <w:tr w:rsidR="00F336A4" w:rsidRPr="00026C27" w14:paraId="71F8638F" w14:textId="77777777" w:rsidTr="003532AB">
        <w:tc>
          <w:tcPr>
            <w:tcW w:w="4390" w:type="dxa"/>
            <w:shd w:val="clear" w:color="auto" w:fill="EDEDED" w:themeFill="accent3" w:themeFillTint="33"/>
          </w:tcPr>
          <w:p w14:paraId="1E5F23FA" w14:textId="6BCB5977" w:rsidR="00F336A4" w:rsidRPr="00F336A4" w:rsidRDefault="00F336A4" w:rsidP="003140ED">
            <w:proofErr w:type="spellStart"/>
            <w:r>
              <w:rPr>
                <w:rFonts w:eastAsia="Times New Roman"/>
                <w:lang w:val="de-DE"/>
              </w:rPr>
              <w:t>Satisfaction</w:t>
            </w:r>
            <w:proofErr w:type="spellEnd"/>
            <w:r>
              <w:rPr>
                <w:rFonts w:eastAsia="Times New Roman"/>
                <w:lang w:val="de-DE"/>
              </w:rPr>
              <w:t xml:space="preserve"> End</w:t>
            </w:r>
            <w:r>
              <w:rPr>
                <w:rFonts w:eastAsia="Times New Roman"/>
                <w:lang w:val="de-DE"/>
              </w:rPr>
              <w:t>p</w:t>
            </w:r>
            <w:r>
              <w:rPr>
                <w:rFonts w:eastAsia="Times New Roman"/>
                <w:lang w:val="de-DE"/>
              </w:rPr>
              <w:t>oints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14:paraId="42F3FE12" w14:textId="0BE3E74C" w:rsidR="00F336A4" w:rsidRDefault="00F336A4" w:rsidP="003140E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.A</w:t>
            </w:r>
            <w:proofErr w:type="gramEnd"/>
          </w:p>
        </w:tc>
        <w:tc>
          <w:tcPr>
            <w:tcW w:w="7903" w:type="dxa"/>
            <w:shd w:val="clear" w:color="auto" w:fill="EDEDED" w:themeFill="accent3" w:themeFillTint="33"/>
          </w:tcPr>
          <w:p w14:paraId="2566C09F" w14:textId="41568FF0" w:rsidR="00F336A4" w:rsidRPr="00F336A4" w:rsidRDefault="00F336A4" w:rsidP="003140ED">
            <w:r w:rsidRPr="00F336A4">
              <w:t>No trend changes, only shown in the table</w:t>
            </w:r>
          </w:p>
        </w:tc>
      </w:tr>
      <w:bookmarkEnd w:id="0"/>
    </w:tbl>
    <w:p w14:paraId="078095FF" w14:textId="77777777" w:rsidR="002B39F5" w:rsidRPr="00026C27" w:rsidRDefault="002B39F5"/>
    <w:sectPr w:rsidR="002B39F5" w:rsidRPr="00026C27" w:rsidSect="00026C2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|¡§??¡ì?¡ì??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9"/>
    <w:rsid w:val="00026C27"/>
    <w:rsid w:val="00060A69"/>
    <w:rsid w:val="001418B1"/>
    <w:rsid w:val="002B39F5"/>
    <w:rsid w:val="003140ED"/>
    <w:rsid w:val="003532AB"/>
    <w:rsid w:val="0040342E"/>
    <w:rsid w:val="004B7FBC"/>
    <w:rsid w:val="00774500"/>
    <w:rsid w:val="00AE0657"/>
    <w:rsid w:val="00F3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7FF4"/>
  <w15:chartTrackingRefBased/>
  <w15:docId w15:val="{FED1C03F-DA5B-4E8D-9A36-64F8072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Bai</dc:creator>
  <cp:keywords/>
  <dc:description/>
  <cp:lastModifiedBy>Zehui Bai</cp:lastModifiedBy>
  <cp:revision>4</cp:revision>
  <dcterms:created xsi:type="dcterms:W3CDTF">2022-04-22T09:35:00Z</dcterms:created>
  <dcterms:modified xsi:type="dcterms:W3CDTF">2022-04-22T12:37:00Z</dcterms:modified>
</cp:coreProperties>
</file>