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33E2" w:rsidRDefault="00BF5800">
      <w:pPr>
        <w:rPr>
          <w:rFonts w:ascii="Courier New" w:hAnsi="Courier New" w:cs="Courier New"/>
        </w:rPr>
      </w:pPr>
      <w:r w:rsidRPr="00BF5800">
        <w:rPr>
          <w:rFonts w:ascii="Courier New" w:hAnsi="Courier New" w:cs="Courier New"/>
        </w:rPr>
        <w:t>gbg.</w:t>
      </w:r>
      <w:r w:rsidR="006053C9">
        <w:rPr>
          <w:rFonts w:ascii="Courier New" w:hAnsi="Courier New" w:cs="Courier New"/>
        </w:rPr>
        <w:t>colors</w:t>
      </w:r>
      <w:r w:rsidRPr="00BF5800">
        <w:rPr>
          <w:rFonts w:ascii="Courier New" w:hAnsi="Courier New" w:cs="Courier New"/>
        </w:rPr>
        <w:t>.v1</w:t>
      </w:r>
    </w:p>
    <w:p w:rsidR="006053C9" w:rsidRDefault="006053C9" w:rsidP="00AB1826">
      <w:r>
        <w:t>This source files contains color definitions for GBG corporate design colors and a function to brighten or darken colors.</w:t>
      </w:r>
    </w:p>
    <w:p w:rsidR="00B258A9" w:rsidRDefault="00B258A9" w:rsidP="003C12B3">
      <w:r>
        <w:t xml:space="preserve">Libraries: </w:t>
      </w:r>
      <w:r w:rsidR="004226AE" w:rsidRPr="004226AE">
        <w:t>none</w:t>
      </w:r>
    </w:p>
    <w:p w:rsidR="008C4253" w:rsidRPr="004226AE" w:rsidRDefault="008C4253" w:rsidP="003C12B3">
      <w:r>
        <w:t>Dependencies: none</w:t>
      </w:r>
    </w:p>
    <w:p w:rsidR="007602FC" w:rsidRDefault="007602FC" w:rsidP="007602FC">
      <w:r>
        <w:t>Owner: Karsten Weber</w:t>
      </w:r>
    </w:p>
    <w:p w:rsidR="006053C9" w:rsidRDefault="006053C9" w:rsidP="00B258A9">
      <w:r>
        <w:t>Constants:</w:t>
      </w:r>
    </w:p>
    <w:tbl>
      <w:tblPr>
        <w:tblStyle w:val="Tabellenraster"/>
        <w:tblW w:w="9322" w:type="dxa"/>
        <w:tblLayout w:type="fixed"/>
        <w:tblLook w:val="04A0" w:firstRow="1" w:lastRow="0" w:firstColumn="1" w:lastColumn="0" w:noHBand="0" w:noVBand="1"/>
      </w:tblPr>
      <w:tblGrid>
        <w:gridCol w:w="3369"/>
        <w:gridCol w:w="5953"/>
      </w:tblGrid>
      <w:tr w:rsidR="006053C9" w:rsidRPr="00B258A9" w:rsidTr="006053C9">
        <w:trPr>
          <w:cantSplit/>
          <w:tblHeader/>
        </w:trPr>
        <w:tc>
          <w:tcPr>
            <w:tcW w:w="3369" w:type="dxa"/>
          </w:tcPr>
          <w:p w:rsidR="006053C9" w:rsidRPr="00B258A9" w:rsidRDefault="006053C9" w:rsidP="00E833E2">
            <w:pPr>
              <w:rPr>
                <w:b/>
              </w:rPr>
            </w:pPr>
            <w:r w:rsidRPr="00B258A9">
              <w:rPr>
                <w:b/>
              </w:rPr>
              <w:t>Name</w:t>
            </w:r>
          </w:p>
        </w:tc>
        <w:tc>
          <w:tcPr>
            <w:tcW w:w="5953" w:type="dxa"/>
          </w:tcPr>
          <w:p w:rsidR="006053C9" w:rsidRPr="00B258A9" w:rsidRDefault="006053C9" w:rsidP="00E833E2">
            <w:pPr>
              <w:rPr>
                <w:b/>
              </w:rPr>
            </w:pPr>
            <w:r w:rsidRPr="00B258A9">
              <w:rPr>
                <w:b/>
              </w:rPr>
              <w:t>Description</w:t>
            </w:r>
          </w:p>
        </w:tc>
      </w:tr>
      <w:tr w:rsidR="006053C9" w:rsidTr="006053C9">
        <w:trPr>
          <w:cantSplit/>
          <w:trHeight w:val="70"/>
        </w:trPr>
        <w:tc>
          <w:tcPr>
            <w:tcW w:w="3369" w:type="dxa"/>
          </w:tcPr>
          <w:p w:rsidR="006053C9" w:rsidRPr="00FF1DAE" w:rsidRDefault="006053C9" w:rsidP="00E833E2">
            <w:pPr>
              <w:rPr>
                <w:rFonts w:ascii="Courier New" w:hAnsi="Courier New" w:cs="Courier New"/>
              </w:rPr>
            </w:pPr>
            <w:r w:rsidRPr="006053C9">
              <w:rPr>
                <w:rFonts w:ascii="Courier New" w:hAnsi="Courier New" w:cs="Courier New"/>
              </w:rPr>
              <w:t>gbg.colors.MAGENTA.v1</w:t>
            </w:r>
          </w:p>
        </w:tc>
        <w:tc>
          <w:tcPr>
            <w:tcW w:w="5953" w:type="dxa"/>
          </w:tcPr>
          <w:p w:rsidR="006053C9" w:rsidRDefault="006053C9" w:rsidP="00E833E2">
            <w:r>
              <w:t>GBG’s magenta (pink): primary color</w:t>
            </w:r>
          </w:p>
        </w:tc>
      </w:tr>
      <w:tr w:rsidR="006053C9" w:rsidTr="006053C9">
        <w:trPr>
          <w:cantSplit/>
        </w:trPr>
        <w:tc>
          <w:tcPr>
            <w:tcW w:w="3369" w:type="dxa"/>
          </w:tcPr>
          <w:p w:rsidR="006053C9" w:rsidRPr="00FF1DAE" w:rsidRDefault="006053C9" w:rsidP="00E833E2">
            <w:pPr>
              <w:rPr>
                <w:rFonts w:ascii="Courier New" w:hAnsi="Courier New" w:cs="Courier New"/>
              </w:rPr>
            </w:pPr>
            <w:r w:rsidRPr="006053C9">
              <w:rPr>
                <w:rFonts w:ascii="Courier New" w:hAnsi="Courier New" w:cs="Courier New"/>
              </w:rPr>
              <w:t>gbg.colors.GREEN.v1</w:t>
            </w:r>
          </w:p>
        </w:tc>
        <w:tc>
          <w:tcPr>
            <w:tcW w:w="5953" w:type="dxa"/>
          </w:tcPr>
          <w:p w:rsidR="006053C9" w:rsidRDefault="006053C9" w:rsidP="00E833E2">
            <w:r>
              <w:t>GBG’s green: secondary color</w:t>
            </w:r>
          </w:p>
        </w:tc>
      </w:tr>
      <w:tr w:rsidR="006053C9" w:rsidTr="006053C9">
        <w:trPr>
          <w:cantSplit/>
        </w:trPr>
        <w:tc>
          <w:tcPr>
            <w:tcW w:w="3369" w:type="dxa"/>
          </w:tcPr>
          <w:p w:rsidR="006053C9" w:rsidRPr="00FF1DAE" w:rsidRDefault="006053C9" w:rsidP="00E833E2">
            <w:pPr>
              <w:rPr>
                <w:rFonts w:ascii="Courier New" w:hAnsi="Courier New" w:cs="Courier New"/>
              </w:rPr>
            </w:pPr>
            <w:r w:rsidRPr="006053C9">
              <w:rPr>
                <w:rFonts w:ascii="Courier New" w:hAnsi="Courier New" w:cs="Courier New"/>
              </w:rPr>
              <w:t>gbg.colors.GREY.v1</w:t>
            </w:r>
          </w:p>
        </w:tc>
        <w:tc>
          <w:tcPr>
            <w:tcW w:w="5953" w:type="dxa"/>
          </w:tcPr>
          <w:p w:rsidR="006053C9" w:rsidRDefault="006053C9" w:rsidP="006053C9">
            <w:r>
              <w:t>GBG’s grey: secondary color</w:t>
            </w:r>
          </w:p>
        </w:tc>
      </w:tr>
    </w:tbl>
    <w:p w:rsidR="006053C9" w:rsidRDefault="006053C9" w:rsidP="00B258A9">
      <w:r>
        <w:t xml:space="preserve">All color definitions are from </w:t>
      </w:r>
      <w:r w:rsidRPr="006053C9">
        <w:t xml:space="preserve">"G:\Vorlagen\Corporate Design </w:t>
      </w:r>
      <w:proofErr w:type="spellStart"/>
      <w:r w:rsidRPr="006053C9">
        <w:t>inkl</w:t>
      </w:r>
      <w:proofErr w:type="spellEnd"/>
      <w:r w:rsidRPr="006053C9">
        <w:t xml:space="preserve"> Logos\Corporate Design Handbuch.pdf" (file date: 2019-06-19)</w:t>
      </w:r>
      <w:r>
        <w:t>.</w:t>
      </w:r>
    </w:p>
    <w:p w:rsidR="00B258A9" w:rsidRDefault="006053C9" w:rsidP="00B258A9">
      <w:r>
        <w:t>Function “</w:t>
      </w:r>
      <w:r w:rsidRPr="006053C9">
        <w:t>gbg.colors.brighter.v1</w:t>
      </w:r>
      <w:r>
        <w:t xml:space="preserve">”. </w:t>
      </w:r>
      <w:r w:rsidR="00B258A9">
        <w:t>Parameters: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44"/>
        <w:gridCol w:w="1708"/>
        <w:gridCol w:w="1447"/>
        <w:gridCol w:w="4189"/>
      </w:tblGrid>
      <w:tr w:rsidR="001B50DD" w:rsidRPr="00B258A9" w:rsidTr="001B50DD">
        <w:trPr>
          <w:cantSplit/>
          <w:tblHeader/>
        </w:trPr>
        <w:tc>
          <w:tcPr>
            <w:tcW w:w="1944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Name</w:t>
            </w:r>
          </w:p>
        </w:tc>
        <w:tc>
          <w:tcPr>
            <w:tcW w:w="1708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Values</w:t>
            </w:r>
          </w:p>
        </w:tc>
        <w:tc>
          <w:tcPr>
            <w:tcW w:w="1447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Default</w:t>
            </w:r>
          </w:p>
        </w:tc>
        <w:tc>
          <w:tcPr>
            <w:tcW w:w="4189" w:type="dxa"/>
          </w:tcPr>
          <w:p w:rsidR="00B258A9" w:rsidRPr="00B258A9" w:rsidRDefault="00B258A9" w:rsidP="00B258A9">
            <w:pPr>
              <w:rPr>
                <w:b/>
              </w:rPr>
            </w:pPr>
            <w:r w:rsidRPr="00B258A9">
              <w:rPr>
                <w:b/>
              </w:rPr>
              <w:t>Description</w:t>
            </w:r>
          </w:p>
        </w:tc>
      </w:tr>
      <w:tr w:rsidR="001B50DD" w:rsidTr="004226AE">
        <w:trPr>
          <w:cantSplit/>
          <w:trHeight w:val="70"/>
        </w:trPr>
        <w:tc>
          <w:tcPr>
            <w:tcW w:w="1944" w:type="dxa"/>
          </w:tcPr>
          <w:p w:rsidR="00AF74DB" w:rsidRPr="00FF1DAE" w:rsidRDefault="006053C9" w:rsidP="00B258A9">
            <w:pPr>
              <w:rPr>
                <w:rFonts w:ascii="Courier New" w:hAnsi="Courier New" w:cs="Courier New"/>
              </w:rPr>
            </w:pPr>
            <w:r w:rsidRPr="006053C9">
              <w:rPr>
                <w:rFonts w:ascii="Courier New" w:hAnsi="Courier New" w:cs="Courier New"/>
              </w:rPr>
              <w:t>colors</w:t>
            </w:r>
          </w:p>
        </w:tc>
        <w:tc>
          <w:tcPr>
            <w:tcW w:w="1708" w:type="dxa"/>
          </w:tcPr>
          <w:p w:rsidR="00AF74DB" w:rsidRDefault="00E833E2" w:rsidP="00CC5A1A">
            <w:r>
              <w:t>character scalar or vector</w:t>
            </w:r>
          </w:p>
        </w:tc>
        <w:tc>
          <w:tcPr>
            <w:tcW w:w="1447" w:type="dxa"/>
          </w:tcPr>
          <w:p w:rsidR="00AF74DB" w:rsidRPr="00FF1DAE" w:rsidRDefault="00AF74DB" w:rsidP="004A5253">
            <w:pPr>
              <w:rPr>
                <w:rFonts w:ascii="Courier New" w:hAnsi="Courier New" w:cs="Courier New"/>
              </w:rPr>
            </w:pPr>
            <w:r>
              <w:t>&lt;</w:t>
            </w:r>
            <w:r w:rsidR="004A5253">
              <w:t>must be specified</w:t>
            </w:r>
            <w:r>
              <w:t>&gt;</w:t>
            </w:r>
          </w:p>
        </w:tc>
        <w:tc>
          <w:tcPr>
            <w:tcW w:w="4189" w:type="dxa"/>
          </w:tcPr>
          <w:p w:rsidR="00E0309A" w:rsidRDefault="00E833E2" w:rsidP="00E0309A">
            <w:r>
              <w:t>The color to manipulate.</w:t>
            </w:r>
          </w:p>
        </w:tc>
      </w:tr>
      <w:tr w:rsidR="001B50DD" w:rsidTr="001B50DD">
        <w:trPr>
          <w:cantSplit/>
        </w:trPr>
        <w:tc>
          <w:tcPr>
            <w:tcW w:w="1944" w:type="dxa"/>
          </w:tcPr>
          <w:p w:rsidR="00B258A9" w:rsidRPr="00FF1DAE" w:rsidRDefault="006053C9" w:rsidP="00B258A9">
            <w:pPr>
              <w:rPr>
                <w:rFonts w:ascii="Courier New" w:hAnsi="Courier New" w:cs="Courier New"/>
              </w:rPr>
            </w:pPr>
            <w:r w:rsidRPr="006053C9">
              <w:rPr>
                <w:rFonts w:ascii="Courier New" w:hAnsi="Courier New" w:cs="Courier New"/>
              </w:rPr>
              <w:t>shift</w:t>
            </w:r>
          </w:p>
        </w:tc>
        <w:tc>
          <w:tcPr>
            <w:tcW w:w="1708" w:type="dxa"/>
          </w:tcPr>
          <w:p w:rsidR="00B258A9" w:rsidRDefault="006053C9" w:rsidP="00F67BDF">
            <w:r>
              <w:t>numeric scalar, must not be NA</w:t>
            </w:r>
          </w:p>
        </w:tc>
        <w:tc>
          <w:tcPr>
            <w:tcW w:w="1447" w:type="dxa"/>
          </w:tcPr>
          <w:p w:rsidR="00B258A9" w:rsidRPr="00FF1DAE" w:rsidRDefault="00EC1E01" w:rsidP="00B258A9">
            <w:pPr>
              <w:rPr>
                <w:rFonts w:ascii="Courier New" w:hAnsi="Courier New" w:cs="Courier New"/>
              </w:rPr>
            </w:pPr>
            <w:r>
              <w:t>&lt;must be specified&gt;</w:t>
            </w:r>
          </w:p>
        </w:tc>
        <w:tc>
          <w:tcPr>
            <w:tcW w:w="4189" w:type="dxa"/>
          </w:tcPr>
          <w:p w:rsidR="00E0309A" w:rsidRDefault="00E833E2" w:rsidP="00E0309A">
            <w:r>
              <w:t xml:space="preserve">The amount </w:t>
            </w:r>
            <w:r w:rsidR="00F71932">
              <w:t>of how much the color is manipulated:</w:t>
            </w:r>
          </w:p>
          <w:p w:rsidR="00F71932" w:rsidRDefault="00F71932" w:rsidP="00F71932">
            <w:pPr>
              <w:pStyle w:val="Listenabsatz"/>
              <w:numPr>
                <w:ilvl w:val="0"/>
                <w:numId w:val="3"/>
              </w:numPr>
            </w:pPr>
            <w:r>
              <w:t>-</w:t>
            </w:r>
            <w:proofErr w:type="spellStart"/>
            <w:r>
              <w:t>Inf</w:t>
            </w:r>
            <w:proofErr w:type="spellEnd"/>
            <w:r>
              <w:t xml:space="preserve"> results in black</w:t>
            </w:r>
          </w:p>
          <w:p w:rsidR="00F71932" w:rsidRDefault="00F71932" w:rsidP="00F71932">
            <w:pPr>
              <w:pStyle w:val="Listenabsatz"/>
              <w:numPr>
                <w:ilvl w:val="0"/>
                <w:numId w:val="3"/>
              </w:numPr>
            </w:pPr>
            <w:r>
              <w:t>Negative values darken the color. Typical value for a darker color is -1.</w:t>
            </w:r>
          </w:p>
          <w:p w:rsidR="00F71932" w:rsidRDefault="00F71932" w:rsidP="00F71932">
            <w:pPr>
              <w:pStyle w:val="Listenabsatz"/>
              <w:numPr>
                <w:ilvl w:val="0"/>
                <w:numId w:val="3"/>
              </w:numPr>
            </w:pPr>
            <w:r>
              <w:t>0 does not change the color (but converts the coding to RGB)</w:t>
            </w:r>
          </w:p>
          <w:p w:rsidR="00F71932" w:rsidRDefault="00F71932" w:rsidP="00F71932">
            <w:pPr>
              <w:pStyle w:val="Listenabsatz"/>
              <w:numPr>
                <w:ilvl w:val="0"/>
                <w:numId w:val="3"/>
              </w:numPr>
            </w:pPr>
            <w:r>
              <w:t>Positive values produce a lighter color. Typical value for a lighter color is 1.</w:t>
            </w:r>
          </w:p>
          <w:p w:rsidR="00F71932" w:rsidRDefault="00F71932" w:rsidP="00F71932">
            <w:pPr>
              <w:pStyle w:val="Listenabsatz"/>
              <w:numPr>
                <w:ilvl w:val="0"/>
                <w:numId w:val="3"/>
              </w:numPr>
            </w:pPr>
            <w:proofErr w:type="spellStart"/>
            <w:r>
              <w:t>Inf</w:t>
            </w:r>
            <w:proofErr w:type="spellEnd"/>
            <w:r>
              <w:t xml:space="preserve"> results in white</w:t>
            </w:r>
          </w:p>
        </w:tc>
      </w:tr>
    </w:tbl>
    <w:p w:rsidR="004226AE" w:rsidRDefault="00EE1A1C" w:rsidP="00B258A9">
      <w:r>
        <w:t>Returns:</w:t>
      </w:r>
    </w:p>
    <w:p w:rsidR="00F71932" w:rsidRDefault="00F71932" w:rsidP="00B258A9">
      <w:proofErr w:type="gramStart"/>
      <w:r>
        <w:t>A vector of characters, each of the form “#</w:t>
      </w:r>
      <w:proofErr w:type="spellStart"/>
      <w:r>
        <w:t>xxxxxx</w:t>
      </w:r>
      <w:proofErr w:type="spellEnd"/>
      <w:r>
        <w:t>” coding a color in RGB where “x” is a hexadecimal digit.</w:t>
      </w:r>
      <w:proofErr w:type="gramEnd"/>
      <w:r>
        <w:t xml:space="preserve"> The length of the vector corresponds to the length of parameter </w:t>
      </w:r>
      <w:r w:rsidRPr="006053C9">
        <w:rPr>
          <w:rFonts w:ascii="Courier New" w:hAnsi="Courier New" w:cs="Courier New"/>
        </w:rPr>
        <w:t>colors</w:t>
      </w:r>
      <w:r>
        <w:t>.</w:t>
      </w:r>
    </w:p>
    <w:p w:rsidR="00F67BDF" w:rsidRDefault="00F67BDF" w:rsidP="00B258A9"/>
    <w:p w:rsidR="00B258A9" w:rsidRDefault="00555906" w:rsidP="00B258A9">
      <w:r>
        <w:t>Example</w:t>
      </w:r>
      <w:r w:rsidR="004226AE">
        <w:t>s</w:t>
      </w:r>
      <w:r>
        <w:t>:</w:t>
      </w:r>
    </w:p>
    <w:p w:rsidR="00E15EE1" w:rsidRDefault="00E15EE1" w:rsidP="005607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r w:rsidR="00C155EE">
        <w:rPr>
          <w:rFonts w:ascii="Courier New" w:hAnsi="Courier New" w:cs="Courier New"/>
        </w:rPr>
        <w:t>a color similar to GBG’s magenta, but brighter</w:t>
      </w:r>
    </w:p>
    <w:p w:rsidR="00555906" w:rsidRDefault="00C155EE" w:rsidP="0056079B">
      <w:pPr>
        <w:spacing w:after="0"/>
        <w:rPr>
          <w:rFonts w:ascii="Courier New" w:hAnsi="Courier New" w:cs="Courier New"/>
        </w:rPr>
      </w:pPr>
      <w:proofErr w:type="gramStart"/>
      <w:r w:rsidRPr="00C155EE">
        <w:rPr>
          <w:rFonts w:ascii="Courier New" w:hAnsi="Courier New" w:cs="Courier New"/>
        </w:rPr>
        <w:t>gbg.colors.brighter.v1(</w:t>
      </w:r>
      <w:proofErr w:type="gramEnd"/>
      <w:r w:rsidRPr="00C155EE">
        <w:rPr>
          <w:rFonts w:ascii="Courier New" w:hAnsi="Courier New" w:cs="Courier New"/>
        </w:rPr>
        <w:t>gbg.colors.MAGENTA.v1, 1)</w:t>
      </w:r>
    </w:p>
    <w:p w:rsidR="004E672A" w:rsidRDefault="004E672A" w:rsidP="0056079B">
      <w:pPr>
        <w:spacing w:after="0"/>
        <w:rPr>
          <w:rFonts w:ascii="Courier New" w:hAnsi="Courier New" w:cs="Courier New"/>
        </w:rPr>
      </w:pPr>
    </w:p>
    <w:p w:rsidR="0036547A" w:rsidRDefault="0036547A" w:rsidP="0056079B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# </w:t>
      </w:r>
      <w:proofErr w:type="gramStart"/>
      <w:r w:rsidR="00C155EE">
        <w:rPr>
          <w:rFonts w:ascii="Courier New" w:hAnsi="Courier New" w:cs="Courier New"/>
        </w:rPr>
        <w:t>dark</w:t>
      </w:r>
      <w:proofErr w:type="gramEnd"/>
      <w:r w:rsidR="00C155EE">
        <w:rPr>
          <w:rFonts w:ascii="Courier New" w:hAnsi="Courier New" w:cs="Courier New"/>
        </w:rPr>
        <w:t xml:space="preserve"> red and </w:t>
      </w:r>
      <w:r w:rsidR="00BA290D">
        <w:rPr>
          <w:rFonts w:ascii="Courier New" w:hAnsi="Courier New" w:cs="Courier New"/>
        </w:rPr>
        <w:t xml:space="preserve">dark </w:t>
      </w:r>
      <w:r w:rsidR="00C155EE">
        <w:rPr>
          <w:rFonts w:ascii="Courier New" w:hAnsi="Courier New" w:cs="Courier New"/>
        </w:rPr>
        <w:t>GBG green</w:t>
      </w:r>
    </w:p>
    <w:p w:rsidR="0056079B" w:rsidRDefault="00BA290D" w:rsidP="00D163F2">
      <w:pPr>
        <w:spacing w:after="0"/>
        <w:rPr>
          <w:rFonts w:ascii="Courier New" w:hAnsi="Courier New" w:cs="Courier New"/>
        </w:rPr>
      </w:pPr>
      <w:r w:rsidRPr="00BA290D">
        <w:rPr>
          <w:rFonts w:ascii="Courier New" w:eastAsia="Times New Roman" w:hAnsi="Courier New" w:cs="Courier New"/>
          <w:szCs w:val="20"/>
          <w:lang w:eastAsia="de-DE"/>
        </w:rPr>
        <w:t>gbg.colors.brighter.v1(</w:t>
      </w:r>
      <w:proofErr w:type="gramStart"/>
      <w:r w:rsidRPr="00BA290D">
        <w:rPr>
          <w:rFonts w:ascii="Courier New" w:eastAsia="Times New Roman" w:hAnsi="Courier New" w:cs="Courier New"/>
          <w:szCs w:val="20"/>
          <w:lang w:eastAsia="de-DE"/>
        </w:rPr>
        <w:t>c(</w:t>
      </w:r>
      <w:proofErr w:type="gramEnd"/>
      <w:r w:rsidRPr="00BA290D">
        <w:rPr>
          <w:rFonts w:ascii="Courier New" w:eastAsia="Times New Roman" w:hAnsi="Courier New" w:cs="Courier New"/>
          <w:szCs w:val="20"/>
          <w:lang w:eastAsia="de-DE"/>
        </w:rPr>
        <w:t>"red", gbg.colors.GREEN.v1), -1)</w:t>
      </w:r>
    </w:p>
    <w:p w:rsidR="00547CFB" w:rsidRDefault="00547CFB" w:rsidP="00D163F2">
      <w:pPr>
        <w:spacing w:after="0"/>
        <w:rPr>
          <w:rFonts w:ascii="Courier New" w:hAnsi="Courier New" w:cs="Courier New"/>
        </w:rPr>
      </w:pPr>
    </w:p>
    <w:p w:rsidR="00547CFB" w:rsidRDefault="00547CFB" w:rsidP="00D163F2">
      <w:pPr>
        <w:spacing w:after="0"/>
      </w:pPr>
      <w:bookmarkStart w:id="0" w:name="_GoBack"/>
      <w:bookmarkEnd w:id="0"/>
    </w:p>
    <w:sectPr w:rsidR="00547C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9E5342"/>
    <w:multiLevelType w:val="hybridMultilevel"/>
    <w:tmpl w:val="8F60D33A"/>
    <w:lvl w:ilvl="0" w:tplc="DA78F0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E0037D"/>
    <w:multiLevelType w:val="hybridMultilevel"/>
    <w:tmpl w:val="E62E187C"/>
    <w:lvl w:ilvl="0" w:tplc="EF308A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B90CEB"/>
    <w:multiLevelType w:val="hybridMultilevel"/>
    <w:tmpl w:val="7CAA1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D06"/>
    <w:rsid w:val="0000458F"/>
    <w:rsid w:val="00011168"/>
    <w:rsid w:val="0001405B"/>
    <w:rsid w:val="000247DC"/>
    <w:rsid w:val="00024980"/>
    <w:rsid w:val="0007289B"/>
    <w:rsid w:val="00072A28"/>
    <w:rsid w:val="00085C52"/>
    <w:rsid w:val="000A33DB"/>
    <w:rsid w:val="000B4885"/>
    <w:rsid w:val="000C5BF5"/>
    <w:rsid w:val="000D11D1"/>
    <w:rsid w:val="000E4F00"/>
    <w:rsid w:val="000F5455"/>
    <w:rsid w:val="001153B6"/>
    <w:rsid w:val="00120395"/>
    <w:rsid w:val="00125626"/>
    <w:rsid w:val="0014399D"/>
    <w:rsid w:val="00152283"/>
    <w:rsid w:val="00166ADA"/>
    <w:rsid w:val="00170397"/>
    <w:rsid w:val="001A7F7D"/>
    <w:rsid w:val="001B50DD"/>
    <w:rsid w:val="00213261"/>
    <w:rsid w:val="002420B7"/>
    <w:rsid w:val="00256311"/>
    <w:rsid w:val="00262200"/>
    <w:rsid w:val="00264234"/>
    <w:rsid w:val="002704B6"/>
    <w:rsid w:val="002A5429"/>
    <w:rsid w:val="002C0FA6"/>
    <w:rsid w:val="002D3366"/>
    <w:rsid w:val="002E7F51"/>
    <w:rsid w:val="00312915"/>
    <w:rsid w:val="003215CE"/>
    <w:rsid w:val="0036547A"/>
    <w:rsid w:val="00385DF2"/>
    <w:rsid w:val="003A0EC9"/>
    <w:rsid w:val="003C12B3"/>
    <w:rsid w:val="003C6F12"/>
    <w:rsid w:val="003E1DE9"/>
    <w:rsid w:val="004105C4"/>
    <w:rsid w:val="00415FEC"/>
    <w:rsid w:val="004226AE"/>
    <w:rsid w:val="00436C1C"/>
    <w:rsid w:val="00460930"/>
    <w:rsid w:val="004760CE"/>
    <w:rsid w:val="004A4562"/>
    <w:rsid w:val="004A5253"/>
    <w:rsid w:val="004E672A"/>
    <w:rsid w:val="004F0382"/>
    <w:rsid w:val="004F7B02"/>
    <w:rsid w:val="00505396"/>
    <w:rsid w:val="00535B96"/>
    <w:rsid w:val="00547CFB"/>
    <w:rsid w:val="00555906"/>
    <w:rsid w:val="0056079B"/>
    <w:rsid w:val="00572DAD"/>
    <w:rsid w:val="0057429C"/>
    <w:rsid w:val="005865C9"/>
    <w:rsid w:val="00596389"/>
    <w:rsid w:val="005B1B42"/>
    <w:rsid w:val="005D2245"/>
    <w:rsid w:val="005F5EE1"/>
    <w:rsid w:val="006053C9"/>
    <w:rsid w:val="006318F9"/>
    <w:rsid w:val="006326DC"/>
    <w:rsid w:val="0063270D"/>
    <w:rsid w:val="00647F29"/>
    <w:rsid w:val="006509A4"/>
    <w:rsid w:val="00655AB6"/>
    <w:rsid w:val="006C3D06"/>
    <w:rsid w:val="006D7B04"/>
    <w:rsid w:val="00701583"/>
    <w:rsid w:val="007023AC"/>
    <w:rsid w:val="00717B1E"/>
    <w:rsid w:val="00750DA4"/>
    <w:rsid w:val="00753DBB"/>
    <w:rsid w:val="007602FC"/>
    <w:rsid w:val="007742DC"/>
    <w:rsid w:val="00785993"/>
    <w:rsid w:val="00793E12"/>
    <w:rsid w:val="007E7512"/>
    <w:rsid w:val="00816121"/>
    <w:rsid w:val="00825BEF"/>
    <w:rsid w:val="0083432C"/>
    <w:rsid w:val="00842263"/>
    <w:rsid w:val="0085622C"/>
    <w:rsid w:val="008B7D4F"/>
    <w:rsid w:val="008C4253"/>
    <w:rsid w:val="008C6CFF"/>
    <w:rsid w:val="008F2D75"/>
    <w:rsid w:val="00907196"/>
    <w:rsid w:val="00975B7D"/>
    <w:rsid w:val="00987E52"/>
    <w:rsid w:val="009D3DDB"/>
    <w:rsid w:val="009F3715"/>
    <w:rsid w:val="00A328A4"/>
    <w:rsid w:val="00A45A5D"/>
    <w:rsid w:val="00A61069"/>
    <w:rsid w:val="00AA495B"/>
    <w:rsid w:val="00AB1826"/>
    <w:rsid w:val="00AC539F"/>
    <w:rsid w:val="00AE2CB5"/>
    <w:rsid w:val="00AF74DB"/>
    <w:rsid w:val="00B258A9"/>
    <w:rsid w:val="00B3717E"/>
    <w:rsid w:val="00B51056"/>
    <w:rsid w:val="00B61B01"/>
    <w:rsid w:val="00B768DF"/>
    <w:rsid w:val="00B867AE"/>
    <w:rsid w:val="00BA290D"/>
    <w:rsid w:val="00BB426F"/>
    <w:rsid w:val="00BB57E6"/>
    <w:rsid w:val="00BD3A4E"/>
    <w:rsid w:val="00BF5800"/>
    <w:rsid w:val="00C014B4"/>
    <w:rsid w:val="00C155EE"/>
    <w:rsid w:val="00C24881"/>
    <w:rsid w:val="00C248CA"/>
    <w:rsid w:val="00C32ED1"/>
    <w:rsid w:val="00C36F93"/>
    <w:rsid w:val="00C60DC8"/>
    <w:rsid w:val="00C72707"/>
    <w:rsid w:val="00C80D35"/>
    <w:rsid w:val="00C80D91"/>
    <w:rsid w:val="00C83B15"/>
    <w:rsid w:val="00C90CED"/>
    <w:rsid w:val="00CC5A1A"/>
    <w:rsid w:val="00CF6CDB"/>
    <w:rsid w:val="00D00CB0"/>
    <w:rsid w:val="00D0302C"/>
    <w:rsid w:val="00D04C58"/>
    <w:rsid w:val="00D0701F"/>
    <w:rsid w:val="00D163F2"/>
    <w:rsid w:val="00D45DAC"/>
    <w:rsid w:val="00D55C15"/>
    <w:rsid w:val="00D56F33"/>
    <w:rsid w:val="00D97EFD"/>
    <w:rsid w:val="00DA1F4B"/>
    <w:rsid w:val="00DE0612"/>
    <w:rsid w:val="00E0309A"/>
    <w:rsid w:val="00E15EE1"/>
    <w:rsid w:val="00E2173C"/>
    <w:rsid w:val="00E76412"/>
    <w:rsid w:val="00E833E2"/>
    <w:rsid w:val="00E9310D"/>
    <w:rsid w:val="00EA14C1"/>
    <w:rsid w:val="00EB1759"/>
    <w:rsid w:val="00EB52E4"/>
    <w:rsid w:val="00EB60DC"/>
    <w:rsid w:val="00EC0E36"/>
    <w:rsid w:val="00EC1E01"/>
    <w:rsid w:val="00ED418E"/>
    <w:rsid w:val="00EE1A1C"/>
    <w:rsid w:val="00EE4304"/>
    <w:rsid w:val="00EF6643"/>
    <w:rsid w:val="00F14F34"/>
    <w:rsid w:val="00F56EEA"/>
    <w:rsid w:val="00F67BDF"/>
    <w:rsid w:val="00F71932"/>
    <w:rsid w:val="00FA122F"/>
    <w:rsid w:val="00FE0BBB"/>
    <w:rsid w:val="00FE0BEC"/>
    <w:rsid w:val="00FF1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289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ghfmyibcpb">
    <w:name w:val="gghfmyibcpb"/>
    <w:basedOn w:val="Absatz-Standardschriftart"/>
    <w:rsid w:val="0007289B"/>
  </w:style>
  <w:style w:type="character" w:customStyle="1" w:styleId="gghfmyibcob">
    <w:name w:val="gghfmyibcob"/>
    <w:basedOn w:val="Absatz-Standardschriftart"/>
    <w:rsid w:val="0007289B"/>
  </w:style>
  <w:style w:type="character" w:customStyle="1" w:styleId="gghfmyibgob">
    <w:name w:val="gghfmyibgob"/>
    <w:basedOn w:val="Absatz-Standardschriftart"/>
    <w:rsid w:val="0007289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248CA"/>
    <w:rPr>
      <w:sz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258A9"/>
    <w:pPr>
      <w:ind w:left="720"/>
      <w:contextualSpacing/>
    </w:pPr>
  </w:style>
  <w:style w:type="table" w:styleId="Tabellenraster">
    <w:name w:val="Table Grid"/>
    <w:basedOn w:val="NormaleTabelle"/>
    <w:uiPriority w:val="59"/>
    <w:rsid w:val="00B258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0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079B"/>
    <w:rPr>
      <w:rFonts w:ascii="Tahoma" w:hAnsi="Tahoma" w:cs="Tahoma"/>
      <w:sz w:val="16"/>
      <w:szCs w:val="16"/>
      <w:lang w:val="en-US"/>
    </w:rPr>
  </w:style>
  <w:style w:type="paragraph" w:styleId="StandardWeb">
    <w:name w:val="Normal (Web)"/>
    <w:basedOn w:val="Standard"/>
    <w:uiPriority w:val="99"/>
    <w:semiHidden/>
    <w:unhideWhenUsed/>
    <w:rsid w:val="002A542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e-DE" w:eastAsia="de-DE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728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val="de-DE"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7289B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ghfmyibcpb">
    <w:name w:val="gghfmyibcpb"/>
    <w:basedOn w:val="Absatz-Standardschriftart"/>
    <w:rsid w:val="0007289B"/>
  </w:style>
  <w:style w:type="character" w:customStyle="1" w:styleId="gghfmyibcob">
    <w:name w:val="gghfmyibcob"/>
    <w:basedOn w:val="Absatz-Standardschriftart"/>
    <w:rsid w:val="0007289B"/>
  </w:style>
  <w:style w:type="character" w:customStyle="1" w:styleId="gghfmyibgob">
    <w:name w:val="gghfmyibgob"/>
    <w:basedOn w:val="Absatz-Standardschriftart"/>
    <w:rsid w:val="00072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06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Weber, Karsten</dc:creator>
  <cp:lastModifiedBy>Weber, Karsten</cp:lastModifiedBy>
  <cp:revision>151</cp:revision>
  <dcterms:created xsi:type="dcterms:W3CDTF">2017-01-04T08:35:00Z</dcterms:created>
  <dcterms:modified xsi:type="dcterms:W3CDTF">2019-11-29T14:46:00Z</dcterms:modified>
</cp:coreProperties>
</file>