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Geburtsdataset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Zehui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Stand:</w:t>
      </w:r>
      <w:r>
        <w:t xml:space="preserve"> </w:t>
      </w:r>
      <w:r>
        <w:t xml:space="preserve">2021-11-08</w:t>
      </w:r>
      <w:r>
        <w:t xml:space="preserve"> </w:t>
      </w:r>
      <w:r>
        <w:t xml:space="preserve">19:56</w:t>
      </w:r>
      <w:r>
        <w:t xml:space="preserve"> </w:t>
      </w:r>
      <w:r>
        <w:t xml:space="preserve">Uhr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descriptive-statistics-of-variables"/>
    <w:p>
      <w:pPr>
        <w:pStyle w:val="Heading2"/>
      </w:pPr>
      <w:r>
        <w:t xml:space="preserve">Descriptive statistics of variables</w:t>
      </w:r>
    </w:p>
    <w:bookmarkStart w:id="21" w:name="Xec6723227151b716538151bf6ee4a7c8a6157f1"/>
    <w:p>
      <w:pPr>
        <w:pStyle w:val="Heading3"/>
      </w:pPr>
      <w:r>
        <w:t xml:space="preserve">Descriptive statistics for Gewichtszunahme, Mutter Alter, Mutter BMI</w:t>
      </w:r>
    </w:p>
    <w:p>
      <w:pPr>
        <w:pStyle w:val="FirstParagraph"/>
      </w:pPr>
      <w:r>
        <w:drawing>
          <wp:inline>
            <wp:extent cx="5334000" cy="11500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0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descriptive-statistics-for-geschlecht"/>
    <w:p>
      <w:pPr>
        <w:pStyle w:val="Heading3"/>
      </w:pPr>
      <w:r>
        <w:t xml:space="preserve">Descriptive statistics for Geschlecht</w:t>
      </w:r>
    </w:p>
    <w:p>
      <w:pPr>
        <w:pStyle w:val="FirstParagraph"/>
      </w:pPr>
      <w:r>
        <w:drawing>
          <wp:inline>
            <wp:extent cx="4427621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0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1eef68d4885bb7768b91876e8a0d9262c1b7408"/>
    <w:p>
      <w:pPr>
        <w:pStyle w:val="Heading3"/>
      </w:pPr>
      <w:r>
        <w:t xml:space="preserve">Descriptive statistics for Mutter: Schulabschluss</w:t>
      </w:r>
    </w:p>
    <w:p>
      <w:pPr>
        <w:pStyle w:val="FirstParagraph"/>
      </w:pPr>
      <w:r>
        <w:drawing>
          <wp:inline>
            <wp:extent cx="5334000" cy="73042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0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d6b5c2e85ed3218aaf2e8c4f2a1709ce8ba717f"/>
    <w:p>
      <w:pPr>
        <w:pStyle w:val="Heading3"/>
      </w:pPr>
      <w:r>
        <w:t xml:space="preserve">Descriptive statistics for Monatl. Haushaltsnettoeinkommen</w:t>
      </w:r>
    </w:p>
    <w:p>
      <w:pPr>
        <w:pStyle w:val="FirstParagraph"/>
      </w:pPr>
      <w:r>
        <w:drawing>
          <wp:inline>
            <wp:extent cx="4312117" cy="7729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772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4d7cdfa054a81e6c15ad25c68c47767ca7a5c48"/>
    <w:p>
      <w:pPr>
        <w:pStyle w:val="Heading3"/>
      </w:pPr>
      <w:r>
        <w:t xml:space="preserve">Descriptive statistics for Ost/West geografisch</w:t>
      </w:r>
    </w:p>
    <w:p>
      <w:pPr>
        <w:pStyle w:val="FirstParagraph"/>
      </w:pPr>
      <w:r>
        <w:drawing>
          <wp:inline>
            <wp:extent cx="3859730" cy="2483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nach-geburt"/>
    <w:p>
      <w:pPr>
        <w:pStyle w:val="Heading3"/>
      </w:pPr>
      <w:r>
        <w:t xml:space="preserve">Nach Geburt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Probleme Nach Geburt</w:t>
            </w:r>
          </w:p>
        </w:tc>
        <w:tc>
          <w:p>
            <w:pPr>
              <w:pStyle w:val="Compact"/>
              <w:jc w:val="left"/>
            </w:pPr>
            <w:r>
              <w:t xml:space="preserve">4122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Atmungsschwierigkeiten, Anpassungsstörungen</w:t>
            </w:r>
          </w:p>
        </w:tc>
        <w:tc>
          <w:p>
            <w:pPr>
              <w:pStyle w:val="Compact"/>
              <w:jc w:val="left"/>
            </w:pPr>
            <w:r>
              <w:t xml:space="preserve">645</w:t>
            </w:r>
          </w:p>
        </w:tc>
        <w:tc>
          <w:p>
            <w:pPr>
              <w:pStyle w:val="Compact"/>
              <w:jc w:val="left"/>
            </w:pPr>
            <w:r>
              <w:t xml:space="preserve">15.65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Infektion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10.92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Gelbsucht</w:t>
            </w:r>
          </w:p>
        </w:tc>
        <w:tc>
          <w:p>
            <w:pPr>
              <w:pStyle w:val="Compact"/>
              <w:jc w:val="left"/>
            </w:pPr>
            <w:r>
              <w:t xml:space="preserve">2112</w:t>
            </w:r>
          </w:p>
        </w:tc>
        <w:tc>
          <w:p>
            <w:pPr>
              <w:pStyle w:val="Compact"/>
              <w:jc w:val="left"/>
            </w:pPr>
            <w:r>
              <w:t xml:space="preserve">51.24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Untergewicht, Frühgeburt</w:t>
            </w:r>
          </w:p>
        </w:tc>
        <w:tc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p>
            <w:pPr>
              <w:pStyle w:val="Compact"/>
              <w:jc w:val="left"/>
            </w:pPr>
            <w:r>
              <w:t xml:space="preserve">18.51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Sonstige</w:t>
            </w:r>
          </w:p>
        </w:tc>
        <w:tc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p>
            <w:pPr>
              <w:pStyle w:val="Compact"/>
              <w:jc w:val="left"/>
            </w:pPr>
            <w:r>
              <w:t xml:space="preserve">22.97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Kinderklinik</w:t>
            </w:r>
          </w:p>
        </w:tc>
        <w:tc>
          <w:p>
            <w:pPr>
              <w:pStyle w:val="Compact"/>
              <w:jc w:val="left"/>
            </w:pPr>
            <w:r>
              <w:t xml:space="preserve">1616</w:t>
            </w:r>
          </w:p>
        </w:tc>
        <w:tc>
          <w:p>
            <w:pPr>
              <w:pStyle w:val="Compact"/>
              <w:jc w:val="left"/>
            </w:pPr>
            <w:r>
              <w:t xml:space="preserve">39.20</w:t>
            </w:r>
          </w:p>
        </w:tc>
      </w:tr>
    </w:tbl>
    <w:bookmarkEnd w:id="30"/>
    <w:bookmarkEnd w:id="31"/>
    <w:bookmarkStart w:id="33" w:name="full-model"/>
    <w:p>
      <w:pPr>
        <w:pStyle w:val="Heading2"/>
      </w:pPr>
      <w:r>
        <w:t xml:space="preserve">Full model</w:t>
      </w:r>
    </w:p>
    <w:p>
      <w:pPr>
        <w:numPr>
          <w:ilvl w:val="0"/>
          <w:numId w:val="1001"/>
        </w:numPr>
        <w:pStyle w:val="Compact"/>
      </w:pPr>
      <w:r>
        <w:t xml:space="preserve">并未发现Gewichtszunahme in Schwangerschaft (kg)是Probleme nach Geburt的显著影响因素</w:t>
      </w:r>
    </w:p>
    <w:p>
      <w:pPr>
        <w:numPr>
          <w:ilvl w:val="0"/>
          <w:numId w:val="1001"/>
        </w:numPr>
        <w:pStyle w:val="Compact"/>
      </w:pPr>
      <w:r>
        <w:t xml:space="preserve">但是发现了Mutter: Body-Mass-Index (kg/qm)对Probleme nach Geburt影响很大</w:t>
      </w:r>
    </w:p>
    <w:p>
      <w:pPr>
        <w:numPr>
          <w:ilvl w:val="0"/>
          <w:numId w:val="1001"/>
        </w:numPr>
        <w:pStyle w:val="Compact"/>
      </w:pPr>
      <w:r>
        <w:t xml:space="preserve">显然Ost/West geografisch对Probleme nach Geburt无影响，从模型中提出</w:t>
      </w:r>
    </w:p>
    <w:p>
      <w:pPr>
        <w:pStyle w:val="FirstParagraph"/>
      </w:pPr>
      <w:r>
        <w:t xml:space="preserve">下表是全模型的分析结果</w:t>
      </w:r>
    </w:p>
    <w:p>
      <w:pPr>
        <w:pStyle w:val="BodyText"/>
      </w:pPr>
      <w:r>
        <w:drawing>
          <wp:inline>
            <wp:extent cx="4889633" cy="7960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796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8" w:name="new-model"/>
    <w:p>
      <w:pPr>
        <w:pStyle w:val="Heading2"/>
      </w:pPr>
      <w:r>
        <w:t xml:space="preserve">New Model</w:t>
      </w:r>
    </w:p>
    <w:p>
      <w:pPr>
        <w:pStyle w:val="FirstParagraph"/>
      </w:pPr>
      <w:r>
        <w:t xml:space="preserve">结果和简单的解释如下</w:t>
      </w:r>
    </w:p>
    <w:p>
      <w:pPr>
        <w:numPr>
          <w:ilvl w:val="0"/>
          <w:numId w:val="1002"/>
        </w:numPr>
        <w:pStyle w:val="Compact"/>
      </w:pPr>
      <w:r>
        <w:t xml:space="preserve">显然Sex具有显著性，女孩得病的风险更高</w:t>
      </w:r>
    </w:p>
    <w:p>
      <w:pPr>
        <w:numPr>
          <w:ilvl w:val="0"/>
          <w:numId w:val="1002"/>
        </w:numPr>
        <w:pStyle w:val="Compact"/>
      </w:pPr>
      <w:r>
        <w:t xml:space="preserve">母亲受教育水平越高，孩子得病风险相对于没有毕业的人的孩子越小</w:t>
      </w:r>
    </w:p>
    <w:p>
      <w:pPr>
        <w:numPr>
          <w:ilvl w:val="0"/>
          <w:numId w:val="1002"/>
        </w:numPr>
        <w:pStyle w:val="Compact"/>
      </w:pPr>
      <w:r>
        <w:t xml:space="preserve">家庭收入影响不显著，但有意思的是特别高收入人群的孩子相反更容易生病 （&gt;= 5.000 € vs &lt;500 €，e093 4.000 - &lt; 5.000 € vs &lt;500 €）但是low置信区间接近1，因此不能说明有普遍效应</w:t>
      </w:r>
    </w:p>
    <w:p>
      <w:pPr>
        <w:numPr>
          <w:ilvl w:val="0"/>
          <w:numId w:val="1002"/>
        </w:numPr>
        <w:pStyle w:val="Compact"/>
      </w:pPr>
      <w:r>
        <w:t xml:space="preserve">母亲的bmi对孩子的健康有所影响，bmi越高，生病可能性越大</w:t>
      </w:r>
    </w:p>
    <w:p>
      <w:pPr>
        <w:pStyle w:val="FirstParagraph"/>
      </w:pPr>
      <w:r>
        <w:drawing>
          <wp:inline>
            <wp:extent cx="3176336" cy="2387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690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9143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Yimeng_Plots/M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Geburtsdataset analysis</dc:title>
  <dc:creator>Zehui Bai</dc:creator>
  <cp:keywords/>
  <dcterms:created xsi:type="dcterms:W3CDTF">2021-11-08T18:56:05Z</dcterms:created>
  <dcterms:modified xsi:type="dcterms:W3CDTF">2021-11-08T18:56:05Z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yes</vt:lpwstr>
  </property>
  <property fmtid="{D5CDD505-2E9C-101B-9397-08002B2CF9AE}" pid="3" name="date">
    <vt:lpwstr>Stand: 2021-11-08 19:56 Uhr</vt:lpwstr>
  </property>
  <property fmtid="{D5CDD505-2E9C-101B-9397-08002B2CF9AE}" pid="4" name="editor_options">
    <vt:lpwstr/>
  </property>
  <property fmtid="{D5CDD505-2E9C-101B-9397-08002B2CF9AE}" pid="5" name="fontsize">
    <vt:lpwstr>10pt</vt:lpwstr>
  </property>
  <property fmtid="{D5CDD505-2E9C-101B-9397-08002B2CF9AE}" pid="6" name="output">
    <vt:lpwstr/>
  </property>
</Properties>
</file>