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7A887" w14:textId="77777777" w:rsidR="00C86E92" w:rsidRPr="001817C6" w:rsidRDefault="00C86E92" w:rsidP="00C86E92">
      <w:pPr>
        <w:pStyle w:val="af2"/>
        <w:spacing w:line="276" w:lineRule="auto"/>
        <w:rPr>
          <w:rFonts w:ascii="Times New Roman" w:hAnsi="Times New Roman"/>
          <w:b w:val="0"/>
          <w:sz w:val="28"/>
          <w:szCs w:val="28"/>
        </w:rPr>
      </w:pPr>
      <w:r w:rsidRPr="002E1C5C">
        <w:rPr>
          <w:rFonts w:ascii="Times New Roman" w:hAnsi="Times New Roman"/>
          <w:b w:val="0"/>
          <w:sz w:val="28"/>
          <w:szCs w:val="28"/>
        </w:rPr>
        <w:t>Министерство образования Республики Беларусь</w:t>
      </w:r>
    </w:p>
    <w:p w14:paraId="067920C8" w14:textId="77777777" w:rsidR="00C86E92" w:rsidRDefault="00C86E92" w:rsidP="00C86E92">
      <w:pPr>
        <w:pStyle w:val="ab"/>
        <w:jc w:val="center"/>
        <w:rPr>
          <w:rFonts w:ascii="Times New Roman" w:hAnsi="Times New Roman"/>
          <w:color w:val="auto"/>
          <w:sz w:val="28"/>
          <w:szCs w:val="28"/>
        </w:rPr>
      </w:pPr>
      <w:r w:rsidRPr="001817C6">
        <w:rPr>
          <w:rFonts w:ascii="Times New Roman" w:hAnsi="Times New Roman"/>
          <w:color w:val="auto"/>
          <w:sz w:val="28"/>
          <w:szCs w:val="28"/>
        </w:rPr>
        <w:t>Учреждение образования</w:t>
      </w:r>
    </w:p>
    <w:p w14:paraId="6FEB550C" w14:textId="77777777" w:rsidR="00C86E92" w:rsidRPr="001817C6" w:rsidRDefault="00C86E92" w:rsidP="00C86E92"/>
    <w:p w14:paraId="322A96A3" w14:textId="77777777" w:rsidR="00C86E92" w:rsidRPr="002E1C5C" w:rsidRDefault="00C86E92" w:rsidP="00C86E92">
      <w:pPr>
        <w:pStyle w:val="ae"/>
        <w:spacing w:line="276" w:lineRule="auto"/>
        <w:jc w:val="center"/>
        <w:rPr>
          <w:szCs w:val="28"/>
        </w:rPr>
      </w:pPr>
      <w:r w:rsidRPr="002E1C5C">
        <w:rPr>
          <w:szCs w:val="28"/>
        </w:rPr>
        <w:t>БЕЛОРУССКИЙ ГОСУДАРСТВЕННЫЙ УНИВЕРСИТЕТ</w:t>
      </w:r>
    </w:p>
    <w:p w14:paraId="26E1A6A3" w14:textId="77777777" w:rsidR="00C86E92" w:rsidRPr="002E1C5C" w:rsidRDefault="00C86E92" w:rsidP="00C86E92">
      <w:pPr>
        <w:pStyle w:val="ae"/>
        <w:spacing w:line="276" w:lineRule="auto"/>
        <w:jc w:val="center"/>
        <w:rPr>
          <w:szCs w:val="28"/>
        </w:rPr>
      </w:pPr>
      <w:r w:rsidRPr="002E1C5C">
        <w:rPr>
          <w:szCs w:val="28"/>
        </w:rPr>
        <w:t>ИНФОРМАТИКИ И РАДИОЭЛЕКТРОНИКИ</w:t>
      </w:r>
    </w:p>
    <w:p w14:paraId="39C27044" w14:textId="77777777" w:rsidR="00C86E92" w:rsidRPr="002E1C5C" w:rsidRDefault="00C86E92" w:rsidP="00C86E92">
      <w:pPr>
        <w:rPr>
          <w:rFonts w:ascii="Times New Roman" w:hAnsi="Times New Roman" w:cs="Times New Roman"/>
          <w:sz w:val="28"/>
          <w:szCs w:val="28"/>
        </w:rPr>
      </w:pPr>
    </w:p>
    <w:p w14:paraId="7359AB41" w14:textId="77777777" w:rsidR="00C86E92" w:rsidRPr="002E1C5C" w:rsidRDefault="00C86E92" w:rsidP="00C86E92">
      <w:pPr>
        <w:rPr>
          <w:rFonts w:ascii="Times New Roman" w:hAnsi="Times New Roman" w:cs="Times New Roman"/>
          <w:sz w:val="28"/>
          <w:szCs w:val="28"/>
        </w:rPr>
      </w:pPr>
      <w:r w:rsidRPr="002E1C5C">
        <w:rPr>
          <w:rFonts w:ascii="Times New Roman" w:hAnsi="Times New Roman" w:cs="Times New Roman"/>
          <w:sz w:val="28"/>
          <w:szCs w:val="28"/>
        </w:rPr>
        <w:t xml:space="preserve">Факультет инженерно-экономический </w:t>
      </w:r>
    </w:p>
    <w:p w14:paraId="520BD28D" w14:textId="77777777" w:rsidR="00C86E92" w:rsidRPr="002E1C5C" w:rsidRDefault="00C86E92" w:rsidP="00C86E92">
      <w:pPr>
        <w:rPr>
          <w:rFonts w:ascii="Times New Roman" w:hAnsi="Times New Roman" w:cs="Times New Roman"/>
          <w:sz w:val="28"/>
          <w:szCs w:val="28"/>
        </w:rPr>
      </w:pPr>
      <w:r w:rsidRPr="002E1C5C">
        <w:rPr>
          <w:rFonts w:ascii="Times New Roman" w:hAnsi="Times New Roman" w:cs="Times New Roman"/>
          <w:sz w:val="28"/>
          <w:szCs w:val="28"/>
        </w:rPr>
        <w:t>Кафедра экономической информатики</w:t>
      </w:r>
    </w:p>
    <w:p w14:paraId="2A994177" w14:textId="77777777" w:rsidR="00C86E92" w:rsidRPr="002E1C5C" w:rsidRDefault="00C86E92" w:rsidP="00C86E92">
      <w:pPr>
        <w:rPr>
          <w:rFonts w:ascii="Times New Roman" w:hAnsi="Times New Roman" w:cs="Times New Roman"/>
          <w:sz w:val="28"/>
          <w:szCs w:val="28"/>
        </w:rPr>
      </w:pPr>
    </w:p>
    <w:p w14:paraId="54714EB1" w14:textId="77777777" w:rsidR="00C86E92" w:rsidRDefault="00C86E92" w:rsidP="00C86E92">
      <w:pPr>
        <w:rPr>
          <w:rFonts w:ascii="Times New Roman" w:hAnsi="Times New Roman" w:cs="Times New Roman"/>
          <w:sz w:val="28"/>
          <w:szCs w:val="28"/>
        </w:rPr>
      </w:pPr>
    </w:p>
    <w:p w14:paraId="19E4BBB0" w14:textId="1430FC5D" w:rsidR="00C86E92" w:rsidRDefault="00C86E92" w:rsidP="00C86E92">
      <w:pPr>
        <w:rPr>
          <w:rFonts w:ascii="Times New Roman" w:hAnsi="Times New Roman" w:cs="Times New Roman"/>
          <w:sz w:val="28"/>
          <w:szCs w:val="28"/>
        </w:rPr>
      </w:pPr>
    </w:p>
    <w:p w14:paraId="364E4AB0" w14:textId="77777777" w:rsidR="00C86E92" w:rsidRPr="002E1C5C" w:rsidRDefault="00C86E92" w:rsidP="00C86E92">
      <w:pPr>
        <w:rPr>
          <w:rFonts w:ascii="Times New Roman" w:hAnsi="Times New Roman" w:cs="Times New Roman"/>
          <w:sz w:val="28"/>
          <w:szCs w:val="28"/>
        </w:rPr>
      </w:pPr>
    </w:p>
    <w:p w14:paraId="77010B2D" w14:textId="77777777" w:rsidR="00C86E92" w:rsidRPr="00E34473" w:rsidRDefault="00C86E92" w:rsidP="00C86E92">
      <w:pPr>
        <w:pStyle w:val="ae"/>
        <w:spacing w:line="276" w:lineRule="auto"/>
        <w:jc w:val="center"/>
        <w:rPr>
          <w:szCs w:val="28"/>
        </w:rPr>
      </w:pPr>
      <w:r w:rsidRPr="002E1C5C">
        <w:rPr>
          <w:szCs w:val="28"/>
        </w:rPr>
        <w:t>ЛАБОРАТОРНАЯ</w:t>
      </w:r>
      <w:r w:rsidRPr="00E34473">
        <w:rPr>
          <w:szCs w:val="28"/>
        </w:rPr>
        <w:t xml:space="preserve"> </w:t>
      </w:r>
      <w:r w:rsidRPr="002E1C5C">
        <w:rPr>
          <w:szCs w:val="28"/>
        </w:rPr>
        <w:t>РАБОТА</w:t>
      </w:r>
      <w:r w:rsidRPr="00E34473">
        <w:rPr>
          <w:szCs w:val="28"/>
        </w:rPr>
        <w:t xml:space="preserve"> №1</w:t>
      </w:r>
    </w:p>
    <w:p w14:paraId="7E16BF0C" w14:textId="77777777" w:rsidR="00C86E92" w:rsidRPr="00E34473" w:rsidRDefault="00C86E92" w:rsidP="00C86E92">
      <w:pPr>
        <w:pStyle w:val="ae"/>
        <w:spacing w:line="276" w:lineRule="auto"/>
        <w:jc w:val="center"/>
        <w:rPr>
          <w:szCs w:val="28"/>
        </w:rPr>
      </w:pPr>
      <w:r w:rsidRPr="002E1C5C">
        <w:rPr>
          <w:szCs w:val="28"/>
        </w:rPr>
        <w:t>по</w:t>
      </w:r>
      <w:r w:rsidRPr="00E34473">
        <w:rPr>
          <w:szCs w:val="28"/>
        </w:rPr>
        <w:t xml:space="preserve"> </w:t>
      </w:r>
      <w:r w:rsidRPr="002E1C5C">
        <w:rPr>
          <w:szCs w:val="28"/>
        </w:rPr>
        <w:t>теме</w:t>
      </w:r>
      <w:r w:rsidRPr="00E34473">
        <w:rPr>
          <w:szCs w:val="28"/>
        </w:rPr>
        <w:t>:</w:t>
      </w:r>
    </w:p>
    <w:p w14:paraId="182BA52C" w14:textId="3FEC26DB" w:rsidR="00C86E92" w:rsidRDefault="00E34473" w:rsidP="00C86E92">
      <w:pPr>
        <w:pStyle w:val="af4"/>
        <w:spacing w:before="0" w:line="276" w:lineRule="auto"/>
        <w:jc w:val="center"/>
        <w:rPr>
          <w:rFonts w:eastAsiaTheme="majorEastAsia" w:cstheme="majorBidi"/>
          <w:b/>
          <w:bCs/>
          <w:caps/>
          <w:w w:val="103"/>
          <w:szCs w:val="28"/>
        </w:rPr>
      </w:pPr>
      <w:r w:rsidRPr="00E34473">
        <w:rPr>
          <w:rFonts w:eastAsiaTheme="majorEastAsia" w:cstheme="majorBidi"/>
          <w:b/>
          <w:bCs/>
          <w:caps/>
          <w:w w:val="103"/>
          <w:szCs w:val="28"/>
        </w:rPr>
        <w:t>CRUD на Spring Boot, Junit, Lombok, Mapstruct</w:t>
      </w:r>
    </w:p>
    <w:p w14:paraId="619B63BE" w14:textId="77777777" w:rsidR="00E34473" w:rsidRPr="00C86E92" w:rsidRDefault="00E34473" w:rsidP="00C86E92">
      <w:pPr>
        <w:pStyle w:val="af4"/>
        <w:spacing w:before="0" w:line="276" w:lineRule="auto"/>
        <w:jc w:val="center"/>
        <w:rPr>
          <w:szCs w:val="28"/>
        </w:rPr>
      </w:pPr>
    </w:p>
    <w:p w14:paraId="5D6C5748" w14:textId="77777777" w:rsidR="00C86E92" w:rsidRPr="00C86E92" w:rsidRDefault="00C86E92" w:rsidP="00C86E92">
      <w:pPr>
        <w:pStyle w:val="af4"/>
        <w:spacing w:before="0" w:line="276" w:lineRule="auto"/>
        <w:rPr>
          <w:szCs w:val="28"/>
        </w:rPr>
      </w:pPr>
    </w:p>
    <w:p w14:paraId="205D5E3E" w14:textId="77777777" w:rsidR="00C86E92" w:rsidRPr="00C86E92" w:rsidRDefault="00C86E92" w:rsidP="00C86E92">
      <w:pPr>
        <w:pStyle w:val="af4"/>
        <w:spacing w:before="0" w:line="276" w:lineRule="auto"/>
        <w:rPr>
          <w:szCs w:val="28"/>
        </w:rPr>
      </w:pPr>
    </w:p>
    <w:p w14:paraId="38F53861" w14:textId="77777777" w:rsidR="00C86E92" w:rsidRPr="00C86E92" w:rsidRDefault="00C86E92" w:rsidP="00C86E92">
      <w:pPr>
        <w:pStyle w:val="af4"/>
        <w:spacing w:before="0" w:line="276" w:lineRule="auto"/>
        <w:jc w:val="center"/>
        <w:rPr>
          <w:szCs w:val="28"/>
        </w:rPr>
      </w:pPr>
    </w:p>
    <w:p w14:paraId="3280C27F" w14:textId="77777777" w:rsidR="00C86E92" w:rsidRPr="00C86E92" w:rsidRDefault="00C86E92" w:rsidP="00C86E92">
      <w:pPr>
        <w:pStyle w:val="af4"/>
        <w:spacing w:before="0" w:line="276" w:lineRule="auto"/>
        <w:jc w:val="center"/>
        <w:rPr>
          <w:szCs w:val="28"/>
        </w:rPr>
      </w:pPr>
    </w:p>
    <w:p w14:paraId="10B25323" w14:textId="77777777" w:rsidR="00C86E92" w:rsidRPr="00C86E92" w:rsidRDefault="00C86E92" w:rsidP="00C86E92">
      <w:pPr>
        <w:pStyle w:val="af4"/>
        <w:spacing w:before="0" w:line="276" w:lineRule="auto"/>
        <w:jc w:val="center"/>
        <w:rPr>
          <w:szCs w:val="28"/>
        </w:rPr>
      </w:pPr>
    </w:p>
    <w:p w14:paraId="242C26C1" w14:textId="77777777" w:rsidR="00C86E92" w:rsidRPr="002E1C5C" w:rsidRDefault="00C86E92" w:rsidP="00C86E92">
      <w:pPr>
        <w:pStyle w:val="af4"/>
        <w:spacing w:before="0" w:line="276" w:lineRule="auto"/>
        <w:jc w:val="left"/>
        <w:rPr>
          <w:szCs w:val="28"/>
        </w:rPr>
      </w:pPr>
      <w:r w:rsidRPr="002E1C5C">
        <w:rPr>
          <w:szCs w:val="28"/>
        </w:rPr>
        <w:t>Выполнил</w:t>
      </w:r>
      <w:r>
        <w:rPr>
          <w:szCs w:val="28"/>
        </w:rPr>
        <w:t>а</w:t>
      </w:r>
      <w:r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>
        <w:rPr>
          <w:szCs w:val="28"/>
        </w:rPr>
        <w:t>Зейдель А. А.</w:t>
      </w:r>
      <w:r w:rsidRPr="002E1C5C">
        <w:rPr>
          <w:szCs w:val="28"/>
        </w:rPr>
        <w:t>,</w:t>
      </w:r>
    </w:p>
    <w:p w14:paraId="4CD78710" w14:textId="77777777" w:rsidR="00C86E92" w:rsidRPr="002E1C5C" w:rsidRDefault="00C86E92" w:rsidP="00C86E92">
      <w:pPr>
        <w:pStyle w:val="af4"/>
        <w:spacing w:before="0" w:line="276" w:lineRule="auto"/>
        <w:jc w:val="left"/>
        <w:rPr>
          <w:szCs w:val="28"/>
        </w:rPr>
      </w:pP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  <w:t xml:space="preserve">студент группы </w:t>
      </w:r>
      <w:r>
        <w:rPr>
          <w:szCs w:val="28"/>
        </w:rPr>
        <w:t>372302</w:t>
      </w:r>
    </w:p>
    <w:p w14:paraId="03655F8F" w14:textId="77777777" w:rsidR="00C86E92" w:rsidRPr="002E1C5C" w:rsidRDefault="00C86E92" w:rsidP="00C86E92">
      <w:pPr>
        <w:pStyle w:val="af4"/>
        <w:spacing w:before="0" w:line="276" w:lineRule="auto"/>
        <w:jc w:val="left"/>
        <w:rPr>
          <w:szCs w:val="28"/>
        </w:rPr>
      </w:pPr>
    </w:p>
    <w:p w14:paraId="630FB642" w14:textId="2A77A10D" w:rsidR="00C86E92" w:rsidRPr="002E1C5C" w:rsidRDefault="00C86E92" w:rsidP="00C86E92">
      <w:pPr>
        <w:pStyle w:val="af4"/>
        <w:spacing w:before="0" w:line="276" w:lineRule="auto"/>
        <w:jc w:val="left"/>
        <w:rPr>
          <w:szCs w:val="28"/>
        </w:rPr>
      </w:pPr>
      <w:r w:rsidRPr="002E1C5C">
        <w:rPr>
          <w:szCs w:val="28"/>
        </w:rPr>
        <w:t>Проверил</w:t>
      </w:r>
      <w:r w:rsidR="00E34473">
        <w:rPr>
          <w:szCs w:val="28"/>
        </w:rPr>
        <w:t>а</w:t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="00461554">
        <w:rPr>
          <w:szCs w:val="28"/>
        </w:rPr>
        <w:t>Ахриева</w:t>
      </w:r>
      <w:r>
        <w:rPr>
          <w:szCs w:val="28"/>
        </w:rPr>
        <w:t xml:space="preserve"> </w:t>
      </w:r>
      <w:r w:rsidR="00461554">
        <w:rPr>
          <w:szCs w:val="28"/>
        </w:rPr>
        <w:t>М</w:t>
      </w:r>
      <w:r>
        <w:rPr>
          <w:szCs w:val="28"/>
        </w:rPr>
        <w:t xml:space="preserve">. </w:t>
      </w:r>
      <w:r w:rsidR="00461554">
        <w:rPr>
          <w:szCs w:val="28"/>
        </w:rPr>
        <w:t>Р</w:t>
      </w:r>
      <w:r>
        <w:rPr>
          <w:szCs w:val="28"/>
        </w:rPr>
        <w:t>.</w:t>
      </w:r>
      <w:r w:rsidRPr="002E1C5C">
        <w:rPr>
          <w:szCs w:val="28"/>
        </w:rPr>
        <w:t>,</w:t>
      </w:r>
    </w:p>
    <w:p w14:paraId="6CCFDC7D" w14:textId="5618E5B4" w:rsidR="00C86E92" w:rsidRPr="002E1C5C" w:rsidRDefault="00C86E92" w:rsidP="00C86E92">
      <w:pPr>
        <w:pStyle w:val="af4"/>
        <w:spacing w:before="0" w:line="276" w:lineRule="auto"/>
        <w:jc w:val="left"/>
        <w:rPr>
          <w:szCs w:val="28"/>
        </w:rPr>
      </w:pP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 w:rsidRPr="002E1C5C">
        <w:rPr>
          <w:szCs w:val="28"/>
        </w:rPr>
        <w:tab/>
      </w:r>
      <w:r>
        <w:rPr>
          <w:szCs w:val="28"/>
        </w:rPr>
        <w:t>Ассистент кафедры ЭИ</w:t>
      </w:r>
    </w:p>
    <w:p w14:paraId="7D4A916E" w14:textId="77777777" w:rsidR="00C86E92" w:rsidRDefault="00C86E92" w:rsidP="00C86E92">
      <w:pPr>
        <w:pStyle w:val="af4"/>
        <w:spacing w:line="276" w:lineRule="auto"/>
        <w:jc w:val="center"/>
        <w:rPr>
          <w:szCs w:val="28"/>
        </w:rPr>
      </w:pPr>
    </w:p>
    <w:p w14:paraId="30BA2A10" w14:textId="77777777" w:rsidR="00C86E92" w:rsidRDefault="00C86E92" w:rsidP="00C86E92">
      <w:pPr>
        <w:pStyle w:val="af4"/>
        <w:spacing w:before="0" w:line="276" w:lineRule="auto"/>
        <w:jc w:val="center"/>
        <w:rPr>
          <w:szCs w:val="28"/>
        </w:rPr>
      </w:pPr>
    </w:p>
    <w:p w14:paraId="70EC8073" w14:textId="77777777" w:rsidR="00C86E92" w:rsidRDefault="00C86E92" w:rsidP="00C86E92">
      <w:pPr>
        <w:pStyle w:val="af4"/>
        <w:spacing w:before="0" w:line="276" w:lineRule="auto"/>
        <w:rPr>
          <w:szCs w:val="28"/>
        </w:rPr>
      </w:pPr>
    </w:p>
    <w:p w14:paraId="3C08B769" w14:textId="77777777" w:rsidR="00C86E92" w:rsidRDefault="00C86E92" w:rsidP="00C86E92">
      <w:pPr>
        <w:pStyle w:val="af4"/>
        <w:spacing w:before="0" w:line="276" w:lineRule="auto"/>
        <w:rPr>
          <w:szCs w:val="28"/>
        </w:rPr>
      </w:pPr>
    </w:p>
    <w:p w14:paraId="357105E5" w14:textId="2179DB8E" w:rsidR="00C86E92" w:rsidRDefault="00C86E92" w:rsidP="00C86E92">
      <w:pPr>
        <w:pStyle w:val="af4"/>
        <w:spacing w:before="0" w:line="276" w:lineRule="auto"/>
        <w:jc w:val="center"/>
        <w:rPr>
          <w:szCs w:val="28"/>
        </w:rPr>
      </w:pPr>
      <w:r w:rsidRPr="002E1C5C">
        <w:rPr>
          <w:szCs w:val="28"/>
        </w:rPr>
        <w:t>Минск 202</w:t>
      </w:r>
      <w:r>
        <w:rPr>
          <w:szCs w:val="28"/>
        </w:rPr>
        <w:t>6</w:t>
      </w:r>
    </w:p>
    <w:p w14:paraId="5AE88869" w14:textId="25C61C55" w:rsidR="00C86E92" w:rsidRDefault="00C86E92" w:rsidP="00C86E92">
      <w:pPr>
        <w:pStyle w:val="af4"/>
        <w:spacing w:before="0" w:line="276" w:lineRule="auto"/>
        <w:jc w:val="center"/>
        <w:rPr>
          <w:szCs w:val="28"/>
        </w:rPr>
      </w:pPr>
    </w:p>
    <w:p w14:paraId="3C39A9D8" w14:textId="3346230B" w:rsidR="00C86E92" w:rsidRDefault="00C86E92" w:rsidP="00C86E92">
      <w:pPr>
        <w:pStyle w:val="a1"/>
      </w:pPr>
      <w:r>
        <w:lastRenderedPageBreak/>
        <w:t>Цель работы: научиться описывать случайный спрос числовыми характеристиками и выбирать дневную мощность фирмы с учётом риска превышения дневной пропускной способности и простоя ресурса.</w:t>
      </w:r>
    </w:p>
    <w:p w14:paraId="24BB37D0" w14:textId="3D58DFBC" w:rsidR="00C86E92" w:rsidRDefault="00C86E92" w:rsidP="00C86E92">
      <w:pPr>
        <w:pStyle w:val="a1"/>
      </w:pPr>
    </w:p>
    <w:p w14:paraId="158BF97B" w14:textId="1C23606C" w:rsidR="00C86E92" w:rsidRDefault="00C86E92" w:rsidP="00C86E92">
      <w:pPr>
        <w:pStyle w:val="af0"/>
      </w:pPr>
      <w:r w:rsidRPr="00C86E92">
        <w:rPr>
          <w:noProof/>
        </w:rPr>
        <w:drawing>
          <wp:inline distT="0" distB="0" distL="0" distR="0" wp14:anchorId="29256FB1" wp14:editId="1C3AA368">
            <wp:extent cx="2179509" cy="151651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D6A5" w14:textId="4E404770" w:rsidR="00C86E92" w:rsidRDefault="00C86E92" w:rsidP="00C86E92">
      <w:pPr>
        <w:pStyle w:val="af0"/>
      </w:pPr>
    </w:p>
    <w:p w14:paraId="130164B0" w14:textId="38BB93DC" w:rsidR="00C86E92" w:rsidRDefault="00C86E92" w:rsidP="00C86E92">
      <w:pPr>
        <w:pStyle w:val="af0"/>
      </w:pPr>
      <w:r>
        <w:t xml:space="preserve">Рисунок 1 </w:t>
      </w:r>
      <w:r w:rsidRPr="00E34473">
        <w:t xml:space="preserve">— </w:t>
      </w:r>
      <w:r>
        <w:t>Задание 1</w:t>
      </w:r>
    </w:p>
    <w:p w14:paraId="0F24316C" w14:textId="7A88AF2F" w:rsidR="00C86E92" w:rsidRDefault="00C86E92" w:rsidP="00C86E92">
      <w:pPr>
        <w:pStyle w:val="a1"/>
      </w:pPr>
    </w:p>
    <w:p w14:paraId="4ADC3F98" w14:textId="493AEE32" w:rsidR="003D5B24" w:rsidRDefault="003D5B24" w:rsidP="003D5B24">
      <w:pPr>
        <w:pStyle w:val="a1"/>
      </w:pPr>
      <w:r>
        <w:t>В автоцентре E[X] означает среднее ожидаемое значение объема заявки или числа обращений, служащее базовым ориентиром для планирования.</w:t>
      </w:r>
    </w:p>
    <w:p w14:paraId="1829A593" w14:textId="13337868" w:rsidR="003D5B24" w:rsidRDefault="003D5B24" w:rsidP="003D5B24">
      <w:pPr>
        <w:pStyle w:val="a1"/>
      </w:pPr>
      <w:r>
        <w:t>Показатель σ отражает абсолютный разброс фактического спроса: он показывает, насколько реальные заявки в среднем отклоняются в большую или меньшую сторону от среднего уровня.</w:t>
      </w:r>
    </w:p>
    <w:p w14:paraId="2CF8BABE" w14:textId="2A030761" w:rsidR="003D5B24" w:rsidRDefault="003D5B24" w:rsidP="003D5B24">
      <w:pPr>
        <w:pStyle w:val="a1"/>
      </w:pPr>
      <w:r>
        <w:t>Коэффициент вариации CV удобен для сравнения, так как является безразмерной относительной величиной, что позволяет объективно сопоставлять стабильность процессов с абсолютно разным масштабом и объемом потока.</w:t>
      </w:r>
    </w:p>
    <w:p w14:paraId="6C0DCA49" w14:textId="74A2598F" w:rsidR="003D5B24" w:rsidRDefault="003D5B24" w:rsidP="003D5B24">
      <w:pPr>
        <w:pStyle w:val="a1"/>
      </w:pPr>
      <w:r>
        <w:t>Если менеджер примет среднее E[X] за гарантированное число, он совершит ошибку игнорирования случайности: примерно в половине случаев реальный спрос превысит среднее, что приведет к нехватке персонала, деталей, образованию очередей и срыву сроков.</w:t>
      </w:r>
    </w:p>
    <w:p w14:paraId="68B58BB1" w14:textId="70D58A86" w:rsidR="00C86E92" w:rsidRDefault="003D5B24" w:rsidP="003D5B24">
      <w:pPr>
        <w:pStyle w:val="a1"/>
      </w:pPr>
      <w:r>
        <w:t>Риск нехватки ресурса значительно выше при CV=1,0, поскольку этот процесс обладает высокой нестабильностью и сопровождается сильными непредсказуемыми пиками спроса по сравнению со стабильным процессом при CV=0,2.</w:t>
      </w:r>
    </w:p>
    <w:p w14:paraId="4B30329C" w14:textId="1312754C" w:rsidR="003D5B24" w:rsidRDefault="003D5B24" w:rsidP="003D5B24">
      <w:pPr>
        <w:pStyle w:val="a1"/>
      </w:pPr>
    </w:p>
    <w:p w14:paraId="462AAA4B" w14:textId="755B3015" w:rsidR="003D5B24" w:rsidRDefault="003D5B24" w:rsidP="003D5B24">
      <w:pPr>
        <w:pStyle w:val="af0"/>
      </w:pPr>
      <w:r w:rsidRPr="003D5B24">
        <w:rPr>
          <w:noProof/>
        </w:rPr>
        <w:drawing>
          <wp:inline distT="0" distB="0" distL="0" distR="0" wp14:anchorId="16A5E92B" wp14:editId="611B74C2">
            <wp:extent cx="5940425" cy="4260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E43" w14:textId="7AAAFCCD" w:rsidR="003D5B24" w:rsidRDefault="003D5B24" w:rsidP="003D5B24">
      <w:pPr>
        <w:pStyle w:val="af0"/>
      </w:pPr>
    </w:p>
    <w:p w14:paraId="0CB14042" w14:textId="2DAA703B" w:rsidR="003D5B24" w:rsidRPr="00E34473" w:rsidRDefault="003D5B24" w:rsidP="003D5B24">
      <w:pPr>
        <w:pStyle w:val="af0"/>
      </w:pPr>
      <w:r>
        <w:t xml:space="preserve">Рисунок 2 </w:t>
      </w:r>
      <w:r w:rsidRPr="00E34473">
        <w:t xml:space="preserve">— </w:t>
      </w:r>
      <w:r>
        <w:t>Задание</w:t>
      </w:r>
      <w:r w:rsidRPr="00E34473">
        <w:t xml:space="preserve"> 2</w:t>
      </w:r>
    </w:p>
    <w:p w14:paraId="7EA06098" w14:textId="69A6AD43" w:rsidR="003D5B24" w:rsidRPr="00E34473" w:rsidRDefault="003D5B24" w:rsidP="003D5B24">
      <w:pPr>
        <w:pStyle w:val="a1"/>
      </w:pPr>
    </w:p>
    <w:p w14:paraId="7A2FEC42" w14:textId="6572407E" w:rsidR="003D5B24" w:rsidRPr="003D5B24" w:rsidRDefault="003D5B24" w:rsidP="003D5B24">
      <w:pPr>
        <w:pStyle w:val="a1"/>
      </w:pPr>
      <w:r w:rsidRPr="003D5B24">
        <w:t xml:space="preserve">Для нашего автоцентра средний интервал между приходами заявок составляет </w:t>
      </w:r>
      <w:r w:rsidR="006F0556">
        <w:t>16,67</w:t>
      </w:r>
      <w:r w:rsidRPr="006F0556">
        <w:t xml:space="preserve"> </w:t>
      </w:r>
      <w:r w:rsidRPr="003D5B24">
        <w:t>минуты. Поскольку у остальных вариантов интервал меньше, входящий поток в нашей системе самый разреженный: клиенты обращаются реже, а общая плотность нагрузки на автоцентр ниже, чем в других вариантах.</w:t>
      </w:r>
    </w:p>
    <w:p w14:paraId="5888D22D" w14:textId="20216BC3" w:rsidR="003D5B24" w:rsidRPr="003D5B24" w:rsidRDefault="003D5B24" w:rsidP="003D5B24">
      <w:pPr>
        <w:pStyle w:val="a1"/>
      </w:pPr>
      <w:r w:rsidRPr="003D5B24">
        <w:t xml:space="preserve">При большей интенсивности </w:t>
      </w:r>
      <w:r w:rsidRPr="003D5B24">
        <w:rPr>
          <w:lang w:val="en-US"/>
        </w:rPr>
        <w:t>λ</w:t>
      </w:r>
      <w:r w:rsidRPr="003D5B24">
        <w:t xml:space="preserve"> интервал между приходами закономерно уменьшается. Интенсивность показывает число событий в единицу времени: </w:t>
      </w:r>
      <w:r w:rsidRPr="003D5B24">
        <w:lastRenderedPageBreak/>
        <w:t>чем больше клиентов должно прибыть за один и тот же час или смену, тем меньше времени физически проходит между соседними визитами.</w:t>
      </w:r>
    </w:p>
    <w:p w14:paraId="13F3E7CF" w14:textId="77777777" w:rsidR="003D5B24" w:rsidRPr="003D5B24" w:rsidRDefault="003D5B24" w:rsidP="003D5B24">
      <w:pPr>
        <w:pStyle w:val="a1"/>
      </w:pPr>
      <w:r w:rsidRPr="003D5B24">
        <w:t>Один очень длинный интервал означает временное затишье и отсутствие входящих обращений. Для автоцентра это приводит к простою постов приемки и мастеров, что дает возможность завершить сложные ремонты или навести порядок, но временно снижает утилизацию мощностей.</w:t>
      </w:r>
    </w:p>
    <w:p w14:paraId="3A51E1E5" w14:textId="3D2FE624" w:rsidR="003D5B24" w:rsidRDefault="003D5B24" w:rsidP="003D5B24">
      <w:pPr>
        <w:pStyle w:val="a1"/>
      </w:pPr>
      <w:r w:rsidRPr="003D5B24">
        <w:t>Несколько коротких интервалов подряд означают залповый (пакетный) наплыв клиентов. Для системы это создает мгновенный пик нагрузки, который приводит к переполнению парковки и зоны ожидания, образованию очереди на приемку, задержкам в начале обслуживания и стрессовой нагрузке на персонал.</w:t>
      </w:r>
    </w:p>
    <w:p w14:paraId="719CC5CC" w14:textId="265D1155" w:rsidR="006F0556" w:rsidRDefault="006F0556" w:rsidP="003D5B24">
      <w:pPr>
        <w:pStyle w:val="a1"/>
      </w:pPr>
    </w:p>
    <w:p w14:paraId="5B6EA4D9" w14:textId="25478EB4" w:rsidR="006F0556" w:rsidRDefault="006F0556" w:rsidP="006F0556">
      <w:pPr>
        <w:pStyle w:val="af0"/>
      </w:pPr>
      <w:r w:rsidRPr="006F0556">
        <w:rPr>
          <w:noProof/>
        </w:rPr>
        <w:drawing>
          <wp:inline distT="0" distB="0" distL="0" distR="0" wp14:anchorId="453A682E" wp14:editId="15720DA6">
            <wp:extent cx="5940425" cy="24123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59B9" w14:textId="028B5881" w:rsidR="006F0556" w:rsidRDefault="006F0556" w:rsidP="006F0556">
      <w:pPr>
        <w:pStyle w:val="af0"/>
      </w:pPr>
    </w:p>
    <w:p w14:paraId="36CEEDFC" w14:textId="76B3C6DD" w:rsidR="006F0556" w:rsidRDefault="006F0556" w:rsidP="006F0556">
      <w:pPr>
        <w:pStyle w:val="af0"/>
      </w:pPr>
      <w:r>
        <w:t>Рисунок 3</w:t>
      </w:r>
      <w:r w:rsidRPr="00E34473">
        <w:t xml:space="preserve"> — </w:t>
      </w:r>
      <w:r>
        <w:t>Задание 3</w:t>
      </w:r>
    </w:p>
    <w:p w14:paraId="69E10C39" w14:textId="799ED992" w:rsidR="006F0556" w:rsidRDefault="006F0556" w:rsidP="006F0556">
      <w:pPr>
        <w:pStyle w:val="a1"/>
      </w:pPr>
    </w:p>
    <w:p w14:paraId="5E0DA156" w14:textId="6BE2C150" w:rsidR="006F0556" w:rsidRDefault="006F0556" w:rsidP="006F0556">
      <w:pPr>
        <w:pStyle w:val="a1"/>
      </w:pPr>
      <w:r w:rsidRPr="006F0556">
        <w:t>Планирование мощности по среднему уровню (28,8) ориентировано на минимальные издержки на содержание мощностей, но приводит к риску сбоев и дефицита примерно в 50% случаев. Мощность с запасом (37,05) учитывает случайные колебания спроса и формирует резерв, снижая вероятность дефицита до низкого уровня (до 5%).</w:t>
      </w:r>
    </w:p>
    <w:p w14:paraId="751EFCBD" w14:textId="6810CF12" w:rsidR="006F0556" w:rsidRDefault="006F0556" w:rsidP="006F0556">
      <w:pPr>
        <w:pStyle w:val="a1"/>
      </w:pPr>
      <w:r w:rsidRPr="006F0556">
        <w:t>При выборе мощности с запасом уменьшается риск нехватки мощностей, срыва сроков, образования очередей и потери клиентов. Однако при этом растут затраты на содержание избыточных ресурсов (оплата труда резервного персонала, аренда и обслуживание дополнительных постов) и издержки от их простоя в периоды спада нагрузки.</w:t>
      </w:r>
    </w:p>
    <w:p w14:paraId="0A949C01" w14:textId="39050C70" w:rsidR="006F0556" w:rsidRDefault="006F0556" w:rsidP="006F0556">
      <w:pPr>
        <w:pStyle w:val="a1"/>
      </w:pPr>
      <w:r>
        <w:t>Если потеря клиента критичнее стоимости простоя ресурсов, однозначно выбирается мощность с запасом, так как риск потерять клиента снижается с огромных 50% до приемлемых 5%.</w:t>
      </w:r>
    </w:p>
    <w:p w14:paraId="67E4CC90" w14:textId="3C4A4F84" w:rsidR="006F0556" w:rsidRDefault="006F0556" w:rsidP="006F0556">
      <w:pPr>
        <w:pStyle w:val="a1"/>
      </w:pPr>
      <w:r>
        <w:t>Если дополнительный ресурс критически дорог, выбирается мощность по среднему, принимая 50%-й риск пиковых перегрузок ради исключения постоянных затрат на оплату простаивающих мощностей.</w:t>
      </w:r>
    </w:p>
    <w:p w14:paraId="09D949A2" w14:textId="6FEA74AF" w:rsidR="006F0556" w:rsidRDefault="006F0556" w:rsidP="006F0556">
      <w:pPr>
        <w:pStyle w:val="a1"/>
      </w:pPr>
    </w:p>
    <w:p w14:paraId="108B5D8E" w14:textId="77777777" w:rsidR="006F0556" w:rsidRDefault="006F0556" w:rsidP="006F0556">
      <w:pPr>
        <w:pStyle w:val="a1"/>
      </w:pPr>
    </w:p>
    <w:p w14:paraId="672581B1" w14:textId="6DCB5365" w:rsidR="006F0556" w:rsidRDefault="006F0556" w:rsidP="006F0556">
      <w:pPr>
        <w:pStyle w:val="a1"/>
      </w:pPr>
      <w:r>
        <w:lastRenderedPageBreak/>
        <w:t>Контрольные вопросы:</w:t>
      </w:r>
    </w:p>
    <w:p w14:paraId="2C4B3DAF" w14:textId="77777777" w:rsidR="00496553" w:rsidRDefault="00496553" w:rsidP="006F0556">
      <w:pPr>
        <w:pStyle w:val="a1"/>
      </w:pPr>
    </w:p>
    <w:p w14:paraId="4C73C566" w14:textId="1ADE7478" w:rsidR="00496553" w:rsidRPr="00496553" w:rsidRDefault="00496553" w:rsidP="00496553">
      <w:pPr>
        <w:pStyle w:val="a1"/>
        <w:rPr>
          <w:i/>
          <w:iCs/>
        </w:rPr>
      </w:pPr>
      <w:r w:rsidRPr="00496553">
        <w:rPr>
          <w:i/>
          <w:iCs/>
        </w:rPr>
        <w:t>1 Почему средний спрос не является гарантией спроса в отдельный день?</w:t>
      </w:r>
    </w:p>
    <w:p w14:paraId="4C27B0E9" w14:textId="3BF54C10" w:rsidR="00496553" w:rsidRDefault="00496553" w:rsidP="00496553">
      <w:pPr>
        <w:pStyle w:val="a1"/>
      </w:pPr>
      <w:r>
        <w:t>Спрос случаен (стохастичен). Среднее значение показывает лишь баланс за длительный период, но в каждый конкретный день реальный поток заявок колеблется вокруг этого значения: примерно в половине смен спрос оказывается выше среднего, а в половине — ниже.</w:t>
      </w:r>
    </w:p>
    <w:p w14:paraId="22DCA004" w14:textId="6810F672" w:rsidR="00496553" w:rsidRPr="00496553" w:rsidRDefault="00496553" w:rsidP="00496553">
      <w:pPr>
        <w:pStyle w:val="a1"/>
        <w:rPr>
          <w:i/>
          <w:iCs/>
        </w:rPr>
      </w:pPr>
      <w:r w:rsidRPr="00496553">
        <w:rPr>
          <w:i/>
          <w:iCs/>
        </w:rPr>
        <w:t>2 Каков экономический смысл σ и CV?</w:t>
      </w:r>
    </w:p>
    <w:p w14:paraId="7AFC9C4B" w14:textId="1FBB68C6" w:rsidR="00496553" w:rsidRDefault="00496553" w:rsidP="00496553">
      <w:pPr>
        <w:pStyle w:val="a1"/>
      </w:pPr>
      <w:r>
        <w:t>σ (стандартное отклонение) — это денежный или физический эквивалент неопределенности: она показывает, какой абсолютный размер страхового запаса (мощностей, запчастей, часов персонала) нужен для покрытия случайных колебаний.</w:t>
      </w:r>
    </w:p>
    <w:p w14:paraId="16853680" w14:textId="77777777" w:rsidR="00496553" w:rsidRDefault="00496553" w:rsidP="00496553">
      <w:pPr>
        <w:pStyle w:val="a1"/>
      </w:pPr>
      <w:r>
        <w:t>CV (коэффициент вариации) — это относительный уровень операционного риска: он показывает долю нестабильности на единицу среднего объема и позволяет объективно сравнивать риски подразделений любого масштаба.</w:t>
      </w:r>
    </w:p>
    <w:p w14:paraId="5A45636C" w14:textId="5C14CBBB" w:rsidR="00496553" w:rsidRPr="00496553" w:rsidRDefault="00496553" w:rsidP="00496553">
      <w:pPr>
        <w:pStyle w:val="a1"/>
        <w:rPr>
          <w:i/>
          <w:iCs/>
        </w:rPr>
      </w:pPr>
      <w:r w:rsidRPr="00496553">
        <w:rPr>
          <w:i/>
          <w:iCs/>
        </w:rPr>
        <w:t>3 Почему при одинаковом среднем процессы с разным CV требуют разного резерва?</w:t>
      </w:r>
    </w:p>
    <w:p w14:paraId="63E75239" w14:textId="1E45EEE2" w:rsidR="006F0556" w:rsidRPr="006F0556" w:rsidRDefault="00496553" w:rsidP="00496553">
      <w:pPr>
        <w:pStyle w:val="a1"/>
      </w:pPr>
      <w:r>
        <w:t>При одинаковом среднем процесс с большим CV имеет значительно больший разброс (σ), а значит, в нем происходят более мощные пиковые всплески спроса. Чтобы защититься от этих сильных пиков с заданной надежностью (например, 95%), требуется создать более крупный буфер мощности, чем для стабильного процесса с низким CV.</w:t>
      </w:r>
      <w:r>
        <w:tab/>
      </w:r>
    </w:p>
    <w:p w14:paraId="2403E03B" w14:textId="4777B817" w:rsidR="00496553" w:rsidRPr="00496553" w:rsidRDefault="00496553" w:rsidP="00496553">
      <w:pPr>
        <w:pStyle w:val="a1"/>
        <w:rPr>
          <w:i/>
          <w:iCs/>
        </w:rPr>
      </w:pPr>
      <w:r w:rsidRPr="00496553">
        <w:rPr>
          <w:i/>
          <w:iCs/>
        </w:rPr>
        <w:t>4 Что означает λ в единицах вашего варианта?</w:t>
      </w:r>
    </w:p>
    <w:p w14:paraId="0DBECE07" w14:textId="623063C6" w:rsidR="00496553" w:rsidRDefault="00496553" w:rsidP="00496553">
      <w:pPr>
        <w:pStyle w:val="a1"/>
      </w:pPr>
      <w:r>
        <w:t>Параметр λ = 0,06 означает интенсивность входящего потока автосервиса — 0,06 машины в минуту.</w:t>
      </w:r>
    </w:p>
    <w:p w14:paraId="75709B56" w14:textId="23BFEE48" w:rsidR="00496553" w:rsidRPr="00496553" w:rsidRDefault="00496553" w:rsidP="00496553">
      <w:pPr>
        <w:pStyle w:val="a1"/>
        <w:rPr>
          <w:i/>
          <w:iCs/>
        </w:rPr>
      </w:pPr>
      <w:r w:rsidRPr="00496553">
        <w:rPr>
          <w:i/>
          <w:iCs/>
        </w:rPr>
        <w:t>5 Что показывает одна строка в таблице Монте Карло?</w:t>
      </w:r>
    </w:p>
    <w:p w14:paraId="152502D8" w14:textId="37B55A2C" w:rsidR="00496553" w:rsidRDefault="00496553" w:rsidP="00496553">
      <w:pPr>
        <w:pStyle w:val="a1"/>
      </w:pPr>
      <w:r>
        <w:t>В таблице</w:t>
      </w:r>
      <w:r w:rsidRPr="00496553">
        <w:t xml:space="preserve"> «Монте Карло» одна строка означает одну возможную рабочую смену, а не одного клиента.</w:t>
      </w:r>
    </w:p>
    <w:p w14:paraId="37E86AC2" w14:textId="55B1945D" w:rsidR="00496553" w:rsidRPr="00496553" w:rsidRDefault="00496553" w:rsidP="00496553">
      <w:pPr>
        <w:pStyle w:val="a1"/>
        <w:rPr>
          <w:i/>
          <w:iCs/>
        </w:rPr>
      </w:pPr>
      <w:r w:rsidRPr="00496553">
        <w:rPr>
          <w:i/>
          <w:iCs/>
        </w:rPr>
        <w:t>6 Почему мощность, рассчитанная только по среднему спросу, часто оказывается недостаточной?</w:t>
      </w:r>
    </w:p>
    <w:p w14:paraId="6CA8A46B" w14:textId="1633A0D7" w:rsidR="005A0678" w:rsidRDefault="00496553" w:rsidP="00496553">
      <w:pPr>
        <w:pStyle w:val="a1"/>
      </w:pPr>
      <w:r>
        <w:t>Из-за неравномерности поступления заявок. Мощность по среднему эффективна только при идеальном и равномерном потоке. При случайных всплесках мощности не хватает, сразу возникает очередь.</w:t>
      </w:r>
    </w:p>
    <w:p w14:paraId="47CC1F1C" w14:textId="3C66F782" w:rsidR="00496553" w:rsidRPr="00496553" w:rsidRDefault="00496553" w:rsidP="00496553">
      <w:pPr>
        <w:pStyle w:val="a1"/>
        <w:rPr>
          <w:i/>
          <w:iCs/>
        </w:rPr>
      </w:pPr>
      <w:r w:rsidRPr="00496553">
        <w:rPr>
          <w:i/>
          <w:iCs/>
        </w:rPr>
        <w:t>7 Как интерпретировать 95-й процентиль для руководителя?</w:t>
      </w:r>
    </w:p>
    <w:p w14:paraId="55AE1373" w14:textId="434F5591" w:rsidR="00496553" w:rsidRDefault="00496553" w:rsidP="00496553">
      <w:pPr>
        <w:pStyle w:val="a1"/>
      </w:pPr>
      <w:r>
        <w:t>Это уровень нагрузки, который покроет спрос в 95% всех рабочих дней. Для руководителя это означает гарантию: если обеспечить мощность на уровне 95-го процентиля, то автоцентр будет работать без сбоев и очередей в 19 сменах из 20, а риск нехватки ресурса составит всего 5%.</w:t>
      </w:r>
    </w:p>
    <w:p w14:paraId="04262382" w14:textId="13BCF5E1" w:rsidR="00496553" w:rsidRPr="00496553" w:rsidRDefault="00496553" w:rsidP="00496553">
      <w:pPr>
        <w:pStyle w:val="a1"/>
        <w:rPr>
          <w:i/>
          <w:iCs/>
        </w:rPr>
      </w:pPr>
      <w:r w:rsidRPr="00496553">
        <w:rPr>
          <w:i/>
          <w:iCs/>
        </w:rPr>
        <w:t>8 Какие затраты сопоставляются при выборе мощности?</w:t>
      </w:r>
    </w:p>
    <w:p w14:paraId="462CEFF8" w14:textId="77777777" w:rsidR="00496553" w:rsidRDefault="00496553" w:rsidP="00496553">
      <w:pPr>
        <w:pStyle w:val="a1"/>
      </w:pPr>
      <w:r>
        <w:t>Сопоставляются два встречных вида издержек:</w:t>
      </w:r>
    </w:p>
    <w:p w14:paraId="44FECA58" w14:textId="77777777" w:rsidR="00496553" w:rsidRDefault="00496553" w:rsidP="00496553">
      <w:pPr>
        <w:pStyle w:val="a1"/>
      </w:pPr>
      <w:r>
        <w:t>Затраты на содержание резерва (цена избытка) — оплата труда, аренда и амортизация простаивающих постов в спокойные дни.</w:t>
      </w:r>
    </w:p>
    <w:p w14:paraId="5592833A" w14:textId="7DA57638" w:rsidR="00496553" w:rsidRDefault="00496553" w:rsidP="00496553">
      <w:pPr>
        <w:pStyle w:val="a1"/>
      </w:pPr>
      <w:r>
        <w:lastRenderedPageBreak/>
        <w:t>Затраты от дефицита мощностей (цена нехватки) — упущенная выгода, потеря ушедших к конкурентам клиентов, штрафы за срыв сроков и расходы на сверхурочные работы.</w:t>
      </w:r>
    </w:p>
    <w:sectPr w:rsidR="00496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82EDE"/>
    <w:multiLevelType w:val="hybridMultilevel"/>
    <w:tmpl w:val="CA2EBAA4"/>
    <w:lvl w:ilvl="0" w:tplc="9E50EC8A">
      <w:numFmt w:val="bullet"/>
      <w:pStyle w:val="a"/>
      <w:suff w:val="space"/>
      <w:lvlText w:val="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92"/>
    <w:rsid w:val="000A1332"/>
    <w:rsid w:val="00142A29"/>
    <w:rsid w:val="003D5B24"/>
    <w:rsid w:val="003E2880"/>
    <w:rsid w:val="00461554"/>
    <w:rsid w:val="00496553"/>
    <w:rsid w:val="005A0678"/>
    <w:rsid w:val="006F0556"/>
    <w:rsid w:val="009308C8"/>
    <w:rsid w:val="00BD7ED3"/>
    <w:rsid w:val="00C86E92"/>
    <w:rsid w:val="00CF5096"/>
    <w:rsid w:val="00E34473"/>
    <w:rsid w:val="00E66FA0"/>
    <w:rsid w:val="00F3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6BBEC"/>
  <w15:chartTrackingRefBased/>
  <w15:docId w15:val="{1F9B8D7F-AF93-41B6-B21F-4AA95226C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86E92"/>
    <w:pPr>
      <w:spacing w:after="200" w:line="276" w:lineRule="auto"/>
    </w:pPr>
    <w:rPr>
      <w:rFonts w:eastAsiaTheme="minorEastAsia"/>
      <w:lang w:val="ru-RU" w:eastAsia="ru-RU"/>
    </w:rPr>
  </w:style>
  <w:style w:type="paragraph" w:styleId="1">
    <w:name w:val="heading 1"/>
    <w:basedOn w:val="a0"/>
    <w:next w:val="a0"/>
    <w:link w:val="10"/>
    <w:uiPriority w:val="9"/>
    <w:qFormat/>
    <w:rsid w:val="00E66F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Загол 1 мой"/>
    <w:basedOn w:val="1"/>
    <w:next w:val="a1"/>
    <w:link w:val="20"/>
    <w:autoRedefine/>
    <w:qFormat/>
    <w:rsid w:val="003E2880"/>
    <w:pPr>
      <w:tabs>
        <w:tab w:val="left" w:pos="720"/>
      </w:tabs>
      <w:spacing w:before="0" w:line="240" w:lineRule="auto"/>
      <w:ind w:firstLine="709"/>
      <w:jc w:val="both"/>
      <w:outlineLvl w:val="1"/>
    </w:pPr>
    <w:rPr>
      <w:rFonts w:ascii="Times New Roman" w:eastAsia="Times New Roman" w:hAnsi="Times New Roman"/>
      <w:b/>
      <w:caps/>
      <w:color w:val="000000" w:themeColor="text1"/>
      <w:sz w:val="28"/>
      <w:szCs w:val="24"/>
      <w:lang w:val="en-US" w:eastAsia="zh-CN"/>
    </w:rPr>
  </w:style>
  <w:style w:type="paragraph" w:styleId="3">
    <w:name w:val="heading 3"/>
    <w:basedOn w:val="a0"/>
    <w:next w:val="a1"/>
    <w:link w:val="30"/>
    <w:autoRedefine/>
    <w:uiPriority w:val="9"/>
    <w:qFormat/>
    <w:rsid w:val="003E2880"/>
    <w:pPr>
      <w:spacing w:after="0" w:line="24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7"/>
      <w:lang w:eastAsia="ru-BY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header"/>
    <w:aliases w:val="Абзац"/>
    <w:basedOn w:val="a0"/>
    <w:link w:val="a5"/>
    <w:qFormat/>
    <w:rsid w:val="00BD7ED3"/>
    <w:pPr>
      <w:tabs>
        <w:tab w:val="center" w:pos="4677"/>
        <w:tab w:val="right" w:pos="9355"/>
      </w:tabs>
      <w:spacing w:after="0" w:line="240" w:lineRule="auto"/>
      <w:ind w:firstLine="709"/>
      <w:contextualSpacing/>
      <w:jc w:val="both"/>
    </w:pPr>
    <w:rPr>
      <w:rFonts w:ascii="Times New Roman" w:eastAsia="Calibri" w:hAnsi="Times New Roman" w:cs="Times New Roman"/>
      <w:sz w:val="28"/>
      <w:lang w:eastAsia="zh-CN"/>
    </w:rPr>
  </w:style>
  <w:style w:type="character" w:customStyle="1" w:styleId="a5">
    <w:name w:val="Верхний колонтитул Знак"/>
    <w:aliases w:val="Абзац Знак"/>
    <w:basedOn w:val="a2"/>
    <w:link w:val="a1"/>
    <w:rsid w:val="00BD7ED3"/>
    <w:rPr>
      <w:rFonts w:ascii="Times New Roman" w:eastAsia="Calibri" w:hAnsi="Times New Roman" w:cs="Times New Roman"/>
      <w:sz w:val="28"/>
      <w:lang w:val="ru-RU" w:eastAsia="zh-CN"/>
    </w:rPr>
  </w:style>
  <w:style w:type="paragraph" w:styleId="a6">
    <w:name w:val="caption"/>
    <w:basedOn w:val="2"/>
    <w:next w:val="a0"/>
    <w:qFormat/>
    <w:rsid w:val="00E66FA0"/>
    <w:pPr>
      <w:spacing w:before="280"/>
    </w:pPr>
    <w:rPr>
      <w:b w:val="0"/>
      <w:bCs/>
      <w:szCs w:val="18"/>
    </w:rPr>
  </w:style>
  <w:style w:type="character" w:customStyle="1" w:styleId="20">
    <w:name w:val="Заголовок 2 Знак"/>
    <w:aliases w:val="Загол 1 мой Знак"/>
    <w:basedOn w:val="a2"/>
    <w:link w:val="2"/>
    <w:rsid w:val="003E2880"/>
    <w:rPr>
      <w:rFonts w:ascii="Times New Roman" w:eastAsia="Times New Roman" w:hAnsi="Times New Roman" w:cstheme="majorBidi"/>
      <w:b/>
      <w:caps/>
      <w:color w:val="000000" w:themeColor="text1"/>
      <w:sz w:val="28"/>
      <w:szCs w:val="24"/>
      <w:lang w:val="en-US" w:eastAsia="zh-CN"/>
    </w:rPr>
  </w:style>
  <w:style w:type="character" w:customStyle="1" w:styleId="10">
    <w:name w:val="Заголовок 1 Знак"/>
    <w:basedOn w:val="a2"/>
    <w:link w:val="1"/>
    <w:uiPriority w:val="9"/>
    <w:rsid w:val="00E6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мой заголовок"/>
    <w:basedOn w:val="a8"/>
    <w:link w:val="a9"/>
    <w:qFormat/>
    <w:rsid w:val="00142A29"/>
    <w:pPr>
      <w:spacing w:before="0" w:line="240" w:lineRule="auto"/>
      <w:ind w:firstLine="709"/>
    </w:pPr>
    <w:rPr>
      <w:rFonts w:ascii="Times New Roman" w:hAnsi="Times New Roman"/>
      <w:b/>
      <w:bCs/>
      <w:sz w:val="28"/>
      <w:lang w:eastAsia="zh-CN"/>
    </w:rPr>
  </w:style>
  <w:style w:type="character" w:customStyle="1" w:styleId="a9">
    <w:name w:val="мой заголовок Знак"/>
    <w:basedOn w:val="a2"/>
    <w:link w:val="a7"/>
    <w:rsid w:val="00142A29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32"/>
      <w:lang w:val="ru-RU" w:eastAsia="zh-CN"/>
    </w:rPr>
  </w:style>
  <w:style w:type="paragraph" w:styleId="a8">
    <w:name w:val="TOC Heading"/>
    <w:basedOn w:val="1"/>
    <w:next w:val="a0"/>
    <w:uiPriority w:val="39"/>
    <w:semiHidden/>
    <w:unhideWhenUsed/>
    <w:qFormat/>
    <w:rsid w:val="00142A29"/>
    <w:pPr>
      <w:outlineLvl w:val="9"/>
    </w:pPr>
  </w:style>
  <w:style w:type="paragraph" w:customStyle="1" w:styleId="aa">
    <w:name w:val="подзаголовок мой"/>
    <w:basedOn w:val="ab"/>
    <w:link w:val="ac"/>
    <w:qFormat/>
    <w:rsid w:val="00F34DF9"/>
    <w:pPr>
      <w:spacing w:line="254" w:lineRule="auto"/>
    </w:pPr>
    <w:rPr>
      <w:rFonts w:ascii="Times New Roman" w:hAnsi="Times New Roman" w:cs="Times New Roman"/>
      <w:b/>
      <w:sz w:val="28"/>
      <w:lang w:eastAsia="ru-BY"/>
    </w:rPr>
  </w:style>
  <w:style w:type="character" w:customStyle="1" w:styleId="ac">
    <w:name w:val="подзаголовок мой Знак"/>
    <w:basedOn w:val="ad"/>
    <w:link w:val="aa"/>
    <w:rsid w:val="00F34DF9"/>
    <w:rPr>
      <w:rFonts w:ascii="Times New Roman" w:eastAsiaTheme="minorEastAsia" w:hAnsi="Times New Roman" w:cs="Times New Roman"/>
      <w:b/>
      <w:color w:val="5A5A5A" w:themeColor="text1" w:themeTint="A5"/>
      <w:spacing w:val="15"/>
      <w:sz w:val="28"/>
      <w:lang w:val="ru-RU" w:eastAsia="ru-BY"/>
    </w:rPr>
  </w:style>
  <w:style w:type="paragraph" w:styleId="ab">
    <w:name w:val="Subtitle"/>
    <w:basedOn w:val="a0"/>
    <w:next w:val="a0"/>
    <w:link w:val="ad"/>
    <w:qFormat/>
    <w:rsid w:val="00F34DF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d">
    <w:name w:val="Подзаголовок Знак"/>
    <w:basedOn w:val="a2"/>
    <w:link w:val="ab"/>
    <w:rsid w:val="00F34DF9"/>
    <w:rPr>
      <w:rFonts w:eastAsiaTheme="minorEastAsia"/>
      <w:color w:val="5A5A5A" w:themeColor="text1" w:themeTint="A5"/>
      <w:spacing w:val="15"/>
    </w:rPr>
  </w:style>
  <w:style w:type="paragraph" w:styleId="ae">
    <w:name w:val="No Spacing"/>
    <w:uiPriority w:val="1"/>
    <w:qFormat/>
    <w:rsid w:val="000A1332"/>
    <w:pPr>
      <w:spacing w:after="0" w:line="240" w:lineRule="auto"/>
      <w:ind w:firstLine="709"/>
      <w:jc w:val="both"/>
    </w:pPr>
    <w:rPr>
      <w:rFonts w:ascii="Times New Roman" w:hAnsi="Times New Roman" w:cs="Times New Roman"/>
      <w:b/>
      <w:sz w:val="32"/>
      <w:szCs w:val="24"/>
      <w:lang w:val="ru-RU"/>
    </w:rPr>
  </w:style>
  <w:style w:type="character" w:customStyle="1" w:styleId="30">
    <w:name w:val="Заголовок 3 Знак"/>
    <w:basedOn w:val="a2"/>
    <w:link w:val="3"/>
    <w:uiPriority w:val="9"/>
    <w:rsid w:val="003E2880"/>
    <w:rPr>
      <w:rFonts w:ascii="Times New Roman" w:eastAsia="Times New Roman" w:hAnsi="Times New Roman" w:cs="Times New Roman"/>
      <w:b/>
      <w:bCs/>
      <w:sz w:val="28"/>
      <w:szCs w:val="27"/>
      <w:lang w:eastAsia="ru-BY"/>
    </w:rPr>
  </w:style>
  <w:style w:type="paragraph" w:customStyle="1" w:styleId="a">
    <w:name w:val="список без номера"/>
    <w:basedOn w:val="a1"/>
    <w:next w:val="a1"/>
    <w:link w:val="af"/>
    <w:autoRedefine/>
    <w:qFormat/>
    <w:rsid w:val="009308C8"/>
    <w:pPr>
      <w:numPr>
        <w:numId w:val="1"/>
      </w:numPr>
      <w:ind w:left="0" w:firstLine="709"/>
    </w:pPr>
  </w:style>
  <w:style w:type="character" w:customStyle="1" w:styleId="af">
    <w:name w:val="список без номера Знак"/>
    <w:basedOn w:val="a5"/>
    <w:link w:val="a"/>
    <w:rsid w:val="009308C8"/>
    <w:rPr>
      <w:rFonts w:ascii="Times New Roman" w:eastAsia="Calibri" w:hAnsi="Times New Roman" w:cs="Times New Roman"/>
      <w:sz w:val="28"/>
      <w:lang w:val="ru-RU" w:eastAsia="zh-CN"/>
    </w:rPr>
  </w:style>
  <w:style w:type="paragraph" w:customStyle="1" w:styleId="af0">
    <w:name w:val="фото"/>
    <w:basedOn w:val="a1"/>
    <w:next w:val="a1"/>
    <w:link w:val="af1"/>
    <w:autoRedefine/>
    <w:qFormat/>
    <w:rsid w:val="003E2880"/>
    <w:pPr>
      <w:ind w:firstLine="0"/>
      <w:jc w:val="center"/>
    </w:pPr>
  </w:style>
  <w:style w:type="character" w:customStyle="1" w:styleId="af1">
    <w:name w:val="фото Знак"/>
    <w:basedOn w:val="a5"/>
    <w:link w:val="af0"/>
    <w:rsid w:val="003E2880"/>
    <w:rPr>
      <w:rFonts w:ascii="Times New Roman" w:eastAsia="Calibri" w:hAnsi="Times New Roman" w:cs="Times New Roman"/>
      <w:sz w:val="28"/>
      <w:lang w:val="ru-RU" w:eastAsia="zh-CN"/>
    </w:rPr>
  </w:style>
  <w:style w:type="paragraph" w:styleId="af2">
    <w:name w:val="Title"/>
    <w:basedOn w:val="a0"/>
    <w:link w:val="af3"/>
    <w:qFormat/>
    <w:rsid w:val="00C86E92"/>
    <w:pPr>
      <w:spacing w:after="0"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f3">
    <w:name w:val="Заголовок Знак"/>
    <w:basedOn w:val="a2"/>
    <w:link w:val="af2"/>
    <w:rsid w:val="00C86E92"/>
    <w:rPr>
      <w:rFonts w:ascii="Arial" w:eastAsia="Times New Roman" w:hAnsi="Arial" w:cs="Times New Roman"/>
      <w:b/>
      <w:sz w:val="38"/>
      <w:szCs w:val="20"/>
      <w:lang w:val="ru-RU" w:eastAsia="ru-RU"/>
    </w:rPr>
  </w:style>
  <w:style w:type="paragraph" w:styleId="af4">
    <w:name w:val="Body Text"/>
    <w:basedOn w:val="a0"/>
    <w:link w:val="af5"/>
    <w:unhideWhenUsed/>
    <w:rsid w:val="00C86E92"/>
    <w:pPr>
      <w:spacing w:before="240" w:after="0" w:line="240" w:lineRule="auto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5">
    <w:name w:val="Основной текст Знак"/>
    <w:basedOn w:val="a2"/>
    <w:link w:val="af4"/>
    <w:rsid w:val="00C86E92"/>
    <w:rPr>
      <w:rFonts w:ascii="Times New Roman" w:eastAsia="Times New Roman" w:hAnsi="Times New Roman" w:cs="Times New Roman"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4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Cuticat May</dc:creator>
  <cp:keywords/>
  <dc:description/>
  <cp:lastModifiedBy>Cuticat May</cp:lastModifiedBy>
  <cp:revision>3</cp:revision>
  <dcterms:created xsi:type="dcterms:W3CDTF">2026-09-10T14:25:00Z</dcterms:created>
  <dcterms:modified xsi:type="dcterms:W3CDTF">2026-09-11T09:54:00Z</dcterms:modified>
</cp:coreProperties>
</file>