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728F0" w14:textId="77777777" w:rsidR="001C09C1" w:rsidRPr="00EB6674" w:rsidRDefault="005C338A">
      <w:pPr>
        <w:pStyle w:val="Date"/>
      </w:pPr>
      <w:r w:rsidRPr="00EB6674">
        <w:t>18.02.2020</w:t>
      </w:r>
    </w:p>
    <w:p w14:paraId="3E8A53B5" w14:textId="5B014BFC" w:rsidR="001C09C1" w:rsidRPr="00EB6674" w:rsidRDefault="00B268CF">
      <w:pPr>
        <w:pStyle w:val="Title"/>
      </w:pPr>
      <w:r w:rsidRPr="00EB6674">
        <w:t>LEICA in brief</w:t>
      </w:r>
    </w:p>
    <w:p w14:paraId="5BBA1C65" w14:textId="5A9B876A" w:rsidR="001C09C1" w:rsidRPr="00EB6674" w:rsidRDefault="00B268CF">
      <w:pPr>
        <w:pStyle w:val="Heading1"/>
      </w:pPr>
      <w:r w:rsidRPr="00EB6674">
        <w:t>Goal of LEICA</w:t>
      </w:r>
    </w:p>
    <w:p w14:paraId="0DE04023" w14:textId="7817ABE4" w:rsidR="001C09C1" w:rsidRPr="00EB6674" w:rsidRDefault="006A4525">
      <w:r w:rsidRPr="00EB6674">
        <w:t>The neuroimaging community has not yet found the optimal space in which to analyze dynamic functional connectivity.  LEICA seeks to isolate this optimally informative space</w:t>
      </w:r>
      <w:r w:rsidR="008972A6" w:rsidRPr="00EB6674">
        <w:t xml:space="preserve"> and </w:t>
      </w:r>
      <w:r w:rsidR="002A26B7" w:rsidRPr="00EB6674">
        <w:t xml:space="preserve">use it to </w:t>
      </w:r>
      <w:r w:rsidR="008972A6" w:rsidRPr="00EB6674">
        <w:t xml:space="preserve">quantify </w:t>
      </w:r>
      <w:proofErr w:type="spellStart"/>
      <w:r w:rsidR="002A26B7" w:rsidRPr="00EB6674">
        <w:t>dFC</w:t>
      </w:r>
      <w:proofErr w:type="spellEnd"/>
      <w:r w:rsidR="002A26B7" w:rsidRPr="00EB6674">
        <w:t xml:space="preserve"> information content.  It is expected that this optimal space will allow superior separation between conditions.</w:t>
      </w:r>
    </w:p>
    <w:p w14:paraId="1236F622" w14:textId="73BF4927" w:rsidR="001C09C1" w:rsidRPr="00EB6674" w:rsidRDefault="003F4209" w:rsidP="00B268CF">
      <w:pPr>
        <w:pStyle w:val="Heading2"/>
      </w:pPr>
      <w:r w:rsidRPr="00EB6674">
        <w:t>Starting basis: information theory</w:t>
      </w:r>
    </w:p>
    <w:p w14:paraId="0C66494B" w14:textId="47854132" w:rsidR="003F4209" w:rsidRPr="00EB6674" w:rsidRDefault="003F4209" w:rsidP="003F4209">
      <w:pPr>
        <w:pStyle w:val="Heading3"/>
      </w:pPr>
      <w:r w:rsidRPr="00EB6674">
        <w:t>Seek to find space in which Shannon entropy of the whole brain is easily quantifiable</w:t>
      </w:r>
    </w:p>
    <w:p w14:paraId="728F74F8" w14:textId="64612582" w:rsidR="003F4209" w:rsidRPr="00EB6674" w:rsidRDefault="003F4209" w:rsidP="003F4209">
      <w:pPr>
        <w:pStyle w:val="Heading3"/>
      </w:pPr>
      <w:r w:rsidRPr="00EB6674">
        <w:t>Know that entropies of multiple signals add linearly if and only if signals are statistically independent</w:t>
      </w:r>
    </w:p>
    <w:p w14:paraId="0C83503F" w14:textId="489DD79D" w:rsidR="00602B98" w:rsidRPr="00EB6674" w:rsidRDefault="008D5899" w:rsidP="00602B98">
      <w:pPr>
        <w:pStyle w:val="Heading3"/>
      </w:pPr>
      <w:r w:rsidRPr="00EB6674">
        <w:t>Seek minimum sufficient dimensionality for this space</w:t>
      </w:r>
    </w:p>
    <w:p w14:paraId="1C3FA7A7" w14:textId="01526B52" w:rsidR="00602B98" w:rsidRPr="00EB6674" w:rsidRDefault="00602B98" w:rsidP="00602B98">
      <w:pPr>
        <w:pStyle w:val="Heading2"/>
      </w:pPr>
      <w:r w:rsidRPr="00EB6674">
        <w:t>Thus, seek space in which:</w:t>
      </w:r>
    </w:p>
    <w:p w14:paraId="510F82F7" w14:textId="54932AC6" w:rsidR="00602B98" w:rsidRPr="00EB6674" w:rsidRDefault="00602B98" w:rsidP="00602B98">
      <w:pPr>
        <w:pStyle w:val="Heading3"/>
      </w:pPr>
      <w:r w:rsidRPr="00EB6674">
        <w:t>Entropy of individual signals is easily quantifiable</w:t>
      </w:r>
    </w:p>
    <w:p w14:paraId="1783C842" w14:textId="74E80AAE" w:rsidR="00602B98" w:rsidRPr="00EB6674" w:rsidRDefault="00602B98" w:rsidP="00602B98">
      <w:pPr>
        <w:pStyle w:val="Heading3"/>
      </w:pPr>
      <w:r w:rsidRPr="00EB6674">
        <w:t>Individual signals are statistically independent</w:t>
      </w:r>
    </w:p>
    <w:p w14:paraId="77DE7517" w14:textId="24B85A9D" w:rsidR="00602B98" w:rsidRPr="00EB6674" w:rsidRDefault="005408F8" w:rsidP="00602B98">
      <w:pPr>
        <w:pStyle w:val="Heading3"/>
      </w:pPr>
      <w:r w:rsidRPr="00EB6674">
        <w:t xml:space="preserve">All </w:t>
      </w:r>
      <w:r w:rsidR="00602B98" w:rsidRPr="00EB6674">
        <w:t>significantly informative dimensions are included</w:t>
      </w:r>
    </w:p>
    <w:p w14:paraId="4F790B4E" w14:textId="18931408" w:rsidR="005408F8" w:rsidRPr="00EB6674" w:rsidRDefault="005408F8" w:rsidP="00602B98">
      <w:pPr>
        <w:pStyle w:val="Heading3"/>
      </w:pPr>
      <w:r w:rsidRPr="00EB6674">
        <w:t>No uninformative dimensions are included</w:t>
      </w:r>
    </w:p>
    <w:p w14:paraId="1AF66763" w14:textId="0592541B" w:rsidR="00B268CF" w:rsidRPr="00EB6674" w:rsidRDefault="00B268CF" w:rsidP="00B268CF">
      <w:pPr>
        <w:pStyle w:val="Heading1"/>
      </w:pPr>
      <w:r w:rsidRPr="00EB6674">
        <w:t>LEICA PIPELINE</w:t>
      </w:r>
    </w:p>
    <w:p w14:paraId="79E8FABB" w14:textId="77777777" w:rsidR="00B268CF" w:rsidRPr="00EB6674" w:rsidRDefault="00B268CF" w:rsidP="00B268CF"/>
    <w:p w14:paraId="08D5EE2F" w14:textId="36A7F91B" w:rsidR="001C09C1" w:rsidRPr="00EB6674" w:rsidRDefault="005755ED" w:rsidP="00B268CF">
      <w:pPr>
        <w:pStyle w:val="Heading2"/>
      </w:pPr>
      <w:r w:rsidRPr="00EB6674">
        <w:t xml:space="preserve">Compute phase-coherence </w:t>
      </w:r>
      <w:proofErr w:type="spellStart"/>
      <w:r w:rsidRPr="00EB6674">
        <w:t>dFC</w:t>
      </w:r>
      <w:proofErr w:type="spellEnd"/>
    </w:p>
    <w:p w14:paraId="650C5780" w14:textId="2C9ED6A6" w:rsidR="005755ED" w:rsidRPr="00EB6674" w:rsidRDefault="005755ED" w:rsidP="00B268CF">
      <w:pPr>
        <w:pStyle w:val="Heading2"/>
      </w:pPr>
      <w:r w:rsidRPr="00EB6674">
        <w:t xml:space="preserve">Extract leading eigenvector of each </w:t>
      </w:r>
      <w:proofErr w:type="spellStart"/>
      <w:r w:rsidRPr="00EB6674">
        <w:t>dFC</w:t>
      </w:r>
      <w:proofErr w:type="spellEnd"/>
      <w:r w:rsidRPr="00EB6674">
        <w:t xml:space="preserve"> sample matrix</w:t>
      </w:r>
    </w:p>
    <w:p w14:paraId="649D5A2C" w14:textId="23A5BAF2" w:rsidR="005755ED" w:rsidRPr="00EB6674" w:rsidRDefault="005755ED" w:rsidP="00B268CF">
      <w:pPr>
        <w:pStyle w:val="Heading2"/>
      </w:pPr>
      <w:r w:rsidRPr="00EB6674">
        <w:t>Convert leading eigenvectors into space-time matrix</w:t>
      </w:r>
    </w:p>
    <w:p w14:paraId="28019CF3" w14:textId="065D8226" w:rsidR="005755ED" w:rsidRPr="00EB6674" w:rsidRDefault="005755ED" w:rsidP="00B268CF">
      <w:pPr>
        <w:pStyle w:val="Heading2"/>
      </w:pPr>
      <w:r w:rsidRPr="00EB6674">
        <w:t xml:space="preserve">Use </w:t>
      </w:r>
      <w:proofErr w:type="spellStart"/>
      <w:r w:rsidR="00D042BD" w:rsidRPr="00EB6674">
        <w:t>Marçenko</w:t>
      </w:r>
      <w:proofErr w:type="spellEnd"/>
      <w:r w:rsidR="00D042BD" w:rsidRPr="00EB6674">
        <w:t xml:space="preserve">-Pasteur distribution </w:t>
      </w:r>
      <w:r w:rsidR="00D042BD" w:rsidRPr="00EB6674">
        <w:fldChar w:fldCharType="begin" w:fldLock="1"/>
      </w:r>
      <w:r w:rsidR="00D042BD" w:rsidRPr="00EB6674">
        <w:instrText>ADDIN CSL_CITATION {"citationItems":[{"id":"ITEM-1","itemData":{"DOI":"10.1371/journal.pone.0020996","ISBN":"1932-6203 (Electronic)\\n1932-6203 (Linking)","ISSN":"19326203","PMID":"21698248","abstract":"In 1949, Donald Hebb postulated that assemblies of synchronously activated neurons are the elementary units of information processing in the brain. Despite being one of the most influential theories in neuroscience, Hebb's cell assembly hypothesis only started to become testable in the past two decades due to technological advances. However, while the technology for the simultaneous recording of large neuronal populations undergoes fast development, there is still a paucity of analytical methods that can properly detect and track the activity of cell assemblies. Here we describe a principal component-based method that is able to (1) identify all cell assemblies present in the neuronal population investigated, (2) determine the number of neurons involved in ensemble activity, (3) specify the precise identity of the neurons pertaining to each cell assembly, and (4) unravel the time course of the individual activity of multiple assemblies. Application of the method to multielectrode recordings of awake and behaving rats revealed that assemblies detected in the cerebral cortex and hippocampus typically contain overlapping neurons. The results indicate that the PCA method presented here is able to properly detect, track and specify neuronal assemblies, irrespective of overlapping membership.","author":[{"dropping-particle":"","family":"Lopes-dos-Santos","given":"Vítor","non-dropping-particle":"","parse-names":false,"suffix":""},{"dropping-particle":"","family":"Conde-Ocazionez","given":"Sergio","non-dropping-particle":"","parse-names":false,"suffix":""},{"dropping-particle":"","family":"Nicolelis","given":"Miguel A.L.","non-dropping-particle":"","parse-names":false,"suffix":""},{"dropping-particle":"","family":"Ribeiro","given":"Sidarta T.","non-dropping-particle":"","parse-names":false,"suffix":""},{"dropping-particle":"","family":"Tort","given":"Adriano B L","non-dropping-particle":"","parse-names":false,"suffix":""}],"container-title":"PLoS ONE","id":"ITEM-1","issue":"6","issued":{"date-parts":[["2011"]]},"title":"Neuronal assembly detection and cell membership specification by principal component analysis","type":"article-journal","volume":"6"},"uris":["http://www.mendeley.com/documents/?uuid=4dfece41-ddaa-4c85-9a9b-afd129b2ef9f"]},{"id":"ITEM-2","itemData":{"DOI":"10.1016/j.jneumeth.2013.04.010","ISBN":"5434148045","ISSN":"01650270","PMID":"23639919","abstract":"Recent progress in the technology for single unit recordings has given the neuroscientific community the opportunity to record the spiking activity of large neuronal populations. At the same pace, statistical and mathematical tools were developed to deal with high-dimensional datasets typical of such recordings. A major line of research investigates the functional role of subsets of neurons with significant co-firing behavior: the Hebbian cell assemblies. Here we review three linear methods for the detection of cell assemblies in large neuronal populations that rely on principal and independent component analysis. Based on their performance in spike train simulations, we propose a modified framework that incorporates multiple features of these previous methods. We apply the new framework to actual single unit recordings and show the existence of cell assemblies in the rat hippocampus, which typically oscillate at theta frequencies and couple to different phases of the underlying field rhythm. © 2013 Elsevier B.V.","author":[{"dropping-particle":"","family":"Lopes-dos-Santos","given":"Vítor","non-dropping-particle":"","parse-names":false,"suffix":""},{"dropping-particle":"","family":"Ribeiro","given":"Sidarta T.","non-dropping-particle":"","parse-names":false,"suffix":""},{"dropping-particle":"","family":"Tort","given":"Adriano B.L.","non-dropping-particle":"","parse-names":false,"suffix":""}],"container-title":"Journal of Neuroscience Methods","id":"ITEM-2","issue":"2","issued":{"date-parts":[["2013"]]},"page":"149-166","publisher":"Elsevier B.V.","title":"Detecting cell assemblies in large neuronal populations","type":"article-journal","volume":"220"},"uris":["http://www.mendeley.com/documents/?uuid=e976edfb-a292-45d7-b45c-434bc14e5c8c"]}],"mendeley":{"formattedCitation":"(Lopes-dos-Santos et al. 2011; Lopes-dos-Santos, Ribeiro, and Tort 2013)","plainTextFormattedCitation":"(Lopes-dos-Santos et al. 2011; Lopes-dos-Santos, Ribeiro, and Tort 2013)"},"properties":{"noteIndex":0},"schema":"https://github.com/citation-style-language/schema/raw/master/csl-citation.json"}</w:instrText>
      </w:r>
      <w:r w:rsidR="00D042BD" w:rsidRPr="00EB6674">
        <w:fldChar w:fldCharType="separate"/>
      </w:r>
      <w:r w:rsidR="00D042BD" w:rsidRPr="00EB6674">
        <w:rPr>
          <w:noProof/>
        </w:rPr>
        <w:t>(Lopes-dos-Santos et al. 2011; Lopes-dos-Santos, Ribeiro, and Tort 2013)</w:t>
      </w:r>
      <w:r w:rsidR="00D042BD" w:rsidRPr="00EB6674">
        <w:fldChar w:fldCharType="end"/>
      </w:r>
      <w:r w:rsidR="00D042BD" w:rsidRPr="00EB6674">
        <w:t xml:space="preserve"> to detect significantly informative components</w:t>
      </w:r>
    </w:p>
    <w:p w14:paraId="5F84FFB6" w14:textId="1FA93832" w:rsidR="00D042BD" w:rsidRPr="00EB6674" w:rsidRDefault="00D042BD" w:rsidP="00B268CF">
      <w:pPr>
        <w:pStyle w:val="Heading2"/>
      </w:pPr>
      <w:r w:rsidRPr="00EB6674">
        <w:t>Extract significantly informative components and their activation timeseries wi</w:t>
      </w:r>
      <w:r w:rsidR="001D793C" w:rsidRPr="00EB6674">
        <w:t>t</w:t>
      </w:r>
      <w:r w:rsidRPr="00EB6674">
        <w:t>h ICA</w:t>
      </w:r>
    </w:p>
    <w:p w14:paraId="1A92B451" w14:textId="58DD4C4C" w:rsidR="001D793C" w:rsidRPr="00EB6674" w:rsidRDefault="001D793C" w:rsidP="00B268CF">
      <w:pPr>
        <w:pStyle w:val="Heading2"/>
      </w:pPr>
      <w:r w:rsidRPr="00EB6674">
        <w:t>Confirm that LEICA space provides superior separation between groups:</w:t>
      </w:r>
    </w:p>
    <w:p w14:paraId="3CC4EE6E" w14:textId="73779EEB" w:rsidR="001D793C" w:rsidRPr="00EB6674" w:rsidRDefault="001D793C" w:rsidP="001D793C">
      <w:pPr>
        <w:pStyle w:val="Heading3"/>
      </w:pPr>
      <w:r w:rsidRPr="00EB6674">
        <w:t>Using information-theoretic measures (entropy)</w:t>
      </w:r>
    </w:p>
    <w:p w14:paraId="4F188E36" w14:textId="3E7A2863" w:rsidR="001D793C" w:rsidRPr="00EB6674" w:rsidRDefault="001D793C" w:rsidP="001D793C">
      <w:pPr>
        <w:pStyle w:val="Heading3"/>
      </w:pPr>
      <w:r w:rsidRPr="00EB6674">
        <w:t xml:space="preserve">Using activation time series (BOLD, </w:t>
      </w:r>
      <w:proofErr w:type="spellStart"/>
      <w:r w:rsidRPr="00EB6674">
        <w:t>dFC</w:t>
      </w:r>
      <w:proofErr w:type="spellEnd"/>
      <w:r w:rsidRPr="00EB6674">
        <w:t>)</w:t>
      </w:r>
    </w:p>
    <w:p w14:paraId="6F6C3B19" w14:textId="5B43EAE9" w:rsidR="001D793C" w:rsidRPr="00EB6674" w:rsidRDefault="001D793C" w:rsidP="001D793C">
      <w:pPr>
        <w:pStyle w:val="Heading3"/>
      </w:pPr>
      <w:r w:rsidRPr="00EB6674">
        <w:t>Comparison between spaces (patient, control)</w:t>
      </w:r>
    </w:p>
    <w:p w14:paraId="03C5555E" w14:textId="0B960518" w:rsidR="00B268CF" w:rsidRPr="00EB6674" w:rsidRDefault="00B268CF" w:rsidP="00B268CF">
      <w:pPr>
        <w:pStyle w:val="Heading1"/>
      </w:pPr>
      <w:r w:rsidRPr="00EB6674">
        <w:lastRenderedPageBreak/>
        <w:t>LEICA REsults</w:t>
      </w:r>
    </w:p>
    <w:p w14:paraId="4468A109" w14:textId="5F7EB3C5" w:rsidR="00B268CF" w:rsidRPr="00EB6674" w:rsidRDefault="004F0B82" w:rsidP="00B268CF">
      <w:r w:rsidRPr="00EB6674">
        <w:t>Our dataset consists of 39 controls and 40 medicated OCD patients.  From this dataset, we have computed a general space (both controls and patients), two group-specific spaces (patients, controls), and subject-specific spaces.</w:t>
      </w:r>
    </w:p>
    <w:p w14:paraId="14561B07" w14:textId="79D9AA7F" w:rsidR="00092641" w:rsidRDefault="00092641" w:rsidP="00B268CF">
      <w:pPr>
        <w:pStyle w:val="Heading2"/>
      </w:pPr>
      <w:r>
        <w:t>Uncompressed space:</w:t>
      </w:r>
    </w:p>
    <w:p w14:paraId="2E6EC7B8" w14:textId="597EB2FF" w:rsidR="00092641" w:rsidRDefault="00C55DD1" w:rsidP="00092641">
      <w:pPr>
        <w:pStyle w:val="Heading3"/>
      </w:pPr>
      <w:r>
        <w:t xml:space="preserve">Consists of upper </w:t>
      </w:r>
      <w:r w:rsidR="006B2FCD">
        <w:t xml:space="preserve">(spatial) </w:t>
      </w:r>
      <w:r>
        <w:t xml:space="preserve">triangle of </w:t>
      </w:r>
      <w:proofErr w:type="spellStart"/>
      <w:r w:rsidR="006B2FCD">
        <w:t>dFC</w:t>
      </w:r>
      <w:proofErr w:type="spellEnd"/>
      <w:r w:rsidR="006B2FCD">
        <w:t xml:space="preserve"> array</w:t>
      </w:r>
    </w:p>
    <w:p w14:paraId="6CA5BFCB" w14:textId="77777777" w:rsidR="006B2FCD" w:rsidRDefault="006B2FCD" w:rsidP="00092641">
      <w:pPr>
        <w:pStyle w:val="Heading3"/>
      </w:pPr>
    </w:p>
    <w:p w14:paraId="5BBC66D4" w14:textId="17B45F12" w:rsidR="00092641" w:rsidRDefault="00092641" w:rsidP="00092641">
      <w:pPr>
        <w:pStyle w:val="Heading2"/>
      </w:pPr>
      <w:r>
        <w:t>Average space:</w:t>
      </w:r>
    </w:p>
    <w:p w14:paraId="55FBB385" w14:textId="458423A0" w:rsidR="00677A63" w:rsidRDefault="00677A63" w:rsidP="00092641">
      <w:pPr>
        <w:pStyle w:val="Heading3"/>
      </w:pPr>
      <w:r>
        <w:t xml:space="preserve">Computes distance using </w:t>
      </w:r>
      <w:r w:rsidR="00EC03D0">
        <w:t>exponential of absolute phase difference</w:t>
      </w:r>
    </w:p>
    <w:p w14:paraId="2C5E53AB" w14:textId="30B8F669" w:rsidR="00677A63" w:rsidRDefault="00677A63" w:rsidP="00677A63">
      <w:pPr>
        <w:pStyle w:val="Heading3"/>
      </w:pPr>
      <w:r>
        <w:t xml:space="preserve">Averages </w:t>
      </w:r>
      <w:proofErr w:type="spellStart"/>
      <w:r>
        <w:t>dFC</w:t>
      </w:r>
      <w:proofErr w:type="spellEnd"/>
      <w:r>
        <w:t xml:space="preserve"> values of each region to produce a 90-</w:t>
      </w:r>
      <w:r w:rsidR="00526B34">
        <w:t>dimensional</w:t>
      </w:r>
      <w:bookmarkStart w:id="0" w:name="_GoBack"/>
      <w:bookmarkEnd w:id="0"/>
      <w:r>
        <w:t xml:space="preserve"> space</w:t>
      </w:r>
    </w:p>
    <w:p w14:paraId="1396080E" w14:textId="77777777" w:rsidR="00677A63" w:rsidRDefault="00677A63" w:rsidP="00677A63">
      <w:pPr>
        <w:pStyle w:val="Heading3"/>
      </w:pPr>
    </w:p>
    <w:p w14:paraId="7CF69E59" w14:textId="769A30FC" w:rsidR="00B268CF" w:rsidRPr="00EB6674" w:rsidRDefault="002A26B7" w:rsidP="00B268CF">
      <w:pPr>
        <w:pStyle w:val="Heading2"/>
      </w:pPr>
      <w:r w:rsidRPr="00EB6674">
        <w:t>General space:</w:t>
      </w:r>
    </w:p>
    <w:p w14:paraId="1A00662E" w14:textId="37A7DF74" w:rsidR="002A26B7" w:rsidRPr="00EB6674" w:rsidRDefault="002A26B7" w:rsidP="002A26B7">
      <w:pPr>
        <w:pStyle w:val="Heading3"/>
      </w:pPr>
      <w:r w:rsidRPr="00EB6674">
        <w:t>Displays 16 significant dimensions</w:t>
      </w:r>
    </w:p>
    <w:p w14:paraId="3E343EAE" w14:textId="28D4A05C" w:rsidR="002A26B7" w:rsidRPr="00EB6674" w:rsidRDefault="00B05607" w:rsidP="002A26B7">
      <w:pPr>
        <w:pStyle w:val="Heading3"/>
      </w:pPr>
      <w:r w:rsidRPr="00EB6674">
        <w:t>Allows good separation between patients and controls:</w:t>
      </w:r>
    </w:p>
    <w:p w14:paraId="0018ACA3" w14:textId="77777777" w:rsidR="00B05607" w:rsidRPr="00EB6674" w:rsidRDefault="00B05607" w:rsidP="00B05607">
      <w:pPr>
        <w:pStyle w:val="Heading4"/>
      </w:pPr>
    </w:p>
    <w:p w14:paraId="19F3DA93" w14:textId="7FB28B75" w:rsidR="002A26B7" w:rsidRPr="00EB6674" w:rsidRDefault="002A26B7" w:rsidP="00B268CF">
      <w:pPr>
        <w:pStyle w:val="Heading2"/>
      </w:pPr>
      <w:r w:rsidRPr="00EB6674">
        <w:t>Group-specific spaces:</w:t>
      </w:r>
    </w:p>
    <w:p w14:paraId="7F9D15A4" w14:textId="3D750261" w:rsidR="002A26B7" w:rsidRPr="00EB6674" w:rsidRDefault="002A26B7" w:rsidP="002A26B7">
      <w:pPr>
        <w:pStyle w:val="Heading3"/>
      </w:pPr>
      <w:r w:rsidRPr="00EB6674">
        <w:t>Patient space:</w:t>
      </w:r>
    </w:p>
    <w:p w14:paraId="4CE91BA7" w14:textId="51AEFD2E" w:rsidR="002A26B7" w:rsidRPr="00EB6674" w:rsidRDefault="002A26B7" w:rsidP="002A26B7">
      <w:pPr>
        <w:pStyle w:val="Heading4"/>
      </w:pPr>
      <w:r w:rsidRPr="00EB6674">
        <w:t>Displays more significant dimensions ()</w:t>
      </w:r>
    </w:p>
    <w:p w14:paraId="4133A53A" w14:textId="6DBD2CEB" w:rsidR="00F42C7C" w:rsidRPr="00EB6674" w:rsidRDefault="00F42C7C" w:rsidP="002A26B7">
      <w:pPr>
        <w:pStyle w:val="Heading4"/>
      </w:pPr>
      <w:r w:rsidRPr="00EB6674">
        <w:t>Found to be less sensitive than control or general space:</w:t>
      </w:r>
    </w:p>
    <w:p w14:paraId="0D713560" w14:textId="77777777" w:rsidR="00F42C7C" w:rsidRPr="00EB6674" w:rsidRDefault="00F42C7C" w:rsidP="00F42C7C">
      <w:pPr>
        <w:pStyle w:val="Heading5"/>
      </w:pPr>
    </w:p>
    <w:p w14:paraId="361B8030" w14:textId="7BB89A0E" w:rsidR="002A26B7" w:rsidRPr="00EB6674" w:rsidRDefault="002A26B7" w:rsidP="002A26B7">
      <w:pPr>
        <w:pStyle w:val="Heading3"/>
      </w:pPr>
      <w:r w:rsidRPr="00EB6674">
        <w:t>Control space:</w:t>
      </w:r>
    </w:p>
    <w:p w14:paraId="73FAF64E" w14:textId="626C6C10" w:rsidR="002A26B7" w:rsidRPr="00EB6674" w:rsidRDefault="002A26B7" w:rsidP="002A26B7">
      <w:pPr>
        <w:pStyle w:val="Heading4"/>
      </w:pPr>
      <w:r w:rsidRPr="00EB6674">
        <w:t>Displays fewer significant dimensions ()</w:t>
      </w:r>
    </w:p>
    <w:p w14:paraId="58C920C8" w14:textId="415571D5" w:rsidR="002A26B7" w:rsidRPr="00EB6674" w:rsidRDefault="002A26B7" w:rsidP="002A26B7">
      <w:pPr>
        <w:pStyle w:val="Heading4"/>
      </w:pPr>
      <w:r w:rsidRPr="00EB6674">
        <w:t>Found to be more sensitive than patient space</w:t>
      </w:r>
      <w:r w:rsidR="00F42C7C" w:rsidRPr="00EB6674">
        <w:t>:</w:t>
      </w:r>
    </w:p>
    <w:p w14:paraId="05FCC93B" w14:textId="77777777" w:rsidR="00F42C7C" w:rsidRPr="00EB6674" w:rsidRDefault="00F42C7C" w:rsidP="00F42C7C">
      <w:pPr>
        <w:pStyle w:val="Heading5"/>
      </w:pPr>
    </w:p>
    <w:p w14:paraId="5A163D95" w14:textId="0F0EED0A" w:rsidR="004F0B82" w:rsidRPr="00EB6674" w:rsidRDefault="004F0B82" w:rsidP="004F0B82">
      <w:pPr>
        <w:pStyle w:val="Heading2"/>
      </w:pPr>
      <w:r w:rsidRPr="00EB6674">
        <w:t>Subject-specific spaces:</w:t>
      </w:r>
    </w:p>
    <w:p w14:paraId="4AA84C55" w14:textId="33F8093E" w:rsidR="004F0B82" w:rsidRPr="00EB6674" w:rsidRDefault="004F0B82" w:rsidP="004F0B82">
      <w:pPr>
        <w:pStyle w:val="Heading3"/>
      </w:pPr>
      <w:r w:rsidRPr="00EB6674">
        <w:t>Patients display significantly more dimensions than controls</w:t>
      </w:r>
    </w:p>
    <w:p w14:paraId="4D8759ED" w14:textId="6B883986" w:rsidR="004F0B82" w:rsidRPr="00EB6674" w:rsidRDefault="003570A2" w:rsidP="004F0B82">
      <w:pPr>
        <w:pStyle w:val="Heading3"/>
      </w:pPr>
      <w:r w:rsidRPr="00EB6674">
        <w:t>No additional tests at present; difficult to compare spaces due to variable dimensionality.</w:t>
      </w:r>
    </w:p>
    <w:p w14:paraId="154E20B8" w14:textId="41D640B0" w:rsidR="00B268CF" w:rsidRPr="00EB6674" w:rsidRDefault="00B268CF" w:rsidP="00B268CF">
      <w:pPr>
        <w:pStyle w:val="Heading1"/>
      </w:pPr>
      <w:r w:rsidRPr="00EB6674">
        <w:t>Model Pipeline</w:t>
      </w:r>
    </w:p>
    <w:p w14:paraId="7149F2C1" w14:textId="7298E81E" w:rsidR="00B268CF" w:rsidRPr="00EB6674" w:rsidRDefault="00E6521A" w:rsidP="00B268CF">
      <w:r w:rsidRPr="00EB6674">
        <w:t xml:space="preserve">The previous studies have demonstrated that LEICA is highly sensitive to group-level differences in the Shannon entropy and </w:t>
      </w:r>
      <w:proofErr w:type="spellStart"/>
      <w:r w:rsidRPr="00EB6674">
        <w:t>dFC</w:t>
      </w:r>
      <w:proofErr w:type="spellEnd"/>
      <w:r w:rsidRPr="00EB6674">
        <w:t xml:space="preserve"> magnitudes.  We intend to use this superior sensitivity to generate a dynamical model of healthy and medicated OCD brains, with the goal of extracting significant differences in working point and effective connectivity.</w:t>
      </w:r>
    </w:p>
    <w:p w14:paraId="3CF2D3FE" w14:textId="56017A06" w:rsidR="00B268CF" w:rsidRPr="00EB6674" w:rsidRDefault="00E60BF4" w:rsidP="00B268CF">
      <w:pPr>
        <w:pStyle w:val="Heading2"/>
      </w:pPr>
      <w:r w:rsidRPr="00EB6674">
        <w:t xml:space="preserve">Utilize standard </w:t>
      </w:r>
      <w:proofErr w:type="spellStart"/>
      <w:r w:rsidRPr="00EB6674">
        <w:t>Hopf</w:t>
      </w:r>
      <w:proofErr w:type="spellEnd"/>
      <w:r w:rsidRPr="00EB6674">
        <w:t xml:space="preserve"> bifurcation model</w:t>
      </w:r>
    </w:p>
    <w:p w14:paraId="11B3274D" w14:textId="478BB1F4" w:rsidR="00E60BF4" w:rsidRPr="00EB6674" w:rsidRDefault="00E60BF4" w:rsidP="00E60BF4">
      <w:pPr>
        <w:pStyle w:val="Heading3"/>
      </w:pPr>
      <w:r w:rsidRPr="00EB6674">
        <w:t xml:space="preserve">Working point </w:t>
      </w:r>
      <w:r w:rsidR="00EB6674" w:rsidRPr="00EB6674">
        <w:rPr>
          <w:b/>
          <w:bCs/>
        </w:rPr>
        <w:sym w:font="Symbol" w:char="F061"/>
      </w:r>
      <w:r w:rsidR="00EB6674" w:rsidRPr="00EB6674">
        <w:t xml:space="preserve"> </w:t>
      </w:r>
      <w:r w:rsidRPr="00EB6674">
        <w:t>= 0</w:t>
      </w:r>
    </w:p>
    <w:p w14:paraId="44AF41F7" w14:textId="6B30C6AA" w:rsidR="00E60BF4" w:rsidRPr="00EB6674" w:rsidRDefault="00E60BF4" w:rsidP="00E60BF4">
      <w:pPr>
        <w:pStyle w:val="Heading3"/>
      </w:pPr>
      <w:r w:rsidRPr="00EB6674">
        <w:t xml:space="preserve">Connectivity matrix </w:t>
      </w:r>
      <w:r w:rsidRPr="00EB6674">
        <w:rPr>
          <w:b/>
          <w:bCs/>
          <w:i/>
          <w:iCs/>
        </w:rPr>
        <w:t>C</w:t>
      </w:r>
      <w:r w:rsidRPr="00EB6674">
        <w:t xml:space="preserve"> is standard 90-region AAL template</w:t>
      </w:r>
    </w:p>
    <w:p w14:paraId="49424A4A" w14:textId="4EB68943" w:rsidR="00C32C23" w:rsidRPr="00EB6674" w:rsidRDefault="00C32C23" w:rsidP="00C32C23">
      <w:pPr>
        <w:pStyle w:val="Heading2"/>
      </w:pPr>
      <w:r w:rsidRPr="00EB6674">
        <w:lastRenderedPageBreak/>
        <w:t>Cost function: Kolmogorov-Smirnov distance from simulated to empirical BOLD distribution</w:t>
      </w:r>
    </w:p>
    <w:p w14:paraId="000254E6" w14:textId="4C9F8C96" w:rsidR="00E60BF4" w:rsidRPr="00EB6674" w:rsidRDefault="00E60BF4" w:rsidP="00E60BF4">
      <w:pPr>
        <w:pStyle w:val="Heading2"/>
      </w:pPr>
      <w:r w:rsidRPr="00EB6674">
        <w:t>Fit with particle swarm algorithm</w:t>
      </w:r>
      <w:r w:rsidR="00EB6674" w:rsidRPr="00EB6674">
        <w:t>:</w:t>
      </w:r>
    </w:p>
    <w:p w14:paraId="1FE126F8" w14:textId="2B8BC457" w:rsidR="00EB6674" w:rsidRPr="00EB6674" w:rsidRDefault="00EB6674" w:rsidP="00EB6674">
      <w:pPr>
        <w:pStyle w:val="Heading3"/>
      </w:pPr>
      <w:r w:rsidRPr="00EB6674">
        <w:t>Fit each subject separately</w:t>
      </w:r>
    </w:p>
    <w:p w14:paraId="67F2C56A" w14:textId="2BF801B8" w:rsidR="00EB6674" w:rsidRPr="00EB6674" w:rsidRDefault="00EB6674" w:rsidP="00EB6674">
      <w:pPr>
        <w:pStyle w:val="Heading3"/>
      </w:pPr>
      <w:r w:rsidRPr="00EB6674">
        <w:t xml:space="preserve">Use </w:t>
      </w:r>
      <w:r w:rsidRPr="00EB6674">
        <w:rPr>
          <w:b/>
          <w:bCs/>
          <w:i/>
          <w:iCs/>
        </w:rPr>
        <w:t>C</w:t>
      </w:r>
      <w:r w:rsidRPr="00EB6674">
        <w:t xml:space="preserve"> as a prior to fit effective connectivity </w:t>
      </w:r>
      <w:r w:rsidRPr="00EB6674">
        <w:rPr>
          <w:b/>
          <w:bCs/>
          <w:i/>
          <w:iCs/>
        </w:rPr>
        <w:t>EC</w:t>
      </w:r>
    </w:p>
    <w:p w14:paraId="6466A797" w14:textId="2320381A" w:rsidR="00EB6674" w:rsidRPr="00EB6674" w:rsidRDefault="00EB6674" w:rsidP="00EB6674">
      <w:pPr>
        <w:pStyle w:val="Heading3"/>
      </w:pPr>
      <w:r w:rsidRPr="00EB6674">
        <w:t xml:space="preserve">Fit </w:t>
      </w:r>
      <w:r w:rsidRPr="00EB6674">
        <w:rPr>
          <w:b/>
          <w:bCs/>
        </w:rPr>
        <w:sym w:font="Symbol" w:char="F061"/>
      </w:r>
      <w:r w:rsidRPr="00EB6674">
        <w:t xml:space="preserve"> </w:t>
      </w:r>
      <w:r w:rsidRPr="00EB6674">
        <w:t>for each region</w:t>
      </w:r>
    </w:p>
    <w:p w14:paraId="05151DEA" w14:textId="487288D7" w:rsidR="00EB6674" w:rsidRPr="00EB6674" w:rsidRDefault="00EB6674" w:rsidP="00E60BF4">
      <w:pPr>
        <w:pStyle w:val="Heading2"/>
      </w:pPr>
      <w:r w:rsidRPr="00EB6674">
        <w:t>Results:</w:t>
      </w:r>
    </w:p>
    <w:p w14:paraId="3A5F120C" w14:textId="77777777" w:rsidR="00211139" w:rsidRDefault="00EB6674" w:rsidP="00EB6674">
      <w:pPr>
        <w:pStyle w:val="Heading3"/>
      </w:pPr>
      <w:r w:rsidRPr="00EB6674">
        <w:t>No significant differences yet found.</w:t>
      </w:r>
    </w:p>
    <w:p w14:paraId="42B65972" w14:textId="02CD1C49" w:rsidR="00211139" w:rsidRDefault="00211139" w:rsidP="00211139">
      <w:pPr>
        <w:pStyle w:val="Heading4"/>
      </w:pPr>
      <w:r>
        <w:t xml:space="preserve">Appears that </w:t>
      </w:r>
    </w:p>
    <w:p w14:paraId="6CF88A20" w14:textId="12C5A0CB" w:rsidR="00EB6674" w:rsidRPr="00EB6674" w:rsidRDefault="00EB6674" w:rsidP="00211139">
      <w:pPr>
        <w:pStyle w:val="Heading4"/>
      </w:pPr>
      <w:r w:rsidRPr="00EB6674">
        <w:t>It is suspected that the current fit is not sufficiently precise.</w:t>
      </w:r>
    </w:p>
    <w:p w14:paraId="48554035" w14:textId="4A11A9D5" w:rsidR="00EB6674" w:rsidRPr="00EB6674" w:rsidRDefault="00EB6674" w:rsidP="00EB6674">
      <w:pPr>
        <w:pStyle w:val="Heading3"/>
      </w:pPr>
      <w:r w:rsidRPr="00EB6674">
        <w:t>Planned future modifications:</w:t>
      </w:r>
    </w:p>
    <w:p w14:paraId="21AA5A0E" w14:textId="12743FE4" w:rsidR="00EB6674" w:rsidRDefault="00EB6674" w:rsidP="00EB6674">
      <w:pPr>
        <w:pStyle w:val="Heading4"/>
      </w:pPr>
      <w:r w:rsidRPr="00EB6674">
        <w:t xml:space="preserve">Fit </w:t>
      </w:r>
      <w:r w:rsidRPr="00EB6674">
        <w:rPr>
          <w:b/>
          <w:bCs/>
          <w:i w:val="0"/>
          <w:iCs w:val="0"/>
        </w:rPr>
        <w:sym w:font="Symbol" w:char="F061"/>
      </w:r>
      <w:r w:rsidRPr="00EB6674">
        <w:t xml:space="preserve"> </w:t>
      </w:r>
      <w:r w:rsidRPr="00EB6674">
        <w:t xml:space="preserve">and </w:t>
      </w:r>
      <w:r w:rsidRPr="00EB6674">
        <w:rPr>
          <w:b/>
          <w:bCs/>
          <w:i w:val="0"/>
          <w:iCs w:val="0"/>
        </w:rPr>
        <w:t>EC</w:t>
      </w:r>
      <w:r w:rsidRPr="00EB6674">
        <w:t xml:space="preserve"> separate</w:t>
      </w:r>
      <w:r>
        <w:t>l</w:t>
      </w:r>
      <w:r w:rsidRPr="00EB6674">
        <w:t>y</w:t>
      </w:r>
    </w:p>
    <w:p w14:paraId="10C3C74D" w14:textId="250A5878" w:rsidR="00EB6674" w:rsidRDefault="00EB6674" w:rsidP="00EB6674">
      <w:pPr>
        <w:pStyle w:val="Heading4"/>
      </w:pPr>
      <w:r>
        <w:t xml:space="preserve">Use time-sensitive metrics to measure distances between empirical, simulated </w:t>
      </w:r>
      <w:r w:rsidR="00BC5E6E">
        <w:t>data:</w:t>
      </w:r>
    </w:p>
    <w:p w14:paraId="47C1E9DB" w14:textId="7275446B" w:rsidR="00BC5E6E" w:rsidRDefault="00BC5E6E" w:rsidP="00BC5E6E">
      <w:pPr>
        <w:pStyle w:val="Heading5"/>
      </w:pPr>
      <w:r>
        <w:t>Fourier decomposition/power spectrum</w:t>
      </w:r>
    </w:p>
    <w:p w14:paraId="5442633A" w14:textId="26908BC7" w:rsidR="00B268CF" w:rsidRPr="00EB6674" w:rsidRDefault="00BC5E6E" w:rsidP="007E02DD">
      <w:pPr>
        <w:pStyle w:val="Heading5"/>
      </w:pPr>
      <w:r>
        <w:t>Matrix distance between empirical, simulation cross-spectra</w:t>
      </w:r>
    </w:p>
    <w:sectPr w:rsidR="00B268CF" w:rsidRPr="00EB6674">
      <w:footerReference w:type="default" r:id="rId8"/>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5A9A2" w14:textId="77777777" w:rsidR="00275EBE" w:rsidRDefault="00275EBE">
      <w:pPr>
        <w:spacing w:after="0" w:line="240" w:lineRule="auto"/>
      </w:pPr>
      <w:r>
        <w:separator/>
      </w:r>
    </w:p>
    <w:p w14:paraId="12196B52" w14:textId="77777777" w:rsidR="00275EBE" w:rsidRDefault="00275EBE"/>
  </w:endnote>
  <w:endnote w:type="continuationSeparator" w:id="0">
    <w:p w14:paraId="76CF9854" w14:textId="77777777" w:rsidR="00275EBE" w:rsidRDefault="00275EBE">
      <w:pPr>
        <w:spacing w:after="0" w:line="240" w:lineRule="auto"/>
      </w:pPr>
      <w:r>
        <w:continuationSeparator/>
      </w:r>
    </w:p>
    <w:p w14:paraId="1513D8C3" w14:textId="77777777" w:rsidR="00275EBE" w:rsidRDefault="00275E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1F59"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F4DEE" w14:textId="77777777" w:rsidR="00275EBE" w:rsidRDefault="00275EBE">
      <w:pPr>
        <w:spacing w:after="0" w:line="240" w:lineRule="auto"/>
      </w:pPr>
      <w:r>
        <w:separator/>
      </w:r>
    </w:p>
    <w:p w14:paraId="54DD883D" w14:textId="77777777" w:rsidR="00275EBE" w:rsidRDefault="00275EBE"/>
  </w:footnote>
  <w:footnote w:type="continuationSeparator" w:id="0">
    <w:p w14:paraId="5ED92B5E" w14:textId="77777777" w:rsidR="00275EBE" w:rsidRDefault="00275EBE">
      <w:pPr>
        <w:spacing w:after="0" w:line="240" w:lineRule="auto"/>
      </w:pPr>
      <w:r>
        <w:continuationSeparator/>
      </w:r>
    </w:p>
    <w:p w14:paraId="4C6193B5" w14:textId="77777777" w:rsidR="00275EBE" w:rsidRDefault="00275E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8A"/>
    <w:rsid w:val="00092641"/>
    <w:rsid w:val="00182343"/>
    <w:rsid w:val="001C09C1"/>
    <w:rsid w:val="001D793C"/>
    <w:rsid w:val="00211139"/>
    <w:rsid w:val="00275EBE"/>
    <w:rsid w:val="002A26B7"/>
    <w:rsid w:val="003570A2"/>
    <w:rsid w:val="003F4209"/>
    <w:rsid w:val="004D6BFB"/>
    <w:rsid w:val="004F0B82"/>
    <w:rsid w:val="00526B34"/>
    <w:rsid w:val="005408F8"/>
    <w:rsid w:val="005755ED"/>
    <w:rsid w:val="005C338A"/>
    <w:rsid w:val="00602B98"/>
    <w:rsid w:val="00677A63"/>
    <w:rsid w:val="006A4525"/>
    <w:rsid w:val="006B2FCD"/>
    <w:rsid w:val="007E02DD"/>
    <w:rsid w:val="00891995"/>
    <w:rsid w:val="008972A6"/>
    <w:rsid w:val="008C237E"/>
    <w:rsid w:val="008C6241"/>
    <w:rsid w:val="008D5899"/>
    <w:rsid w:val="00B05607"/>
    <w:rsid w:val="00B268CF"/>
    <w:rsid w:val="00BC5E6E"/>
    <w:rsid w:val="00C32C23"/>
    <w:rsid w:val="00C55DD1"/>
    <w:rsid w:val="00D042BD"/>
    <w:rsid w:val="00DD79BD"/>
    <w:rsid w:val="00E60BF4"/>
    <w:rsid w:val="00E6521A"/>
    <w:rsid w:val="00EB6674"/>
    <w:rsid w:val="00EC03D0"/>
    <w:rsid w:val="00F42C7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31033"/>
  <w15:chartTrackingRefBased/>
  <w15:docId w15:val="{5D86667D-7D79-2E43-BD9E-47397C98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39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Containers/com.microsoft.Word/Data/Library/Application%20Support/Microsoft/Office/16.0/DTS/en-GB%7bB0F261FC-40BC-064E-A209-BEC72243CF6F%7d/%7b7523E577-70CA-2F42-B3AD-725C4E4CFBD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B294B-1613-F043-A246-FE99A61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{7523E577-70CA-2F42-B3AD-725C4E4CFBD8}tf10002082.dotx</Template>
  <TotalTime>76</TotalTime>
  <Pages>3</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Sutherland Blair</dc:creator>
  <cp:keywords/>
  <dc:description/>
  <cp:lastModifiedBy>David Sutherland Blair</cp:lastModifiedBy>
  <cp:revision>22</cp:revision>
  <dcterms:created xsi:type="dcterms:W3CDTF">2020-02-18T14:17:00Z</dcterms:created>
  <dcterms:modified xsi:type="dcterms:W3CDTF">2020-02-19T11:49:00Z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f42a52c5-545e-3b48-8e62-0ebf6759e28d</vt:lpwstr>
  </property>
  <property fmtid="{D5CDD505-2E9C-101B-9397-08002B2CF9AE}" pid="25" name="Mendeley Citation Style_1">
    <vt:lpwstr>http://www.zotero.org/styles/chicago-author-date</vt:lpwstr>
  </property>
</Properties>
</file>