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C72EAE" w:rsidR="00077178" w:rsidRDefault="001A104E">
      <w:pPr>
        <w:widowControl w:val="0"/>
        <w:pBdr>
          <w:top w:val="nil"/>
          <w:left w:val="nil"/>
          <w:bottom w:val="nil"/>
          <w:right w:val="nil"/>
          <w:between w:val="nil"/>
        </w:pBdr>
        <w:spacing w:after="0"/>
      </w:pPr>
      <w:r>
        <w:rPr>
          <w:noProof/>
        </w:rPr>
        <w:drawing>
          <wp:inline distT="0" distB="0" distL="0" distR="0" wp14:anchorId="27569ABC" wp14:editId="3DDD6161">
            <wp:extent cx="1229995" cy="400050"/>
            <wp:effectExtent l="0" t="0" r="8255" b="0"/>
            <wp:docPr id="203376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9802"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9995" cy="400050"/>
                    </a:xfrm>
                    <a:prstGeom prst="rect">
                      <a:avLst/>
                    </a:prstGeom>
                    <a:noFill/>
                  </pic:spPr>
                </pic:pic>
              </a:graphicData>
            </a:graphic>
          </wp:inline>
        </w:drawing>
      </w:r>
    </w:p>
    <w:p w14:paraId="00000002" w14:textId="77777777" w:rsidR="00077178" w:rsidRDefault="00077178">
      <w:pPr>
        <w:spacing w:after="0"/>
        <w:jc w:val="both"/>
        <w:rPr>
          <w:rFonts w:ascii="Calibri" w:eastAsia="Calibri" w:hAnsi="Calibri" w:cs="Calibri"/>
          <w:sz w:val="28"/>
          <w:szCs w:val="28"/>
        </w:rPr>
      </w:pPr>
    </w:p>
    <w:p w14:paraId="00000003" w14:textId="77777777" w:rsidR="00077178" w:rsidRDefault="00077178">
      <w:pPr>
        <w:spacing w:after="0"/>
        <w:jc w:val="both"/>
        <w:rPr>
          <w:rFonts w:ascii="Calibri" w:eastAsia="Calibri" w:hAnsi="Calibri" w:cs="Calibri"/>
          <w:sz w:val="36"/>
          <w:szCs w:val="36"/>
        </w:rPr>
      </w:pPr>
    </w:p>
    <w:p w14:paraId="00000004" w14:textId="77777777" w:rsidR="00077178" w:rsidRDefault="00000000">
      <w:pPr>
        <w:spacing w:after="0"/>
        <w:jc w:val="center"/>
        <w:rPr>
          <w:rFonts w:ascii="Calibri" w:eastAsia="Calibri" w:hAnsi="Calibri" w:cs="Calibri"/>
          <w:sz w:val="52"/>
          <w:szCs w:val="52"/>
          <w:u w:val="single"/>
        </w:rPr>
      </w:pPr>
      <w:r>
        <w:rPr>
          <w:rFonts w:ascii="Calibri" w:eastAsia="Calibri" w:hAnsi="Calibri" w:cs="Calibri"/>
          <w:sz w:val="52"/>
          <w:szCs w:val="52"/>
          <w:u w:val="single"/>
        </w:rPr>
        <w:t>Principes SOLID &amp; Patrons de conception</w:t>
      </w:r>
    </w:p>
    <w:p w14:paraId="00000005" w14:textId="77777777" w:rsidR="00077178" w:rsidRDefault="00077178">
      <w:pPr>
        <w:spacing w:after="0"/>
        <w:jc w:val="both"/>
        <w:rPr>
          <w:sz w:val="72"/>
          <w:szCs w:val="72"/>
        </w:rPr>
      </w:pPr>
    </w:p>
    <w:p w14:paraId="00000006" w14:textId="77777777" w:rsidR="00077178" w:rsidRDefault="00000000">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sz w:val="24"/>
          <w:szCs w:val="24"/>
        </w:rPr>
        <w:t>SOMMAIRE</w:t>
      </w:r>
    </w:p>
    <w:sdt>
      <w:sdtPr>
        <w:id w:val="-100806459"/>
        <w:docPartObj>
          <w:docPartGallery w:val="Table of Contents"/>
          <w:docPartUnique/>
        </w:docPartObj>
      </w:sdtPr>
      <w:sdtContent>
        <w:p w14:paraId="00000007" w14:textId="77777777" w:rsidR="00077178" w:rsidRDefault="00000000">
          <w:pPr>
            <w:pBdr>
              <w:top w:val="nil"/>
              <w:left w:val="nil"/>
              <w:bottom w:val="nil"/>
              <w:right w:val="nil"/>
              <w:between w:val="nil"/>
            </w:pBdr>
            <w:tabs>
              <w:tab w:val="right" w:pos="9062"/>
            </w:tabs>
            <w:spacing w:after="57"/>
            <w:rPr>
              <w:color w:val="000000"/>
            </w:rPr>
          </w:pPr>
          <w:r>
            <w:fldChar w:fldCharType="begin"/>
          </w:r>
          <w:r>
            <w:instrText xml:space="preserve"> TOC \h \u \z \t "Heading 1,1,Heading 2,2,Heading 3,3,Heading 4,4,Heading 5,5,Heading 6,6,"</w:instrText>
          </w:r>
          <w:r>
            <w:fldChar w:fldCharType="separate"/>
          </w:r>
          <w:hyperlink w:anchor="_heading=h.ihv636">
            <w:r>
              <w:rPr>
                <w:color w:val="000000"/>
              </w:rPr>
              <w:t>Les principes de conception SOLID</w:t>
            </w:r>
            <w:r>
              <w:rPr>
                <w:color w:val="000000"/>
              </w:rPr>
              <w:tab/>
              <w:t>2</w:t>
            </w:r>
          </w:hyperlink>
        </w:p>
        <w:p w14:paraId="00000008" w14:textId="77777777" w:rsidR="00077178" w:rsidRDefault="00000000">
          <w:pPr>
            <w:pBdr>
              <w:top w:val="nil"/>
              <w:left w:val="nil"/>
              <w:bottom w:val="nil"/>
              <w:right w:val="nil"/>
              <w:between w:val="nil"/>
            </w:pBdr>
            <w:tabs>
              <w:tab w:val="right" w:pos="9062"/>
            </w:tabs>
            <w:spacing w:after="57"/>
            <w:ind w:left="567"/>
            <w:rPr>
              <w:color w:val="000000"/>
            </w:rPr>
          </w:pPr>
          <w:hyperlink w:anchor="_heading=h.32hioqz">
            <w:r>
              <w:rPr>
                <w:color w:val="000000"/>
              </w:rPr>
              <w:t>Principe de responsabilité unique (SRP)</w:t>
            </w:r>
            <w:r>
              <w:rPr>
                <w:color w:val="000000"/>
              </w:rPr>
              <w:tab/>
              <w:t>2</w:t>
            </w:r>
          </w:hyperlink>
        </w:p>
        <w:p w14:paraId="00000009" w14:textId="77777777" w:rsidR="00077178" w:rsidRDefault="00000000">
          <w:pPr>
            <w:pBdr>
              <w:top w:val="nil"/>
              <w:left w:val="nil"/>
              <w:bottom w:val="nil"/>
              <w:right w:val="nil"/>
              <w:between w:val="nil"/>
            </w:pBdr>
            <w:tabs>
              <w:tab w:val="right" w:pos="9062"/>
            </w:tabs>
            <w:spacing w:after="57"/>
            <w:ind w:left="567"/>
            <w:rPr>
              <w:color w:val="000000"/>
            </w:rPr>
          </w:pPr>
          <w:hyperlink w:anchor="_heading=h.1hmsyys">
            <w:r>
              <w:rPr>
                <w:color w:val="000000"/>
              </w:rPr>
              <w:t>Principe ouvert-fermé (OCP)</w:t>
            </w:r>
            <w:r>
              <w:rPr>
                <w:color w:val="000000"/>
              </w:rPr>
              <w:tab/>
              <w:t>5</w:t>
            </w:r>
          </w:hyperlink>
        </w:p>
        <w:p w14:paraId="0000000A" w14:textId="77777777" w:rsidR="00077178" w:rsidRDefault="00000000">
          <w:pPr>
            <w:pBdr>
              <w:top w:val="nil"/>
              <w:left w:val="nil"/>
              <w:bottom w:val="nil"/>
              <w:right w:val="nil"/>
              <w:between w:val="nil"/>
            </w:pBdr>
            <w:tabs>
              <w:tab w:val="right" w:pos="9062"/>
            </w:tabs>
            <w:spacing w:after="57"/>
            <w:ind w:left="567"/>
            <w:rPr>
              <w:color w:val="000000"/>
            </w:rPr>
          </w:pPr>
          <w:hyperlink w:anchor="_heading=h.41mghml">
            <w:r>
              <w:rPr>
                <w:color w:val="000000"/>
              </w:rPr>
              <w:t>Le principe de substitution de Liskov (LSP)</w:t>
            </w:r>
            <w:r>
              <w:rPr>
                <w:color w:val="000000"/>
              </w:rPr>
              <w:tab/>
              <w:t>6</w:t>
            </w:r>
          </w:hyperlink>
        </w:p>
        <w:p w14:paraId="0000000B" w14:textId="77777777" w:rsidR="00077178" w:rsidRDefault="00000000">
          <w:pPr>
            <w:pBdr>
              <w:top w:val="nil"/>
              <w:left w:val="nil"/>
              <w:bottom w:val="nil"/>
              <w:right w:val="nil"/>
              <w:between w:val="nil"/>
            </w:pBdr>
            <w:tabs>
              <w:tab w:val="right" w:pos="9062"/>
            </w:tabs>
            <w:spacing w:after="57"/>
            <w:ind w:left="567"/>
            <w:rPr>
              <w:color w:val="000000"/>
            </w:rPr>
          </w:pPr>
          <w:hyperlink w:anchor="_heading=h.2grqrue">
            <w:r>
              <w:rPr>
                <w:color w:val="000000"/>
              </w:rPr>
              <w:t>Le principe de ségrégation d’interface (ISP)</w:t>
            </w:r>
            <w:r>
              <w:rPr>
                <w:color w:val="000000"/>
              </w:rPr>
              <w:tab/>
              <w:t>8</w:t>
            </w:r>
          </w:hyperlink>
        </w:p>
        <w:p w14:paraId="0000000C" w14:textId="77777777" w:rsidR="00077178" w:rsidRDefault="00000000">
          <w:pPr>
            <w:pBdr>
              <w:top w:val="nil"/>
              <w:left w:val="nil"/>
              <w:bottom w:val="nil"/>
              <w:right w:val="nil"/>
              <w:between w:val="nil"/>
            </w:pBdr>
            <w:tabs>
              <w:tab w:val="right" w:pos="9062"/>
            </w:tabs>
            <w:spacing w:after="57"/>
            <w:ind w:left="567"/>
            <w:rPr>
              <w:color w:val="000000"/>
            </w:rPr>
          </w:pPr>
          <w:hyperlink w:anchor="_heading=h.vx1227">
            <w:r>
              <w:rPr>
                <w:color w:val="000000"/>
              </w:rPr>
              <w:t>Le principe d'inversion de dépendance</w:t>
            </w:r>
            <w:r>
              <w:rPr>
                <w:color w:val="000000"/>
              </w:rPr>
              <w:tab/>
              <w:t>9</w:t>
            </w:r>
          </w:hyperlink>
        </w:p>
        <w:p w14:paraId="0000000D" w14:textId="77777777" w:rsidR="00077178" w:rsidRDefault="00000000">
          <w:pPr>
            <w:pBdr>
              <w:top w:val="nil"/>
              <w:left w:val="nil"/>
              <w:bottom w:val="nil"/>
              <w:right w:val="nil"/>
              <w:between w:val="nil"/>
            </w:pBdr>
            <w:tabs>
              <w:tab w:val="right" w:pos="9062"/>
            </w:tabs>
            <w:spacing w:after="57"/>
            <w:ind w:left="567"/>
            <w:rPr>
              <w:color w:val="000000"/>
            </w:rPr>
          </w:pPr>
          <w:hyperlink w:anchor="_heading=h.3fwokq0">
            <w:r>
              <w:rPr>
                <w:color w:val="000000"/>
              </w:rPr>
              <w:t>Références</w:t>
            </w:r>
            <w:r>
              <w:rPr>
                <w:color w:val="000000"/>
              </w:rPr>
              <w:tab/>
              <w:t>11</w:t>
            </w:r>
          </w:hyperlink>
        </w:p>
        <w:p w14:paraId="0000000E" w14:textId="77777777" w:rsidR="00077178" w:rsidRDefault="00000000">
          <w:pPr>
            <w:pBdr>
              <w:top w:val="nil"/>
              <w:left w:val="nil"/>
              <w:bottom w:val="nil"/>
              <w:right w:val="nil"/>
              <w:between w:val="nil"/>
            </w:pBdr>
            <w:tabs>
              <w:tab w:val="right" w:pos="9062"/>
            </w:tabs>
            <w:spacing w:after="57"/>
            <w:rPr>
              <w:color w:val="000000"/>
            </w:rPr>
          </w:pPr>
          <w:hyperlink w:anchor="_heading=h.1v1yuxt">
            <w:r>
              <w:rPr>
                <w:color w:val="000000"/>
              </w:rPr>
              <w:t>Les patrons de conception</w:t>
            </w:r>
            <w:r>
              <w:rPr>
                <w:color w:val="000000"/>
              </w:rPr>
              <w:tab/>
              <w:t>11</w:t>
            </w:r>
          </w:hyperlink>
        </w:p>
        <w:p w14:paraId="0000000F" w14:textId="77777777" w:rsidR="00077178" w:rsidRDefault="00000000">
          <w:pPr>
            <w:pBdr>
              <w:top w:val="nil"/>
              <w:left w:val="nil"/>
              <w:bottom w:val="nil"/>
              <w:right w:val="nil"/>
              <w:between w:val="nil"/>
            </w:pBdr>
            <w:tabs>
              <w:tab w:val="right" w:pos="9062"/>
            </w:tabs>
            <w:spacing w:after="57"/>
            <w:ind w:left="567"/>
            <w:rPr>
              <w:color w:val="000000"/>
            </w:rPr>
          </w:pPr>
          <w:hyperlink w:anchor="_heading=h.4f1mdlm">
            <w:r>
              <w:rPr>
                <w:color w:val="000000"/>
              </w:rPr>
              <w:t>IDisposable</w:t>
            </w:r>
            <w:r>
              <w:rPr>
                <w:color w:val="000000"/>
              </w:rPr>
              <w:tab/>
              <w:t>12</w:t>
            </w:r>
          </w:hyperlink>
        </w:p>
        <w:p w14:paraId="00000010" w14:textId="77777777" w:rsidR="00077178" w:rsidRDefault="00000000">
          <w:pPr>
            <w:pBdr>
              <w:top w:val="nil"/>
              <w:left w:val="nil"/>
              <w:bottom w:val="nil"/>
              <w:right w:val="nil"/>
              <w:between w:val="nil"/>
            </w:pBdr>
            <w:tabs>
              <w:tab w:val="right" w:pos="9062"/>
            </w:tabs>
            <w:spacing w:after="57"/>
            <w:ind w:left="567"/>
            <w:rPr>
              <w:color w:val="000000"/>
            </w:rPr>
          </w:pPr>
          <w:hyperlink w:anchor="_heading=h.2u6wntf">
            <w:r>
              <w:rPr>
                <w:color w:val="000000"/>
              </w:rPr>
              <w:t>Repository</w:t>
            </w:r>
            <w:r>
              <w:rPr>
                <w:color w:val="000000"/>
              </w:rPr>
              <w:tab/>
              <w:t>12</w:t>
            </w:r>
          </w:hyperlink>
        </w:p>
        <w:p w14:paraId="00000011" w14:textId="77777777" w:rsidR="00077178" w:rsidRDefault="00000000">
          <w:pPr>
            <w:pBdr>
              <w:top w:val="nil"/>
              <w:left w:val="nil"/>
              <w:bottom w:val="nil"/>
              <w:right w:val="nil"/>
              <w:between w:val="nil"/>
            </w:pBdr>
            <w:tabs>
              <w:tab w:val="right" w:pos="9062"/>
            </w:tabs>
            <w:spacing w:after="57"/>
            <w:ind w:left="567"/>
            <w:rPr>
              <w:color w:val="000000"/>
            </w:rPr>
          </w:pPr>
          <w:hyperlink w:anchor="_heading=h.19c6y18">
            <w:r>
              <w:rPr>
                <w:color w:val="000000"/>
              </w:rPr>
              <w:t>Unit Of Work</w:t>
            </w:r>
            <w:r>
              <w:rPr>
                <w:color w:val="000000"/>
              </w:rPr>
              <w:tab/>
              <w:t>12</w:t>
            </w:r>
          </w:hyperlink>
        </w:p>
        <w:p w14:paraId="00000012" w14:textId="77777777" w:rsidR="00077178" w:rsidRDefault="00000000">
          <w:pPr>
            <w:pBdr>
              <w:top w:val="nil"/>
              <w:left w:val="nil"/>
              <w:bottom w:val="nil"/>
              <w:right w:val="nil"/>
              <w:between w:val="nil"/>
            </w:pBdr>
            <w:tabs>
              <w:tab w:val="right" w:pos="9062"/>
            </w:tabs>
            <w:spacing w:after="57"/>
            <w:ind w:left="567"/>
            <w:rPr>
              <w:color w:val="000000"/>
            </w:rPr>
          </w:pPr>
          <w:hyperlink w:anchor="_heading=h.3tbugp1">
            <w:r>
              <w:rPr>
                <w:color w:val="000000"/>
              </w:rPr>
              <w:t>Références</w:t>
            </w:r>
            <w:r>
              <w:rPr>
                <w:color w:val="000000"/>
              </w:rPr>
              <w:tab/>
              <w:t>13</w:t>
            </w:r>
          </w:hyperlink>
        </w:p>
        <w:p w14:paraId="00000013" w14:textId="77777777" w:rsidR="00077178" w:rsidRDefault="00000000">
          <w:pPr>
            <w:jc w:val="both"/>
            <w:rPr>
              <w:rFonts w:ascii="Calibri" w:eastAsia="Calibri" w:hAnsi="Calibri" w:cs="Calibri"/>
            </w:rPr>
          </w:pPr>
          <w:r>
            <w:fldChar w:fldCharType="end"/>
          </w:r>
        </w:p>
      </w:sdtContent>
    </w:sdt>
    <w:p w14:paraId="00000014" w14:textId="77777777" w:rsidR="00077178" w:rsidRDefault="00077178">
      <w:pPr>
        <w:jc w:val="both"/>
        <w:rPr>
          <w:rFonts w:ascii="Calibri" w:eastAsia="Calibri" w:hAnsi="Calibri" w:cs="Calibri"/>
        </w:rPr>
      </w:pPr>
    </w:p>
    <w:p w14:paraId="00000015" w14:textId="77777777" w:rsidR="00077178" w:rsidRDefault="00077178">
      <w:pPr>
        <w:jc w:val="both"/>
        <w:rPr>
          <w:rFonts w:ascii="Calibri" w:eastAsia="Calibri" w:hAnsi="Calibri" w:cs="Calibri"/>
        </w:rPr>
      </w:pPr>
    </w:p>
    <w:p w14:paraId="00000016" w14:textId="77777777" w:rsidR="00077178" w:rsidRDefault="00077178">
      <w:pPr>
        <w:jc w:val="both"/>
        <w:rPr>
          <w:rFonts w:ascii="Calibri" w:eastAsia="Calibri" w:hAnsi="Calibri" w:cs="Calibri"/>
        </w:rPr>
      </w:pPr>
    </w:p>
    <w:p w14:paraId="00000017" w14:textId="77777777" w:rsidR="00077178" w:rsidRDefault="00077178">
      <w:pPr>
        <w:jc w:val="both"/>
        <w:rPr>
          <w:rFonts w:ascii="Calibri" w:eastAsia="Calibri" w:hAnsi="Calibri" w:cs="Calibri"/>
        </w:rPr>
      </w:pPr>
    </w:p>
    <w:p w14:paraId="00000018" w14:textId="77777777" w:rsidR="00077178" w:rsidRDefault="00077178">
      <w:pPr>
        <w:jc w:val="both"/>
        <w:rPr>
          <w:rFonts w:ascii="Calibri" w:eastAsia="Calibri" w:hAnsi="Calibri" w:cs="Calibri"/>
        </w:rPr>
      </w:pPr>
    </w:p>
    <w:p w14:paraId="00000019" w14:textId="77777777" w:rsidR="00077178" w:rsidRDefault="00077178">
      <w:pPr>
        <w:jc w:val="both"/>
        <w:rPr>
          <w:rFonts w:ascii="Calibri" w:eastAsia="Calibri" w:hAnsi="Calibri" w:cs="Calibri"/>
        </w:rPr>
      </w:pPr>
    </w:p>
    <w:p w14:paraId="0000001A" w14:textId="77777777" w:rsidR="00077178" w:rsidRDefault="00077178">
      <w:pPr>
        <w:jc w:val="both"/>
        <w:rPr>
          <w:rFonts w:ascii="Calibri" w:eastAsia="Calibri" w:hAnsi="Calibri" w:cs="Calibri"/>
        </w:rPr>
      </w:pPr>
    </w:p>
    <w:p w14:paraId="0000001B" w14:textId="77777777" w:rsidR="00077178" w:rsidRDefault="00077178">
      <w:pPr>
        <w:jc w:val="both"/>
        <w:rPr>
          <w:rFonts w:ascii="Calibri" w:eastAsia="Calibri" w:hAnsi="Calibri" w:cs="Calibri"/>
        </w:rPr>
      </w:pPr>
    </w:p>
    <w:p w14:paraId="0000001C" w14:textId="77777777" w:rsidR="00077178" w:rsidRDefault="00077178">
      <w:pPr>
        <w:jc w:val="both"/>
        <w:rPr>
          <w:rFonts w:ascii="Calibri" w:eastAsia="Calibri" w:hAnsi="Calibri" w:cs="Calibri"/>
        </w:rPr>
      </w:pPr>
    </w:p>
    <w:p w14:paraId="0000001D" w14:textId="77777777" w:rsidR="00077178" w:rsidRDefault="00000000">
      <w:pPr>
        <w:pStyle w:val="Heading1"/>
        <w:jc w:val="both"/>
      </w:pPr>
      <w:bookmarkStart w:id="0" w:name="_heading=h.ihv636" w:colFirst="0" w:colLast="0"/>
      <w:bookmarkEnd w:id="0"/>
      <w:r>
        <w:lastRenderedPageBreak/>
        <w:t>Les principes de conception SOLID</w:t>
      </w:r>
    </w:p>
    <w:p w14:paraId="0000001E" w14:textId="77777777" w:rsidR="00077178" w:rsidRDefault="00000000">
      <w:pPr>
        <w:pBdr>
          <w:top w:val="nil"/>
          <w:left w:val="nil"/>
          <w:bottom w:val="nil"/>
          <w:right w:val="nil"/>
          <w:between w:val="nil"/>
        </w:pBdr>
        <w:spacing w:before="240"/>
        <w:jc w:val="both"/>
        <w:rPr>
          <w:rFonts w:ascii="Calibri" w:eastAsia="Calibri" w:hAnsi="Calibri" w:cs="Calibri"/>
          <w:color w:val="000000"/>
        </w:rPr>
      </w:pPr>
      <w:bookmarkStart w:id="1" w:name="_heading=h.30j0zll" w:colFirst="0" w:colLast="0"/>
      <w:bookmarkEnd w:id="1"/>
      <w:r>
        <w:rPr>
          <w:rFonts w:ascii="Calibri" w:eastAsia="Calibri" w:hAnsi="Calibri" w:cs="Calibri"/>
          <w:color w:val="000000"/>
        </w:rPr>
        <w:t xml:space="preserve">Les principes de conception SOLID sont essentiellement utilisés pour gérer la plupart des problèmes de conception de logiciels auxquels nous sommes généralement confrontés en tant que développeur dans notre programmation quotidienne. </w:t>
      </w:r>
    </w:p>
    <w:p w14:paraId="0000001F" w14:textId="77777777" w:rsidR="00077178" w:rsidRDefault="00000000">
      <w:pPr>
        <w:pBdr>
          <w:top w:val="nil"/>
          <w:left w:val="nil"/>
          <w:bottom w:val="nil"/>
          <w:right w:val="nil"/>
          <w:between w:val="nil"/>
        </w:pBdr>
        <w:spacing w:before="240"/>
        <w:jc w:val="both"/>
        <w:rPr>
          <w:rFonts w:ascii="Calibri" w:eastAsia="Calibri" w:hAnsi="Calibri" w:cs="Calibri"/>
          <w:color w:val="000000"/>
        </w:rPr>
      </w:pPr>
      <w:r>
        <w:rPr>
          <w:rFonts w:ascii="Calibri" w:eastAsia="Calibri" w:hAnsi="Calibri" w:cs="Calibri"/>
          <w:color w:val="000000"/>
        </w:rPr>
        <w:t>Les principes SOLID représentent cinq principes de conception orientée objet, promus par Robert C. Martin, connu par l'oncle Bob. Ces principes servent essentiellement à rendre les conceptions logicielles plus compréhensibles, flexibles et maintenables.</w:t>
      </w:r>
    </w:p>
    <w:p w14:paraId="00000020" w14:textId="77777777" w:rsidR="00077178" w:rsidRDefault="00000000">
      <w:pPr>
        <w:pStyle w:val="Heading3"/>
        <w:jc w:val="both"/>
      </w:pPr>
      <w:bookmarkStart w:id="2" w:name="_heading=h.32hioqz" w:colFirst="0" w:colLast="0"/>
      <w:bookmarkEnd w:id="2"/>
      <w:r>
        <w:t>Principe de responsabilité unique (SRP)</w:t>
      </w:r>
    </w:p>
    <w:p w14:paraId="00000021" w14:textId="77777777" w:rsidR="00077178" w:rsidRDefault="00000000">
      <w:pPr>
        <w:spacing w:before="240" w:after="120"/>
        <w:jc w:val="both"/>
        <w:rPr>
          <w:rFonts w:ascii="Calibri" w:eastAsia="Calibri" w:hAnsi="Calibri" w:cs="Calibri"/>
          <w:b/>
          <w:i/>
          <w:u w:val="single"/>
        </w:rPr>
      </w:pPr>
      <w:bookmarkStart w:id="3" w:name="_heading=h.3znysh7" w:colFirst="0" w:colLast="0"/>
      <w:bookmarkEnd w:id="3"/>
      <w:r>
        <w:rPr>
          <w:rFonts w:ascii="Calibri" w:eastAsia="Calibri" w:hAnsi="Calibri" w:cs="Calibri"/>
          <w:b/>
          <w:i/>
          <w:u w:val="single"/>
        </w:rPr>
        <w:t xml:space="preserve">Qu'est-ce que le principe de responsabilité unique ? </w:t>
      </w:r>
    </w:p>
    <w:p w14:paraId="00000022" w14:textId="77777777" w:rsidR="00077178" w:rsidRDefault="00000000">
      <w:pPr>
        <w:spacing w:after="120"/>
        <w:jc w:val="both"/>
        <w:rPr>
          <w:rFonts w:ascii="Calibri" w:eastAsia="Calibri" w:hAnsi="Calibri" w:cs="Calibri"/>
        </w:rPr>
      </w:pPr>
      <w:r>
        <w:rPr>
          <w:rFonts w:ascii="Calibri" w:eastAsia="Calibri" w:hAnsi="Calibri" w:cs="Calibri"/>
        </w:rPr>
        <w:t xml:space="preserve">Le principe de responsabilité unique stipule que les objets ne devraient avoir qu'une </w:t>
      </w:r>
      <w:r>
        <w:rPr>
          <w:rFonts w:ascii="Calibri" w:eastAsia="Calibri" w:hAnsi="Calibri" w:cs="Calibri"/>
          <w:b/>
          <w:i/>
          <w:u w:val="single"/>
        </w:rPr>
        <w:t>seule responsabilité</w:t>
      </w:r>
      <w:r>
        <w:rPr>
          <w:rFonts w:ascii="Calibri" w:eastAsia="Calibri" w:hAnsi="Calibri" w:cs="Calibri"/>
        </w:rPr>
        <w:t xml:space="preserve"> et qu'ils ne devraient avoir qu'</w:t>
      </w:r>
      <w:r>
        <w:rPr>
          <w:rFonts w:ascii="Calibri" w:eastAsia="Calibri" w:hAnsi="Calibri" w:cs="Calibri"/>
          <w:b/>
          <w:u w:val="single"/>
        </w:rPr>
        <w:t>une seule raison de changer</w:t>
      </w:r>
      <w:r>
        <w:rPr>
          <w:rFonts w:ascii="Calibri" w:eastAsia="Calibri" w:hAnsi="Calibri" w:cs="Calibri"/>
        </w:rPr>
        <w:t>. </w:t>
      </w:r>
    </w:p>
    <w:p w14:paraId="00000023" w14:textId="77777777" w:rsidR="00077178" w:rsidRDefault="00000000">
      <w:pPr>
        <w:spacing w:after="120"/>
        <w:jc w:val="both"/>
        <w:rPr>
          <w:rFonts w:ascii="Calibri" w:eastAsia="Calibri" w:hAnsi="Calibri" w:cs="Calibri"/>
        </w:rPr>
      </w:pPr>
      <w:r>
        <w:rPr>
          <w:rFonts w:ascii="Calibri" w:eastAsia="Calibri" w:hAnsi="Calibri" w:cs="Calibri"/>
        </w:rPr>
        <w:t>En d'autres termes, vous devez concevoir le logiciel de manière à ce que chaque classe soit liée à une seule responsabilité. Cela ne signifie pas que votre classe ne doit contenir qu'une seule méthode ou propriété, vous pouvez avoir plusieurs membres (méthodes ou propriétés) tant qu'ils sont liés à une seule responsabilité ou fonctionnalité. Ainsi, avec l'aide de SRP, les classes deviennent plus petites et plus propres et donc plus faciles à maintenir.</w:t>
      </w:r>
    </w:p>
    <w:p w14:paraId="00000024" w14:textId="77777777" w:rsidR="00077178" w:rsidRDefault="00000000">
      <w:pPr>
        <w:spacing w:after="120"/>
        <w:jc w:val="both"/>
        <w:rPr>
          <w:rFonts w:ascii="Calibri" w:eastAsia="Calibri" w:hAnsi="Calibri" w:cs="Calibri"/>
        </w:rPr>
      </w:pPr>
      <w:r>
        <w:rPr>
          <w:rFonts w:ascii="Calibri" w:eastAsia="Calibri" w:hAnsi="Calibri" w:cs="Calibri"/>
          <w:b/>
          <w:i/>
          <w:u w:val="single"/>
        </w:rPr>
        <w:t xml:space="preserve">Exemple qui viole le principe de responsabilité unique </w:t>
      </w:r>
      <w:r>
        <w:rPr>
          <w:rFonts w:ascii="Calibri" w:eastAsia="Calibri" w:hAnsi="Calibri" w:cs="Calibri"/>
        </w:rPr>
        <w:t>?</w:t>
      </w:r>
    </w:p>
    <w:p w14:paraId="00000025" w14:textId="77777777" w:rsidR="00077178" w:rsidRDefault="00000000">
      <w:pPr>
        <w:spacing w:after="120"/>
        <w:jc w:val="both"/>
        <w:rPr>
          <w:rFonts w:ascii="Calibri" w:eastAsia="Calibri" w:hAnsi="Calibri" w:cs="Calibri"/>
        </w:rPr>
      </w:pPr>
      <w:bookmarkStart w:id="4" w:name="_heading=h.2et92p0" w:colFirst="0" w:colLast="0"/>
      <w:bookmarkEnd w:id="4"/>
      <w:r>
        <w:rPr>
          <w:rFonts w:ascii="Calibri" w:eastAsia="Calibri" w:hAnsi="Calibri" w:cs="Calibri"/>
        </w:rPr>
        <w:t xml:space="preserve">Comme vous pouvez le voir dans le code ci-dessous, nous avons créé la classe </w:t>
      </w:r>
      <w:r>
        <w:rPr>
          <w:rFonts w:ascii="Calibri" w:eastAsia="Calibri" w:hAnsi="Calibri" w:cs="Calibri"/>
          <w:b/>
        </w:rPr>
        <w:t>ServiceFilm</w:t>
      </w:r>
      <w:r>
        <w:rPr>
          <w:rFonts w:ascii="Calibri" w:eastAsia="Calibri" w:hAnsi="Calibri" w:cs="Calibri"/>
        </w:rPr>
        <w:t xml:space="preserve"> avec quatre fonctionnalités telles que l'ajout et la suppression d’un film, la journalisation des erreurs ainsi que l'envoi d'e-mails. Nous avons donc ajouté trop de responsabilités à la classe </w:t>
      </w:r>
      <w:r>
        <w:rPr>
          <w:rFonts w:ascii="Calibri" w:eastAsia="Calibri" w:hAnsi="Calibri" w:cs="Calibri"/>
          <w:b/>
        </w:rPr>
        <w:t>ServiceFilm</w:t>
      </w:r>
      <w:r>
        <w:rPr>
          <w:rFonts w:ascii="Calibri" w:eastAsia="Calibri" w:hAnsi="Calibri" w:cs="Calibri"/>
        </w:rPr>
        <w:t xml:space="preserve"> et nous avons violé le principe de responsabilité unique. </w:t>
      </w:r>
    </w:p>
    <w:p w14:paraId="00000026" w14:textId="77777777" w:rsidR="00077178" w:rsidRDefault="00000000">
      <w:pPr>
        <w:spacing w:after="120"/>
        <w:jc w:val="both"/>
        <w:rPr>
          <w:rFonts w:ascii="Calibri" w:eastAsia="Calibri" w:hAnsi="Calibri" w:cs="Calibri"/>
        </w:rPr>
      </w:pPr>
      <w:r>
        <w:rPr>
          <w:rFonts w:ascii="Calibri" w:eastAsia="Calibri" w:hAnsi="Calibri" w:cs="Calibri"/>
        </w:rPr>
        <w:t xml:space="preserve">En effet, l'envoi d'e-mails et la journalisation des erreurs ne font pas partie de la classe </w:t>
      </w:r>
      <w:r>
        <w:rPr>
          <w:rFonts w:ascii="Calibri" w:eastAsia="Calibri" w:hAnsi="Calibri" w:cs="Calibri"/>
          <w:b/>
        </w:rPr>
        <w:t>ServiceFilm</w:t>
      </w:r>
      <w:r>
        <w:rPr>
          <w:rFonts w:ascii="Calibri" w:eastAsia="Calibri" w:hAnsi="Calibri" w:cs="Calibri"/>
        </w:rPr>
        <w:t>. Il devient alors très difficile de changer une responsabilité sans briser les autres responsabilités. Ainsi, vous pouvez avoir plusieurs raisons de modifier la classe, non seulement pour changer la façon dont les films sont gérés, mais en plus, vous pouvez également avoir des raisons supplémentaires de changer la classe lorsque la logique de la journalisation des erreurs change ou bien la logique d’envoi des e-mails change.</w:t>
      </w:r>
    </w:p>
    <w:bookmarkStart w:id="5" w:name="_heading=h.tyjcwt" w:colFirst="0" w:colLast="0"/>
    <w:bookmarkEnd w:id="5"/>
    <w:p w14:paraId="00000027"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jc w:val="both"/>
        <w:rPr>
          <w:sz w:val="2"/>
          <w:szCs w:val="2"/>
        </w:rPr>
      </w:pPr>
      <w:r>
        <w:object w:dxaOrig="9227" w:dyaOrig="7300" w14:anchorId="5D46BF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25pt;height:365.25pt" o:ole="">
            <v:imagedata r:id="rId9" o:title=""/>
          </v:shape>
          <o:OLEObject Type="Embed" ProgID="Word.Document.12" ShapeID="_x0000_i1025" DrawAspect="Content" ObjectID="_1814568068" r:id="rId10">
            <o:FieldCodes>\s</o:FieldCodes>
          </o:OLEObject>
        </w:object>
      </w:r>
    </w:p>
    <w:p w14:paraId="00000028" w14:textId="77777777" w:rsidR="00077178" w:rsidRDefault="00000000">
      <w:pPr>
        <w:spacing w:before="120" w:after="120"/>
        <w:jc w:val="both"/>
        <w:rPr>
          <w:rFonts w:ascii="Calibri" w:eastAsia="Calibri" w:hAnsi="Calibri" w:cs="Calibri"/>
        </w:rPr>
      </w:pPr>
      <w:r>
        <w:rPr>
          <w:rFonts w:ascii="Calibri" w:eastAsia="Calibri" w:hAnsi="Calibri" w:cs="Calibri"/>
        </w:rPr>
        <w:t>En mélangeant plusieurs responsabilités dans une seule classe, nous obtenons les inconvénients suivants,</w:t>
      </w:r>
    </w:p>
    <w:p w14:paraId="00000029" w14:textId="77777777" w:rsidR="00077178" w:rsidRDefault="00000000">
      <w:pPr>
        <w:numPr>
          <w:ilvl w:val="0"/>
          <w:numId w:val="3"/>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Code difficile à comprendre,</w:t>
      </w:r>
    </w:p>
    <w:p w14:paraId="0000002A" w14:textId="77777777" w:rsidR="00077178" w:rsidRDefault="00000000">
      <w:pPr>
        <w:numPr>
          <w:ilvl w:val="0"/>
          <w:numId w:val="3"/>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Code difficile à tester,</w:t>
      </w:r>
    </w:p>
    <w:p w14:paraId="0000002B" w14:textId="77777777" w:rsidR="00077178" w:rsidRDefault="00000000">
      <w:pPr>
        <w:numPr>
          <w:ilvl w:val="0"/>
          <w:numId w:val="3"/>
        </w:numPr>
        <w:pBdr>
          <w:top w:val="nil"/>
          <w:left w:val="nil"/>
          <w:bottom w:val="nil"/>
          <w:right w:val="nil"/>
          <w:between w:val="nil"/>
        </w:pBdr>
        <w:spacing w:after="120" w:line="360" w:lineRule="auto"/>
        <w:ind w:left="714" w:hanging="357"/>
        <w:jc w:val="both"/>
        <w:rPr>
          <w:rFonts w:ascii="Calibri" w:eastAsia="Calibri" w:hAnsi="Calibri" w:cs="Calibri"/>
          <w:color w:val="000000"/>
        </w:rPr>
      </w:pPr>
      <w:r>
        <w:rPr>
          <w:rFonts w:ascii="Calibri" w:eastAsia="Calibri" w:hAnsi="Calibri" w:cs="Calibri"/>
          <w:color w:val="000000"/>
        </w:rPr>
        <w:t>Risque de dupliquer la logique d'autres parties de l'application.</w:t>
      </w:r>
    </w:p>
    <w:p w14:paraId="0000002C" w14:textId="77777777" w:rsidR="00077178" w:rsidRDefault="00000000">
      <w:pPr>
        <w:spacing w:after="120"/>
        <w:jc w:val="both"/>
        <w:rPr>
          <w:rFonts w:ascii="Calibri" w:eastAsia="Calibri" w:hAnsi="Calibri" w:cs="Calibri"/>
        </w:rPr>
      </w:pPr>
      <w:r>
        <w:rPr>
          <w:rFonts w:ascii="Calibri" w:eastAsia="Calibri" w:hAnsi="Calibri" w:cs="Calibri"/>
        </w:rPr>
        <w:t>Voyons maintenant comment mettre en œuvre les fonctionnalités ci-dessus de manière à respecter le principe de responsabilité unique.</w:t>
      </w:r>
    </w:p>
    <w:p w14:paraId="0000002D" w14:textId="77777777" w:rsidR="00077178" w:rsidRDefault="00000000">
      <w:pPr>
        <w:jc w:val="both"/>
        <w:rPr>
          <w:rFonts w:ascii="Calibri" w:eastAsia="Calibri" w:hAnsi="Calibri" w:cs="Calibri"/>
        </w:rPr>
      </w:pPr>
      <w:bookmarkStart w:id="6" w:name="_heading=h.3dy6vkm" w:colFirst="0" w:colLast="0"/>
      <w:bookmarkEnd w:id="6"/>
      <w:r>
        <w:rPr>
          <w:rFonts w:ascii="Calibri" w:eastAsia="Calibri" w:hAnsi="Calibri" w:cs="Calibri"/>
          <w:b/>
          <w:i/>
          <w:u w:val="single"/>
        </w:rPr>
        <w:t>Exemple qui respecte le principe de responsabilité unique</w:t>
      </w:r>
      <w:r>
        <w:rPr>
          <w:rFonts w:ascii="Calibri" w:eastAsia="Calibri" w:hAnsi="Calibri" w:cs="Calibri"/>
        </w:rPr>
        <w:t xml:space="preserve"> ?</w:t>
      </w:r>
    </w:p>
    <w:p w14:paraId="0000002E" w14:textId="77777777" w:rsidR="00077178" w:rsidRDefault="00000000">
      <w:pPr>
        <w:spacing w:after="120"/>
        <w:jc w:val="both"/>
        <w:rPr>
          <w:rFonts w:ascii="Calibri" w:eastAsia="Calibri" w:hAnsi="Calibri" w:cs="Calibri"/>
        </w:rPr>
      </w:pPr>
      <w:bookmarkStart w:id="7" w:name="_heading=h.1t3h5sf" w:colFirst="0" w:colLast="0"/>
      <w:bookmarkEnd w:id="7"/>
      <w:r>
        <w:rPr>
          <w:rFonts w:ascii="Calibri" w:eastAsia="Calibri" w:hAnsi="Calibri" w:cs="Calibri"/>
        </w:rPr>
        <w:t xml:space="preserve">Pour respecter le principe SRP, vous devez isoler les responsabilités. Pour le faire, vous aurez besoin de définir une classe ou une interface pour chaque responsabilité. Lorsque vous concevez vos classes, le nom de la classe doit désigner sa responsabilité. </w:t>
      </w:r>
    </w:p>
    <w:p w14:paraId="0000002F" w14:textId="77777777" w:rsidR="00077178" w:rsidRDefault="00000000">
      <w:pPr>
        <w:spacing w:after="120"/>
        <w:jc w:val="both"/>
        <w:rPr>
          <w:rFonts w:ascii="Calibri" w:eastAsia="Calibri" w:hAnsi="Calibri" w:cs="Calibri"/>
        </w:rPr>
      </w:pPr>
      <w:r>
        <w:rPr>
          <w:rFonts w:ascii="Calibri" w:eastAsia="Calibri" w:hAnsi="Calibri" w:cs="Calibri"/>
        </w:rPr>
        <w:t xml:space="preserve">Dans notre exemple, nous allons isoler les quatre responsabilités en créant pour chaque responsabilité une classe. Dans la classe de </w:t>
      </w:r>
      <w:r>
        <w:rPr>
          <w:rFonts w:ascii="Calibri" w:eastAsia="Calibri" w:hAnsi="Calibri" w:cs="Calibri"/>
          <w:b/>
        </w:rPr>
        <w:t>ServiceFilm</w:t>
      </w:r>
      <w:r>
        <w:rPr>
          <w:rFonts w:ascii="Calibri" w:eastAsia="Calibri" w:hAnsi="Calibri" w:cs="Calibri"/>
        </w:rPr>
        <w:t xml:space="preserve">, seules les fonctionnalités liées au Film seront implémentées. La classe </w:t>
      </w:r>
      <w:r>
        <w:rPr>
          <w:rFonts w:ascii="Calibri" w:eastAsia="Calibri" w:hAnsi="Calibri" w:cs="Calibri"/>
          <w:b/>
        </w:rPr>
        <w:t>Logger</w:t>
      </w:r>
      <w:r>
        <w:rPr>
          <w:rFonts w:ascii="Calibri" w:eastAsia="Calibri" w:hAnsi="Calibri" w:cs="Calibri"/>
        </w:rPr>
        <w:t xml:space="preserve"> ne sera utilisée qu'à des fins de journalisation. De même, la classe Email va gérer les activités de messagerie. </w:t>
      </w:r>
    </w:p>
    <w:p w14:paraId="00000030" w14:textId="77777777" w:rsidR="00077178" w:rsidRDefault="00077178">
      <w:pPr>
        <w:jc w:val="both"/>
        <w:rPr>
          <w:rFonts w:ascii="Calibri" w:eastAsia="Calibri" w:hAnsi="Calibri" w:cs="Calibri"/>
          <w:sz w:val="2"/>
          <w:szCs w:val="2"/>
        </w:rPr>
      </w:pPr>
    </w:p>
    <w:bookmarkStart w:id="8" w:name="_heading=h.4d34og8" w:colFirst="0" w:colLast="0"/>
    <w:bookmarkEnd w:id="8"/>
    <w:p w14:paraId="00000031"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before="120" w:after="0"/>
        <w:jc w:val="both"/>
      </w:pPr>
      <w:r>
        <w:rPr>
          <w:b/>
          <w:sz w:val="28"/>
          <w:szCs w:val="28"/>
        </w:rPr>
        <w:object w:dxaOrig="9072" w:dyaOrig="11044" w14:anchorId="7040AF72">
          <v:shape id="_x0000_i1026" type="#_x0000_t75" style="width:453.75pt;height:552pt" o:ole="">
            <v:imagedata r:id="rId11" o:title=""/>
          </v:shape>
          <o:OLEObject Type="Embed" ProgID="Word.Document.12" ShapeID="_x0000_i1026" DrawAspect="Content" ObjectID="_1814568069" r:id="rId12">
            <o:FieldCodes>\s</o:FieldCodes>
          </o:OLEObject>
        </w:object>
      </w:r>
      <w:r>
        <w:t xml:space="preserve"> </w:t>
      </w:r>
    </w:p>
    <w:p w14:paraId="00000032" w14:textId="77777777" w:rsidR="00077178" w:rsidRDefault="00000000">
      <w:pPr>
        <w:spacing w:before="240"/>
        <w:jc w:val="both"/>
        <w:rPr>
          <w:rFonts w:ascii="Calibri" w:eastAsia="Calibri" w:hAnsi="Calibri" w:cs="Calibri"/>
        </w:rPr>
      </w:pPr>
      <w:r>
        <w:rPr>
          <w:rFonts w:ascii="Calibri" w:eastAsia="Calibri" w:hAnsi="Calibri" w:cs="Calibri"/>
          <w:b/>
          <w:i/>
          <w:u w:val="single"/>
        </w:rPr>
        <w:t>Avantages du principe de responsabilité unique</w:t>
      </w:r>
      <w:r>
        <w:rPr>
          <w:rFonts w:ascii="Calibri" w:eastAsia="Calibri" w:hAnsi="Calibri" w:cs="Calibri"/>
        </w:rPr>
        <w:t xml:space="preserve"> </w:t>
      </w:r>
    </w:p>
    <w:p w14:paraId="00000033" w14:textId="77777777" w:rsidR="00077178" w:rsidRDefault="00000000">
      <w:pPr>
        <w:pBdr>
          <w:top w:val="nil"/>
          <w:left w:val="nil"/>
          <w:bottom w:val="nil"/>
          <w:right w:val="nil"/>
          <w:between w:val="nil"/>
        </w:pBdr>
        <w:spacing w:after="0"/>
        <w:jc w:val="both"/>
        <w:rPr>
          <w:rFonts w:ascii="Calibri" w:eastAsia="Calibri" w:hAnsi="Calibri" w:cs="Calibri"/>
          <w:color w:val="000000"/>
        </w:rPr>
      </w:pPr>
      <w:r>
        <w:rPr>
          <w:rFonts w:ascii="Calibri" w:eastAsia="Calibri" w:hAnsi="Calibri" w:cs="Calibri"/>
          <w:color w:val="000000"/>
        </w:rPr>
        <w:t>Les avantages de la SRP comprennent :</w:t>
      </w:r>
    </w:p>
    <w:p w14:paraId="00000034" w14:textId="77777777" w:rsidR="00077178" w:rsidRDefault="00000000">
      <w:pPr>
        <w:numPr>
          <w:ilvl w:val="0"/>
          <w:numId w:val="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Réduction de la complexité du code</w:t>
      </w:r>
    </w:p>
    <w:p w14:paraId="00000035" w14:textId="77777777" w:rsidR="00077178" w:rsidRDefault="00000000">
      <w:pPr>
        <w:numPr>
          <w:ilvl w:val="0"/>
          <w:numId w:val="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Augmentation de la lisibilité, l'extensibilité et facilite la maintenance</w:t>
      </w:r>
    </w:p>
    <w:p w14:paraId="00000036" w14:textId="77777777" w:rsidR="00077178" w:rsidRDefault="00000000">
      <w:pPr>
        <w:numPr>
          <w:ilvl w:val="0"/>
          <w:numId w:val="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Réduction des erreurs et amélioration de la réutilisation du code</w:t>
      </w:r>
    </w:p>
    <w:p w14:paraId="00000037" w14:textId="77777777" w:rsidR="00077178" w:rsidRDefault="00000000">
      <w:pPr>
        <w:numPr>
          <w:ilvl w:val="0"/>
          <w:numId w:val="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t>Meilleure testabilité</w:t>
      </w:r>
    </w:p>
    <w:p w14:paraId="00000038" w14:textId="77777777" w:rsidR="00077178" w:rsidRDefault="00000000">
      <w:pPr>
        <w:numPr>
          <w:ilvl w:val="0"/>
          <w:numId w:val="4"/>
        </w:numPr>
        <w:pBdr>
          <w:top w:val="nil"/>
          <w:left w:val="nil"/>
          <w:bottom w:val="nil"/>
          <w:right w:val="nil"/>
          <w:between w:val="nil"/>
        </w:pBdr>
        <w:spacing w:after="0" w:line="360" w:lineRule="auto"/>
        <w:jc w:val="both"/>
        <w:rPr>
          <w:rFonts w:ascii="Calibri" w:eastAsia="Calibri" w:hAnsi="Calibri" w:cs="Calibri"/>
          <w:color w:val="000000"/>
        </w:rPr>
      </w:pPr>
      <w:r>
        <w:rPr>
          <w:rFonts w:ascii="Calibri" w:eastAsia="Calibri" w:hAnsi="Calibri" w:cs="Calibri"/>
          <w:color w:val="000000"/>
        </w:rPr>
        <w:lastRenderedPageBreak/>
        <w:t xml:space="preserve">Réduction du couplage </w:t>
      </w:r>
    </w:p>
    <w:p w14:paraId="00000039" w14:textId="77777777" w:rsidR="00077178" w:rsidRDefault="00077178">
      <w:pPr>
        <w:pBdr>
          <w:top w:val="nil"/>
          <w:left w:val="nil"/>
          <w:bottom w:val="nil"/>
          <w:right w:val="nil"/>
          <w:between w:val="nil"/>
        </w:pBdr>
        <w:ind w:left="1065"/>
        <w:jc w:val="both"/>
        <w:rPr>
          <w:color w:val="000000"/>
          <w:sz w:val="24"/>
          <w:szCs w:val="24"/>
        </w:rPr>
      </w:pPr>
    </w:p>
    <w:p w14:paraId="0000003A" w14:textId="77777777" w:rsidR="00077178" w:rsidRDefault="00000000">
      <w:pPr>
        <w:pStyle w:val="Heading3"/>
        <w:jc w:val="both"/>
      </w:pPr>
      <w:bookmarkStart w:id="9" w:name="_heading=h.1hmsyys" w:colFirst="0" w:colLast="0"/>
      <w:bookmarkEnd w:id="9"/>
      <w:r>
        <w:t>Principe ouvert-fermé (OCP)</w:t>
      </w:r>
    </w:p>
    <w:p w14:paraId="0000003B" w14:textId="77777777" w:rsidR="00077178" w:rsidRDefault="00000000">
      <w:pPr>
        <w:spacing w:before="240"/>
        <w:jc w:val="both"/>
        <w:rPr>
          <w:rFonts w:ascii="Calibri" w:eastAsia="Calibri" w:hAnsi="Calibri" w:cs="Calibri"/>
        </w:rPr>
      </w:pPr>
      <w:r>
        <w:rPr>
          <w:rFonts w:ascii="Calibri" w:eastAsia="Calibri" w:hAnsi="Calibri" w:cs="Calibri"/>
          <w:b/>
          <w:i/>
          <w:u w:val="single"/>
        </w:rPr>
        <w:t>Qu’est-ce que le principe ouvert fermé </w:t>
      </w:r>
      <w:r>
        <w:rPr>
          <w:rFonts w:ascii="Calibri" w:eastAsia="Calibri" w:hAnsi="Calibri" w:cs="Calibri"/>
        </w:rPr>
        <w:t>?</w:t>
      </w:r>
    </w:p>
    <w:p w14:paraId="0000003C" w14:textId="77777777" w:rsidR="00077178" w:rsidRDefault="00000000">
      <w:pPr>
        <w:spacing w:after="120"/>
        <w:jc w:val="both"/>
        <w:rPr>
          <w:rFonts w:ascii="Calibri" w:eastAsia="Calibri" w:hAnsi="Calibri" w:cs="Calibri"/>
          <w:color w:val="000000"/>
        </w:rPr>
      </w:pPr>
      <w:r>
        <w:rPr>
          <w:rFonts w:ascii="Calibri" w:eastAsia="Calibri" w:hAnsi="Calibri" w:cs="Calibri"/>
        </w:rPr>
        <w:t xml:space="preserve">Le principe ouvert-fermé stipule que les entités logicielles telles que les modules, les classes, les fonctions, etc. doivent </w:t>
      </w:r>
      <w:r>
        <w:rPr>
          <w:rFonts w:ascii="Calibri" w:eastAsia="Calibri" w:hAnsi="Calibri" w:cs="Calibri"/>
          <w:color w:val="000000"/>
        </w:rPr>
        <w:t xml:space="preserve">être </w:t>
      </w:r>
      <w:r>
        <w:rPr>
          <w:rFonts w:ascii="Calibri" w:eastAsia="Calibri" w:hAnsi="Calibri" w:cs="Calibri"/>
          <w:b/>
          <w:color w:val="000000"/>
        </w:rPr>
        <w:t xml:space="preserve">ouverte à l’extension </w:t>
      </w:r>
      <w:r>
        <w:rPr>
          <w:rFonts w:ascii="Calibri" w:eastAsia="Calibri" w:hAnsi="Calibri" w:cs="Calibri"/>
          <w:color w:val="000000"/>
        </w:rPr>
        <w:t xml:space="preserve">mais </w:t>
      </w:r>
      <w:r>
        <w:rPr>
          <w:rFonts w:ascii="Calibri" w:eastAsia="Calibri" w:hAnsi="Calibri" w:cs="Calibri"/>
          <w:b/>
          <w:color w:val="000000"/>
        </w:rPr>
        <w:t>fermée à la modification</w:t>
      </w:r>
      <w:r>
        <w:rPr>
          <w:rFonts w:ascii="Calibri" w:eastAsia="Calibri" w:hAnsi="Calibri" w:cs="Calibri"/>
          <w:color w:val="000000"/>
        </w:rPr>
        <w:t xml:space="preserve">. </w:t>
      </w:r>
    </w:p>
    <w:p w14:paraId="0000003D" w14:textId="77777777" w:rsidR="00077178" w:rsidRDefault="00000000">
      <w:pPr>
        <w:spacing w:after="120"/>
        <w:jc w:val="both"/>
        <w:rPr>
          <w:rFonts w:ascii="Calibri" w:eastAsia="Calibri" w:hAnsi="Calibri" w:cs="Calibri"/>
          <w:color w:val="000000"/>
        </w:rPr>
      </w:pPr>
      <w:r>
        <w:rPr>
          <w:rFonts w:ascii="Calibri" w:eastAsia="Calibri" w:hAnsi="Calibri" w:cs="Calibri"/>
          <w:color w:val="000000"/>
        </w:rPr>
        <w:t xml:space="preserve">Ce principe suggère que nous devons concevoir une entité </w:t>
      </w:r>
      <w:r>
        <w:rPr>
          <w:rFonts w:ascii="Calibri" w:eastAsia="Calibri" w:hAnsi="Calibri" w:cs="Calibri"/>
        </w:rPr>
        <w:t xml:space="preserve">logicielle </w:t>
      </w:r>
      <w:r>
        <w:rPr>
          <w:rFonts w:ascii="Calibri" w:eastAsia="Calibri" w:hAnsi="Calibri" w:cs="Calibri"/>
          <w:color w:val="000000"/>
        </w:rPr>
        <w:t xml:space="preserve">de telle sorte qu'elle permet d'étendre son comportement sans modifier son code courant, lorsque de nouvelles exigences surviennent et doit être misent en œuvre. La conformité à ce principe facilite la création d’applications réutilisables et peuvent être maintenues facilement. </w:t>
      </w:r>
    </w:p>
    <w:p w14:paraId="0000003E" w14:textId="77777777" w:rsidR="00077178" w:rsidRDefault="00000000">
      <w:pPr>
        <w:spacing w:after="120"/>
        <w:jc w:val="both"/>
        <w:rPr>
          <w:rFonts w:ascii="Calibri" w:eastAsia="Calibri" w:hAnsi="Calibri" w:cs="Calibri"/>
          <w:color w:val="000000"/>
        </w:rPr>
      </w:pPr>
      <w:r>
        <w:rPr>
          <w:rFonts w:ascii="Calibri" w:eastAsia="Calibri" w:hAnsi="Calibri" w:cs="Calibri"/>
          <w:color w:val="000000"/>
        </w:rPr>
        <w:t xml:space="preserve">Pour réaliser ce principe, vous avez besoin d’utiliser des abstractions, qui est la clé, et de permettre aux consommateurs d’accéder aux classes à travers ces abstractions définies. Les dérivés qui sont créés à partir de ces abstractions sont clos pour modification depuis l'abstraction est fixé. Cependant, vous pouvez étendre le comportement en créant de nouveaux dérivés de l'abstraction qui a déjà été défini. </w:t>
      </w:r>
    </w:p>
    <w:p w14:paraId="0000003F" w14:textId="77777777" w:rsidR="00077178" w:rsidRDefault="00000000">
      <w:pPr>
        <w:jc w:val="both"/>
        <w:rPr>
          <w:rFonts w:ascii="Calibri" w:eastAsia="Calibri" w:hAnsi="Calibri" w:cs="Calibri"/>
        </w:rPr>
      </w:pPr>
      <w:r>
        <w:rPr>
          <w:rFonts w:ascii="Calibri" w:eastAsia="Calibri" w:hAnsi="Calibri" w:cs="Calibri"/>
          <w:b/>
          <w:i/>
          <w:u w:val="single"/>
        </w:rPr>
        <w:t>Exemple qui viole le principe ouvert fermé</w:t>
      </w:r>
      <w:r>
        <w:rPr>
          <w:rFonts w:ascii="Calibri" w:eastAsia="Calibri" w:hAnsi="Calibri" w:cs="Calibri"/>
        </w:rPr>
        <w:t xml:space="preserve"> </w:t>
      </w:r>
    </w:p>
    <w:p w14:paraId="00000040" w14:textId="77777777" w:rsidR="00077178" w:rsidRDefault="00000000">
      <w:pPr>
        <w:jc w:val="both"/>
        <w:rPr>
          <w:rFonts w:ascii="Calibri" w:eastAsia="Calibri" w:hAnsi="Calibri" w:cs="Calibri"/>
        </w:rPr>
      </w:pPr>
      <w:r>
        <w:rPr>
          <w:rFonts w:ascii="Calibri" w:eastAsia="Calibri" w:hAnsi="Calibri" w:cs="Calibri"/>
        </w:rPr>
        <w:t xml:space="preserve">Comme vous pouvez le voir dans le code ci-dessous, dans la classe </w:t>
      </w:r>
      <w:r>
        <w:rPr>
          <w:rFonts w:ascii="Calibri" w:eastAsia="Calibri" w:hAnsi="Calibri" w:cs="Calibri"/>
          <w:b/>
        </w:rPr>
        <w:t>ServiceFilm</w:t>
      </w:r>
      <w:r>
        <w:rPr>
          <w:rFonts w:ascii="Calibri" w:eastAsia="Calibri" w:hAnsi="Calibri" w:cs="Calibri"/>
        </w:rPr>
        <w:t xml:space="preserve">, nous avons créé la méthode </w:t>
      </w:r>
      <w:r>
        <w:rPr>
          <w:rFonts w:ascii="Calibri" w:eastAsia="Calibri" w:hAnsi="Calibri" w:cs="Calibri"/>
          <w:b/>
        </w:rPr>
        <w:t>GetFilmDiscount</w:t>
      </w:r>
      <w:r>
        <w:rPr>
          <w:rFonts w:ascii="Calibri" w:eastAsia="Calibri" w:hAnsi="Calibri" w:cs="Calibri"/>
        </w:rPr>
        <w:t xml:space="preserve">(). Cette dernière permet de calculer le montant final du film en fonction du son genre. </w:t>
      </w:r>
    </w:p>
    <w:p w14:paraId="00000041" w14:textId="77777777" w:rsidR="00077178" w:rsidRDefault="00000000">
      <w:pPr>
        <w:jc w:val="both"/>
        <w:rPr>
          <w:rFonts w:ascii="Calibri" w:eastAsia="Calibri" w:hAnsi="Calibri" w:cs="Calibri"/>
        </w:rPr>
      </w:pPr>
      <w:r>
        <w:rPr>
          <w:rFonts w:ascii="Calibri" w:eastAsia="Calibri" w:hAnsi="Calibri" w:cs="Calibri"/>
        </w:rPr>
        <w:t xml:space="preserve">Jusqu’à maintenant, nous avons deux genres de film : Horreur et science-fiction. Nous avons donc implémenté la logique en utilisant </w:t>
      </w:r>
      <w:r>
        <w:rPr>
          <w:rFonts w:ascii="Calibri" w:eastAsia="Calibri" w:hAnsi="Calibri" w:cs="Calibri"/>
          <w:b/>
        </w:rPr>
        <w:t>if-else</w:t>
      </w:r>
      <w:r>
        <w:rPr>
          <w:rFonts w:ascii="Calibri" w:eastAsia="Calibri" w:hAnsi="Calibri" w:cs="Calibri"/>
        </w:rPr>
        <w:t xml:space="preserve">. Demain, si un autre genre de film entre en jeu, nous devons modifier la logique de la méthode </w:t>
      </w:r>
      <w:r>
        <w:rPr>
          <w:rFonts w:ascii="Calibri" w:eastAsia="Calibri" w:hAnsi="Calibri" w:cs="Calibri"/>
          <w:b/>
        </w:rPr>
        <w:t>GetFilmDiscount</w:t>
      </w:r>
      <w:r>
        <w:rPr>
          <w:rFonts w:ascii="Calibri" w:eastAsia="Calibri" w:hAnsi="Calibri" w:cs="Calibri"/>
        </w:rPr>
        <w:t xml:space="preserve">() en ajoutant un autre bloc </w:t>
      </w:r>
      <w:r>
        <w:rPr>
          <w:rFonts w:ascii="Calibri" w:eastAsia="Calibri" w:hAnsi="Calibri" w:cs="Calibri"/>
          <w:b/>
        </w:rPr>
        <w:t>else if</w:t>
      </w:r>
      <w:r>
        <w:rPr>
          <w:rFonts w:ascii="Calibri" w:eastAsia="Calibri" w:hAnsi="Calibri" w:cs="Calibri"/>
        </w:rPr>
        <w:t xml:space="preserve"> au code source. En modifiant le code source pour ajouter cette nouvelle exigence, nous violons le principe ouvert fermé.</w:t>
      </w:r>
    </w:p>
    <w:bookmarkStart w:id="10" w:name="_heading=h.17dp8vu" w:colFirst="0" w:colLast="0"/>
    <w:bookmarkEnd w:id="10"/>
    <w:p w14:paraId="00000042"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jc w:val="both"/>
        <w:rPr>
          <w:sz w:val="24"/>
          <w:szCs w:val="24"/>
        </w:rPr>
      </w:pPr>
      <w:r>
        <w:rPr>
          <w:sz w:val="24"/>
          <w:szCs w:val="24"/>
        </w:rPr>
        <w:object w:dxaOrig="9072" w:dyaOrig="3877" w14:anchorId="5594DF2C">
          <v:shape id="_x0000_i1027" type="#_x0000_t75" style="width:453.75pt;height:193.5pt" o:ole="">
            <v:imagedata r:id="rId13" o:title=""/>
          </v:shape>
          <o:OLEObject Type="Embed" ProgID="Word.Document.12" ShapeID="_x0000_i1027" DrawAspect="Content" ObjectID="_1814568070" r:id="rId14">
            <o:FieldCodes>\s</o:FieldCodes>
          </o:OLEObject>
        </w:object>
      </w:r>
    </w:p>
    <w:p w14:paraId="00000043" w14:textId="77777777" w:rsidR="00077178" w:rsidRDefault="00077178">
      <w:pPr>
        <w:jc w:val="both"/>
        <w:rPr>
          <w:b/>
          <w:i/>
          <w:sz w:val="12"/>
          <w:szCs w:val="12"/>
          <w:u w:val="single"/>
        </w:rPr>
      </w:pPr>
    </w:p>
    <w:p w14:paraId="00000044" w14:textId="77777777" w:rsidR="00077178" w:rsidRDefault="00077178">
      <w:pPr>
        <w:jc w:val="both"/>
        <w:rPr>
          <w:rFonts w:ascii="Calibri" w:eastAsia="Calibri" w:hAnsi="Calibri" w:cs="Calibri"/>
          <w:b/>
          <w:i/>
          <w:u w:val="single"/>
        </w:rPr>
      </w:pPr>
    </w:p>
    <w:p w14:paraId="00000045" w14:textId="77777777" w:rsidR="00077178" w:rsidRDefault="00000000">
      <w:pPr>
        <w:jc w:val="both"/>
        <w:rPr>
          <w:rFonts w:ascii="Calibri" w:eastAsia="Calibri" w:hAnsi="Calibri" w:cs="Calibri"/>
        </w:rPr>
      </w:pPr>
      <w:r>
        <w:rPr>
          <w:rFonts w:ascii="Calibri" w:eastAsia="Calibri" w:hAnsi="Calibri" w:cs="Calibri"/>
          <w:b/>
          <w:i/>
          <w:u w:val="single"/>
        </w:rPr>
        <w:lastRenderedPageBreak/>
        <w:t>Exemple qui respecte le principe ouvert fermé</w:t>
      </w:r>
      <w:r>
        <w:rPr>
          <w:rFonts w:ascii="Calibri" w:eastAsia="Calibri" w:hAnsi="Calibri" w:cs="Calibri"/>
        </w:rPr>
        <w:t xml:space="preserve"> </w:t>
      </w:r>
    </w:p>
    <w:p w14:paraId="00000046" w14:textId="77777777" w:rsidR="00077178" w:rsidRDefault="00000000">
      <w:pPr>
        <w:spacing w:after="120"/>
        <w:jc w:val="both"/>
        <w:rPr>
          <w:rFonts w:ascii="Calibri" w:eastAsia="Calibri" w:hAnsi="Calibri" w:cs="Calibri"/>
        </w:rPr>
      </w:pPr>
      <w:r>
        <w:rPr>
          <w:rFonts w:ascii="Calibri" w:eastAsia="Calibri" w:hAnsi="Calibri" w:cs="Calibri"/>
        </w:rPr>
        <w:t xml:space="preserve">Nous pouvons appliquer OCP en utilisant une interface, une classe abstraite, une classe générique, des méthodes abstraites, des méthodes virtuelles et des méthodes d’extension lorsque vous souhaitez étendre les fonctionnalités, selon le besoin. </w:t>
      </w:r>
    </w:p>
    <w:p w14:paraId="00000047" w14:textId="77777777" w:rsidR="00077178" w:rsidRDefault="00000000">
      <w:pPr>
        <w:spacing w:after="120"/>
        <w:jc w:val="both"/>
        <w:rPr>
          <w:rFonts w:ascii="Calibri" w:eastAsia="Calibri" w:hAnsi="Calibri" w:cs="Calibri"/>
        </w:rPr>
      </w:pPr>
      <w:r>
        <w:rPr>
          <w:rFonts w:ascii="Calibri" w:eastAsia="Calibri" w:hAnsi="Calibri" w:cs="Calibri"/>
        </w:rPr>
        <w:t xml:space="preserve">Dans l'exemple ci-dessus, nous créons une interface </w:t>
      </w:r>
      <w:r>
        <w:rPr>
          <w:rFonts w:ascii="Calibri" w:eastAsia="Calibri" w:hAnsi="Calibri" w:cs="Calibri"/>
          <w:b/>
        </w:rPr>
        <w:t>IServiceFilm</w:t>
      </w:r>
      <w:r>
        <w:rPr>
          <w:rFonts w:ascii="Calibri" w:eastAsia="Calibri" w:hAnsi="Calibri" w:cs="Calibri"/>
        </w:rPr>
        <w:t xml:space="preserve"> contenant la méthode </w:t>
      </w:r>
      <w:r>
        <w:rPr>
          <w:rFonts w:ascii="Calibri" w:eastAsia="Calibri" w:hAnsi="Calibri" w:cs="Calibri"/>
          <w:b/>
        </w:rPr>
        <w:t>GetFilmDiscount</w:t>
      </w:r>
      <w:r>
        <w:rPr>
          <w:rFonts w:ascii="Calibri" w:eastAsia="Calibri" w:hAnsi="Calibri" w:cs="Calibri"/>
        </w:rPr>
        <w:t xml:space="preserve">. Pour chaque genre de film, nous lui créons une classe qui hérite de l’interface </w:t>
      </w:r>
      <w:r>
        <w:rPr>
          <w:rFonts w:ascii="Calibri" w:eastAsia="Calibri" w:hAnsi="Calibri" w:cs="Calibri"/>
          <w:b/>
        </w:rPr>
        <w:t>IServiceFilm</w:t>
      </w:r>
      <w:r>
        <w:rPr>
          <w:rFonts w:ascii="Calibri" w:eastAsia="Calibri" w:hAnsi="Calibri" w:cs="Calibri"/>
        </w:rPr>
        <w:t xml:space="preserve">. </w:t>
      </w:r>
    </w:p>
    <w:p w14:paraId="00000048" w14:textId="77777777" w:rsidR="00077178" w:rsidRDefault="00000000">
      <w:pPr>
        <w:spacing w:after="120"/>
        <w:jc w:val="both"/>
        <w:rPr>
          <w:rFonts w:ascii="Calibri" w:eastAsia="Calibri" w:hAnsi="Calibri" w:cs="Calibri"/>
        </w:rPr>
      </w:pPr>
      <w:r>
        <w:rPr>
          <w:rFonts w:ascii="Calibri" w:eastAsia="Calibri" w:hAnsi="Calibri" w:cs="Calibri"/>
        </w:rPr>
        <w:t xml:space="preserve">Lorsqu’un nouveau genre de film doit être ajouté, nous devons ajouter une autre classe qui hérite de l’interface </w:t>
      </w:r>
      <w:r>
        <w:rPr>
          <w:rFonts w:ascii="Calibri" w:eastAsia="Calibri" w:hAnsi="Calibri" w:cs="Calibri"/>
          <w:b/>
        </w:rPr>
        <w:t>IServiceFilm</w:t>
      </w:r>
      <w:r>
        <w:rPr>
          <w:rFonts w:ascii="Calibri" w:eastAsia="Calibri" w:hAnsi="Calibri" w:cs="Calibri"/>
        </w:rPr>
        <w:t>. En conséquence, l’entité parent servira de classe de base abstraite qui peut être réutilisée avec des spécialisations supplémentaires par héritage. Cependant, l'entité d'origine est verrouillée pour permettre au programme d'être à la fois ouvert et fermé.</w:t>
      </w:r>
    </w:p>
    <w:bookmarkStart w:id="11" w:name="_heading=h.3rdcrjn" w:colFirst="0" w:colLast="0"/>
    <w:bookmarkEnd w:id="11"/>
    <w:p w14:paraId="00000049"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jc w:val="both"/>
        <w:rPr>
          <w:sz w:val="24"/>
          <w:szCs w:val="24"/>
        </w:rPr>
      </w:pPr>
      <w:r>
        <w:rPr>
          <w:sz w:val="24"/>
          <w:szCs w:val="24"/>
        </w:rPr>
        <w:object w:dxaOrig="9072" w:dyaOrig="3611" w14:anchorId="16ED4AB6">
          <v:shape id="_x0000_i1028" type="#_x0000_t75" style="width:453.75pt;height:180.75pt" o:ole="">
            <v:imagedata r:id="rId15" o:title=""/>
          </v:shape>
          <o:OLEObject Type="Embed" ProgID="Word.Document.12" ShapeID="_x0000_i1028" DrawAspect="Content" ObjectID="_1814568071" r:id="rId16">
            <o:FieldCodes>\s</o:FieldCodes>
          </o:OLEObject>
        </w:object>
      </w:r>
    </w:p>
    <w:p w14:paraId="0000004A" w14:textId="77777777" w:rsidR="00077178" w:rsidRDefault="00077178">
      <w:pPr>
        <w:jc w:val="both"/>
        <w:rPr>
          <w:b/>
          <w:sz w:val="14"/>
          <w:szCs w:val="14"/>
        </w:rPr>
      </w:pPr>
    </w:p>
    <w:p w14:paraId="0000004B" w14:textId="77777777" w:rsidR="00077178" w:rsidRDefault="00000000">
      <w:pPr>
        <w:pStyle w:val="Heading3"/>
        <w:jc w:val="both"/>
      </w:pPr>
      <w:bookmarkStart w:id="12" w:name="_heading=h.41mghml" w:colFirst="0" w:colLast="0"/>
      <w:bookmarkEnd w:id="12"/>
      <w:r>
        <w:t>Le principe de substitution de Liskov (LSP)</w:t>
      </w:r>
    </w:p>
    <w:p w14:paraId="0000004C" w14:textId="77777777" w:rsidR="00077178" w:rsidRDefault="00000000">
      <w:pPr>
        <w:spacing w:before="240"/>
        <w:jc w:val="both"/>
        <w:rPr>
          <w:rFonts w:ascii="Calibri" w:eastAsia="Calibri" w:hAnsi="Calibri" w:cs="Calibri"/>
        </w:rPr>
      </w:pPr>
      <w:r>
        <w:rPr>
          <w:rFonts w:ascii="Calibri" w:eastAsia="Calibri" w:hAnsi="Calibri" w:cs="Calibri"/>
          <w:b/>
          <w:i/>
          <w:u w:val="single"/>
        </w:rPr>
        <w:t>Qu’est-ce que le principe de substitution de Liskov ?</w:t>
      </w:r>
    </w:p>
    <w:p w14:paraId="0000004D" w14:textId="77777777" w:rsidR="00077178" w:rsidRDefault="00000000">
      <w:pPr>
        <w:spacing w:after="120"/>
        <w:jc w:val="both"/>
        <w:rPr>
          <w:rFonts w:ascii="Calibri" w:eastAsia="Calibri" w:hAnsi="Calibri" w:cs="Calibri"/>
        </w:rPr>
      </w:pPr>
      <w:r>
        <w:rPr>
          <w:rFonts w:ascii="Calibri" w:eastAsia="Calibri" w:hAnsi="Calibri" w:cs="Calibri"/>
        </w:rPr>
        <w:t xml:space="preserve">Le </w:t>
      </w:r>
      <w:r>
        <w:rPr>
          <w:rFonts w:ascii="Calibri" w:eastAsia="Calibri" w:hAnsi="Calibri" w:cs="Calibri"/>
          <w:color w:val="000000"/>
        </w:rPr>
        <w:t xml:space="preserve">principe de substitution de Liskov stipule qu’une classe de base doit être </w:t>
      </w:r>
      <w:r>
        <w:rPr>
          <w:rFonts w:ascii="Calibri" w:eastAsia="Calibri" w:hAnsi="Calibri" w:cs="Calibri"/>
          <w:b/>
          <w:color w:val="000000"/>
        </w:rPr>
        <w:t>substituable</w:t>
      </w:r>
      <w:r>
        <w:rPr>
          <w:rFonts w:ascii="Calibri" w:eastAsia="Calibri" w:hAnsi="Calibri" w:cs="Calibri"/>
          <w:color w:val="000000"/>
        </w:rPr>
        <w:t xml:space="preserve"> par ses </w:t>
      </w:r>
      <w:r>
        <w:rPr>
          <w:rFonts w:ascii="Calibri" w:eastAsia="Calibri" w:hAnsi="Calibri" w:cs="Calibri"/>
          <w:b/>
          <w:color w:val="000000"/>
        </w:rPr>
        <w:t>classes</w:t>
      </w:r>
      <w:r>
        <w:rPr>
          <w:rFonts w:ascii="Calibri" w:eastAsia="Calibri" w:hAnsi="Calibri" w:cs="Calibri"/>
          <w:color w:val="000000"/>
        </w:rPr>
        <w:t xml:space="preserve"> </w:t>
      </w:r>
      <w:r>
        <w:rPr>
          <w:rFonts w:ascii="Calibri" w:eastAsia="Calibri" w:hAnsi="Calibri" w:cs="Calibri"/>
          <w:b/>
          <w:color w:val="000000"/>
        </w:rPr>
        <w:t>dérivées</w:t>
      </w:r>
      <w:r>
        <w:rPr>
          <w:rFonts w:ascii="Calibri" w:eastAsia="Calibri" w:hAnsi="Calibri" w:cs="Calibri"/>
          <w:color w:val="000000"/>
        </w:rPr>
        <w:t xml:space="preserve"> sans que cela nécessite des modifications.</w:t>
      </w:r>
      <w:r>
        <w:rPr>
          <w:rFonts w:ascii="Calibri" w:eastAsia="Calibri" w:hAnsi="Calibri" w:cs="Calibri"/>
        </w:rPr>
        <w:t xml:space="preserve"> </w:t>
      </w:r>
    </w:p>
    <w:p w14:paraId="0000004E" w14:textId="77777777" w:rsidR="00077178" w:rsidRDefault="00000000">
      <w:pPr>
        <w:spacing w:after="120"/>
        <w:jc w:val="both"/>
        <w:rPr>
          <w:rFonts w:ascii="Calibri" w:eastAsia="Calibri" w:hAnsi="Calibri" w:cs="Calibri"/>
        </w:rPr>
      </w:pPr>
      <w:r>
        <w:rPr>
          <w:rFonts w:ascii="Calibri" w:eastAsia="Calibri" w:hAnsi="Calibri" w:cs="Calibri"/>
        </w:rPr>
        <w:t xml:space="preserve">En termes simples, lorsque nous avons une classe de base et des relations de classe dérivée, c'est-à-dire des </w:t>
      </w:r>
      <w:r>
        <w:rPr>
          <w:rFonts w:ascii="Calibri" w:eastAsia="Calibri" w:hAnsi="Calibri" w:cs="Calibri"/>
          <w:b/>
          <w:u w:val="single"/>
        </w:rPr>
        <w:t>relations d'héritage</w:t>
      </w:r>
      <w:r>
        <w:rPr>
          <w:rFonts w:ascii="Calibri" w:eastAsia="Calibri" w:hAnsi="Calibri" w:cs="Calibri"/>
        </w:rPr>
        <w:t>, et nous pouvons remplacer l'objet d'une classe de base par un objet de la classe dérivée, sans affecter le comportement de l'instance de la classe de base, alors on dit qu'il est dans le principe de substitution de Liskov.</w:t>
      </w:r>
    </w:p>
    <w:p w14:paraId="0000004F" w14:textId="77777777" w:rsidR="00077178" w:rsidRDefault="00000000">
      <w:pPr>
        <w:spacing w:after="120"/>
        <w:jc w:val="both"/>
        <w:rPr>
          <w:rFonts w:ascii="Calibri" w:eastAsia="Calibri" w:hAnsi="Calibri" w:cs="Calibri"/>
        </w:rPr>
      </w:pPr>
      <w:r>
        <w:rPr>
          <w:rFonts w:ascii="Calibri" w:eastAsia="Calibri" w:hAnsi="Calibri" w:cs="Calibri"/>
        </w:rPr>
        <w:t>Le but de ce principe est de vous aider à éviter certains problèmes lors de la modélisation de vos objets en vous faisant prendre conscience des problèmes potentiels qui ne sont pas si évident lorsque vous utilisez l’héritage au moment du développement.</w:t>
      </w:r>
    </w:p>
    <w:p w14:paraId="00000050" w14:textId="77777777" w:rsidR="00077178" w:rsidRDefault="00000000">
      <w:pPr>
        <w:jc w:val="both"/>
        <w:rPr>
          <w:rFonts w:ascii="Calibri" w:eastAsia="Calibri" w:hAnsi="Calibri" w:cs="Calibri"/>
        </w:rPr>
      </w:pPr>
      <w:r>
        <w:rPr>
          <w:rFonts w:ascii="Calibri" w:eastAsia="Calibri" w:hAnsi="Calibri" w:cs="Calibri"/>
          <w:b/>
          <w:i/>
          <w:u w:val="single"/>
        </w:rPr>
        <w:t>Exemple qui viole le principe de substitution de Liskov</w:t>
      </w:r>
    </w:p>
    <w:p w14:paraId="00000051" w14:textId="77777777" w:rsidR="00077178" w:rsidRDefault="00000000">
      <w:pPr>
        <w:jc w:val="both"/>
        <w:rPr>
          <w:rFonts w:ascii="Calibri" w:eastAsia="Calibri" w:hAnsi="Calibri" w:cs="Calibri"/>
        </w:rPr>
      </w:pPr>
      <w:r>
        <w:rPr>
          <w:rFonts w:ascii="Calibri" w:eastAsia="Calibri" w:hAnsi="Calibri" w:cs="Calibri"/>
        </w:rPr>
        <w:lastRenderedPageBreak/>
        <w:t xml:space="preserve">Dans l'exemple suivant, nous avons créé une classe </w:t>
      </w:r>
      <w:r>
        <w:rPr>
          <w:rFonts w:ascii="Calibri" w:eastAsia="Calibri" w:hAnsi="Calibri" w:cs="Calibri"/>
          <w:b/>
        </w:rPr>
        <w:t>Duck</w:t>
      </w:r>
      <w:r>
        <w:rPr>
          <w:rFonts w:ascii="Calibri" w:eastAsia="Calibri" w:hAnsi="Calibri" w:cs="Calibri"/>
        </w:rPr>
        <w:t xml:space="preserve"> avec deux méthodes </w:t>
      </w:r>
      <w:r>
        <w:rPr>
          <w:rFonts w:ascii="Calibri" w:eastAsia="Calibri" w:hAnsi="Calibri" w:cs="Calibri"/>
          <w:b/>
        </w:rPr>
        <w:t>Walk()</w:t>
      </w:r>
      <w:r>
        <w:rPr>
          <w:rFonts w:ascii="Calibri" w:eastAsia="Calibri" w:hAnsi="Calibri" w:cs="Calibri"/>
        </w:rPr>
        <w:t xml:space="preserve"> et </w:t>
      </w:r>
      <w:r>
        <w:rPr>
          <w:rFonts w:ascii="Calibri" w:eastAsia="Calibri" w:hAnsi="Calibri" w:cs="Calibri"/>
          <w:b/>
        </w:rPr>
        <w:t xml:space="preserve">Eat(). </w:t>
      </w:r>
      <w:r>
        <w:rPr>
          <w:rFonts w:ascii="Calibri" w:eastAsia="Calibri" w:hAnsi="Calibri" w:cs="Calibri"/>
        </w:rPr>
        <w:t xml:space="preserve">Nous avons créé aussi la classe </w:t>
      </w:r>
      <w:r>
        <w:rPr>
          <w:rFonts w:ascii="Calibri" w:eastAsia="Calibri" w:hAnsi="Calibri" w:cs="Calibri"/>
          <w:b/>
        </w:rPr>
        <w:t>ElectricDuck</w:t>
      </w:r>
      <w:r>
        <w:rPr>
          <w:rFonts w:ascii="Calibri" w:eastAsia="Calibri" w:hAnsi="Calibri" w:cs="Calibri"/>
        </w:rPr>
        <w:t xml:space="preserve"> qui hérite de la classe </w:t>
      </w:r>
      <w:r>
        <w:rPr>
          <w:rFonts w:ascii="Calibri" w:eastAsia="Calibri" w:hAnsi="Calibri" w:cs="Calibri"/>
          <w:b/>
        </w:rPr>
        <w:t>Duck</w:t>
      </w:r>
      <w:r>
        <w:rPr>
          <w:rFonts w:ascii="Calibri" w:eastAsia="Calibri" w:hAnsi="Calibri" w:cs="Calibri"/>
        </w:rPr>
        <w:t xml:space="preserve"> ainsi que ses deux méthodes </w:t>
      </w:r>
      <w:r>
        <w:rPr>
          <w:rFonts w:ascii="Calibri" w:eastAsia="Calibri" w:hAnsi="Calibri" w:cs="Calibri"/>
          <w:b/>
        </w:rPr>
        <w:t>Eat()</w:t>
      </w:r>
      <w:r>
        <w:rPr>
          <w:rFonts w:ascii="Calibri" w:eastAsia="Calibri" w:hAnsi="Calibri" w:cs="Calibri"/>
        </w:rPr>
        <w:t xml:space="preserve"> et </w:t>
      </w:r>
      <w:r>
        <w:rPr>
          <w:rFonts w:ascii="Calibri" w:eastAsia="Calibri" w:hAnsi="Calibri" w:cs="Calibri"/>
          <w:b/>
        </w:rPr>
        <w:t>Walk()</w:t>
      </w:r>
      <w:r>
        <w:rPr>
          <w:rFonts w:ascii="Calibri" w:eastAsia="Calibri" w:hAnsi="Calibri" w:cs="Calibri"/>
        </w:rPr>
        <w:t xml:space="preserve">. </w:t>
      </w:r>
    </w:p>
    <w:bookmarkStart w:id="13" w:name="_heading=h.lnxbz9" w:colFirst="0" w:colLast="0"/>
    <w:bookmarkEnd w:id="13"/>
    <w:p w14:paraId="00000052"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pPr>
      <w:r>
        <w:object w:dxaOrig="9072" w:dyaOrig="5616" w14:anchorId="494F9559">
          <v:shape id="_x0000_i1029" type="#_x0000_t75" style="width:453.75pt;height:280.5pt" o:ole="">
            <v:imagedata r:id="rId17" o:title=""/>
          </v:shape>
          <o:OLEObject Type="Embed" ProgID="Word.Document.12" ShapeID="_x0000_i1029" DrawAspect="Content" ObjectID="_1814568072" r:id="rId18">
            <o:FieldCodes>\s</o:FieldCodes>
          </o:OLEObject>
        </w:object>
      </w:r>
    </w:p>
    <w:p w14:paraId="00000053" w14:textId="77777777" w:rsidR="00077178" w:rsidRDefault="00077178">
      <w:pPr>
        <w:spacing w:after="0"/>
        <w:jc w:val="both"/>
        <w:rPr>
          <w:sz w:val="24"/>
          <w:szCs w:val="24"/>
        </w:rPr>
      </w:pPr>
    </w:p>
    <w:p w14:paraId="00000054" w14:textId="77777777" w:rsidR="00077178" w:rsidRDefault="00000000">
      <w:pPr>
        <w:jc w:val="both"/>
        <w:rPr>
          <w:rFonts w:ascii="Calibri" w:eastAsia="Calibri" w:hAnsi="Calibri" w:cs="Calibri"/>
        </w:rPr>
      </w:pPr>
      <w:r>
        <w:rPr>
          <w:rFonts w:ascii="Calibri" w:eastAsia="Calibri" w:hAnsi="Calibri" w:cs="Calibri"/>
        </w:rPr>
        <w:t xml:space="preserve">Comme vous pouvez le voir dans l'exemple ci-dessus, nous avons stocker un objet de la classe </w:t>
      </w:r>
      <w:r>
        <w:rPr>
          <w:rFonts w:ascii="Calibri" w:eastAsia="Calibri" w:hAnsi="Calibri" w:cs="Calibri"/>
          <w:b/>
        </w:rPr>
        <w:t>ElectricDuck</w:t>
      </w:r>
      <w:r>
        <w:rPr>
          <w:rFonts w:ascii="Calibri" w:eastAsia="Calibri" w:hAnsi="Calibri" w:cs="Calibri"/>
        </w:rPr>
        <w:t xml:space="preserve"> dans une variable de référence </w:t>
      </w:r>
      <w:r>
        <w:rPr>
          <w:rFonts w:ascii="Calibri" w:eastAsia="Calibri" w:hAnsi="Calibri" w:cs="Calibri"/>
          <w:b/>
        </w:rPr>
        <w:t>Duck</w:t>
      </w:r>
      <w:r>
        <w:rPr>
          <w:rFonts w:ascii="Calibri" w:eastAsia="Calibri" w:hAnsi="Calibri" w:cs="Calibri"/>
        </w:rPr>
        <w:t xml:space="preserve"> ( Duck duck = new ElectricDuck(); ). </w:t>
      </w:r>
    </w:p>
    <w:p w14:paraId="00000055" w14:textId="77777777" w:rsidR="00077178" w:rsidRDefault="00000000">
      <w:pPr>
        <w:jc w:val="both"/>
        <w:rPr>
          <w:rFonts w:ascii="Calibri" w:eastAsia="Calibri" w:hAnsi="Calibri" w:cs="Calibri"/>
        </w:rPr>
      </w:pPr>
      <w:r>
        <w:rPr>
          <w:rFonts w:ascii="Calibri" w:eastAsia="Calibri" w:hAnsi="Calibri" w:cs="Calibri"/>
        </w:rPr>
        <w:t>Lorsque nous appelons la méthode</w:t>
      </w:r>
      <w:r>
        <w:rPr>
          <w:rFonts w:ascii="Calibri" w:eastAsia="Calibri" w:hAnsi="Calibri" w:cs="Calibri"/>
          <w:b/>
        </w:rPr>
        <w:t xml:space="preserve"> Eat</w:t>
      </w:r>
      <w:r>
        <w:rPr>
          <w:rFonts w:ascii="Calibri" w:eastAsia="Calibri" w:hAnsi="Calibri" w:cs="Calibri"/>
        </w:rPr>
        <w:t xml:space="preserve">(), c'est-à-dire « duck.Eat() », nous obtenons une exception. Cela signifie qu'une fois l'objet dérivé ElectricDuck est stocké dans objet parent Duck, le comportement de ce dernier est également modifié. Ceci est contradictoire au principe LSP. Cette dernière stipule que même si l'objet dérivé est remplacé par le parent, le comportement ne doit pas être modifié. </w:t>
      </w:r>
    </w:p>
    <w:p w14:paraId="00000056" w14:textId="77777777" w:rsidR="00077178" w:rsidRDefault="00000000">
      <w:pPr>
        <w:jc w:val="both"/>
        <w:rPr>
          <w:rFonts w:ascii="Calibri" w:eastAsia="Calibri" w:hAnsi="Calibri" w:cs="Calibri"/>
        </w:rPr>
      </w:pPr>
      <w:r>
        <w:rPr>
          <w:rFonts w:ascii="Calibri" w:eastAsia="Calibri" w:hAnsi="Calibri" w:cs="Calibri"/>
        </w:rPr>
        <w:t>L'idée de LSP est de s’assurer que les classes dérivées étendent les classes de base sans changer leurs comportements.</w:t>
      </w:r>
    </w:p>
    <w:p w14:paraId="00000057" w14:textId="77777777" w:rsidR="00077178" w:rsidRDefault="00000000">
      <w:pPr>
        <w:jc w:val="both"/>
        <w:rPr>
          <w:sz w:val="24"/>
          <w:szCs w:val="24"/>
        </w:rPr>
      </w:pPr>
      <w:bookmarkStart w:id="14" w:name="_heading=h.35nkun2" w:colFirst="0" w:colLast="0"/>
      <w:bookmarkEnd w:id="14"/>
      <w:r>
        <w:rPr>
          <w:b/>
          <w:i/>
          <w:sz w:val="24"/>
          <w:szCs w:val="24"/>
          <w:u w:val="single"/>
        </w:rPr>
        <w:t>Exemple qui respecte le principe de substitution de Liskov</w:t>
      </w:r>
    </w:p>
    <w:p w14:paraId="00000058" w14:textId="77777777" w:rsidR="00077178" w:rsidRDefault="00000000">
      <w:pPr>
        <w:spacing w:after="0"/>
        <w:jc w:val="both"/>
      </w:pPr>
      <w:r>
        <w:t>Pour que notre exemple respecte le principe de Liskov, nous proposons la correction suivante.</w:t>
      </w:r>
    </w:p>
    <w:p w14:paraId="00000059" w14:textId="77777777" w:rsidR="00077178" w:rsidRDefault="00077178">
      <w:pPr>
        <w:spacing w:after="0"/>
        <w:jc w:val="both"/>
        <w:rPr>
          <w:sz w:val="8"/>
          <w:szCs w:val="8"/>
        </w:rPr>
      </w:pPr>
    </w:p>
    <w:bookmarkStart w:id="15" w:name="_heading=h.1ksv4uv" w:colFirst="0" w:colLast="0"/>
    <w:bookmarkEnd w:id="15"/>
    <w:p w14:paraId="0000005A"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rPr>
          <w:sz w:val="24"/>
          <w:szCs w:val="24"/>
        </w:rPr>
      </w:pPr>
      <w:r>
        <w:object w:dxaOrig="8806" w:dyaOrig="3168" w14:anchorId="31EF5C44">
          <v:shape id="_x0000_i1030" type="#_x0000_t75" style="width:440.25pt;height:158.25pt" o:ole="">
            <v:imagedata r:id="rId19" o:title=""/>
          </v:shape>
          <o:OLEObject Type="Embed" ProgID="Word.Document.12" ShapeID="_x0000_i1030" DrawAspect="Content" ObjectID="_1814568073" r:id="rId20">
            <o:FieldCodes>\s</o:FieldCodes>
          </o:OLEObject>
        </w:object>
      </w:r>
    </w:p>
    <w:p w14:paraId="0000005B" w14:textId="77777777" w:rsidR="00077178" w:rsidRDefault="00077178">
      <w:pPr>
        <w:jc w:val="both"/>
        <w:rPr>
          <w:b/>
          <w:sz w:val="28"/>
          <w:szCs w:val="28"/>
        </w:rPr>
      </w:pPr>
    </w:p>
    <w:p w14:paraId="0000005C" w14:textId="77777777" w:rsidR="00077178" w:rsidRDefault="00000000">
      <w:pPr>
        <w:pStyle w:val="Heading3"/>
        <w:jc w:val="both"/>
      </w:pPr>
      <w:bookmarkStart w:id="16" w:name="_heading=h.2grqrue" w:colFirst="0" w:colLast="0"/>
      <w:bookmarkEnd w:id="16"/>
      <w:r>
        <w:t>Le principe de ségrégation d’interface (ISP)</w:t>
      </w:r>
    </w:p>
    <w:p w14:paraId="0000005D" w14:textId="77777777" w:rsidR="00077178" w:rsidRDefault="00000000">
      <w:pPr>
        <w:spacing w:before="240"/>
        <w:jc w:val="both"/>
        <w:rPr>
          <w:rFonts w:ascii="Calibri" w:eastAsia="Calibri" w:hAnsi="Calibri" w:cs="Calibri"/>
        </w:rPr>
      </w:pPr>
      <w:r>
        <w:rPr>
          <w:rFonts w:ascii="Calibri" w:eastAsia="Calibri" w:hAnsi="Calibri" w:cs="Calibri"/>
          <w:b/>
          <w:i/>
          <w:u w:val="single"/>
        </w:rPr>
        <w:t>Qu’est-ce que le principe de ségrégation d’interface ?</w:t>
      </w:r>
    </w:p>
    <w:p w14:paraId="0000005E" w14:textId="77777777" w:rsidR="00077178" w:rsidRDefault="00000000">
      <w:pPr>
        <w:spacing w:after="80"/>
        <w:jc w:val="both"/>
        <w:rPr>
          <w:rFonts w:ascii="Calibri" w:eastAsia="Calibri" w:hAnsi="Calibri" w:cs="Calibri"/>
        </w:rPr>
      </w:pPr>
      <w:r>
        <w:rPr>
          <w:rFonts w:ascii="Calibri" w:eastAsia="Calibri" w:hAnsi="Calibri" w:cs="Calibri"/>
        </w:rPr>
        <w:t xml:space="preserve">Le principe de ségrégation d'interface stipule que les clients ne devraient pas être obligés d'implémenter des méthodes qu'ils n'utilisent pas. Au lieu de construire des </w:t>
      </w:r>
      <w:r>
        <w:rPr>
          <w:rFonts w:ascii="Calibri" w:eastAsia="Calibri" w:hAnsi="Calibri" w:cs="Calibri"/>
          <w:b/>
        </w:rPr>
        <w:t>interfaces trop grandes</w:t>
      </w:r>
      <w:r>
        <w:rPr>
          <w:rFonts w:ascii="Calibri" w:eastAsia="Calibri" w:hAnsi="Calibri" w:cs="Calibri"/>
        </w:rPr>
        <w:t xml:space="preserve">, vous </w:t>
      </w:r>
      <w:r>
        <w:rPr>
          <w:rFonts w:ascii="Calibri" w:eastAsia="Calibri" w:hAnsi="Calibri" w:cs="Calibri"/>
          <w:u w:val="single"/>
        </w:rPr>
        <w:t>devriez créer</w:t>
      </w:r>
      <w:r>
        <w:rPr>
          <w:rFonts w:ascii="Calibri" w:eastAsia="Calibri" w:hAnsi="Calibri" w:cs="Calibri"/>
        </w:rPr>
        <w:t xml:space="preserve"> des </w:t>
      </w:r>
      <w:r>
        <w:rPr>
          <w:rFonts w:ascii="Calibri" w:eastAsia="Calibri" w:hAnsi="Calibri" w:cs="Calibri"/>
          <w:b/>
        </w:rPr>
        <w:t>interfaces plus petites</w:t>
      </w:r>
      <w:r>
        <w:rPr>
          <w:rFonts w:ascii="Calibri" w:eastAsia="Calibri" w:hAnsi="Calibri" w:cs="Calibri"/>
        </w:rPr>
        <w:t xml:space="preserve"> (atomiques).</w:t>
      </w:r>
    </w:p>
    <w:p w14:paraId="0000005F" w14:textId="77777777" w:rsidR="00077178" w:rsidRDefault="00000000">
      <w:pPr>
        <w:spacing w:after="80"/>
        <w:jc w:val="both"/>
        <w:rPr>
          <w:rFonts w:ascii="Calibri" w:eastAsia="Calibri" w:hAnsi="Calibri" w:cs="Calibri"/>
        </w:rPr>
      </w:pPr>
      <w:bookmarkStart w:id="17" w:name="_heading=h.2jxsxqh" w:colFirst="0" w:colLast="0"/>
      <w:bookmarkEnd w:id="17"/>
      <w:r>
        <w:rPr>
          <w:rFonts w:ascii="Calibri" w:eastAsia="Calibri" w:hAnsi="Calibri" w:cs="Calibri"/>
        </w:rPr>
        <w:t>Décomposons la définition ci-dessus en deux parties.</w:t>
      </w:r>
    </w:p>
    <w:p w14:paraId="00000060" w14:textId="77777777" w:rsidR="00077178" w:rsidRDefault="00000000">
      <w:pPr>
        <w:numPr>
          <w:ilvl w:val="0"/>
          <w:numId w:val="5"/>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Premièrement, aucune classe ne devrait être forcée d'implémenter une ou plusieurs méthodes d'une interface qu'elle n'utilise pas.</w:t>
      </w:r>
    </w:p>
    <w:p w14:paraId="00000061" w14:textId="77777777" w:rsidR="00077178" w:rsidRDefault="00000000">
      <w:pPr>
        <w:numPr>
          <w:ilvl w:val="0"/>
          <w:numId w:val="5"/>
        </w:numPr>
        <w:pBdr>
          <w:top w:val="nil"/>
          <w:left w:val="nil"/>
          <w:bottom w:val="nil"/>
          <w:right w:val="nil"/>
          <w:between w:val="nil"/>
        </w:pBdr>
        <w:spacing w:after="80" w:line="360" w:lineRule="auto"/>
        <w:ind w:left="714" w:hanging="357"/>
        <w:jc w:val="both"/>
        <w:rPr>
          <w:rFonts w:ascii="Calibri" w:eastAsia="Calibri" w:hAnsi="Calibri" w:cs="Calibri"/>
          <w:color w:val="000000"/>
        </w:rPr>
      </w:pPr>
      <w:r>
        <w:rPr>
          <w:rFonts w:ascii="Calibri" w:eastAsia="Calibri" w:hAnsi="Calibri" w:cs="Calibri"/>
          <w:color w:val="000000"/>
        </w:rPr>
        <w:t>Deuxièmement, au lieu de créer de grandes interfaces, créez plusieurs interfaces plus petites dans le but que les clients ne pensent qu'aux méthodes qui les intéressent.</w:t>
      </w:r>
    </w:p>
    <w:p w14:paraId="00000062" w14:textId="77777777" w:rsidR="00077178" w:rsidRDefault="00000000">
      <w:pPr>
        <w:spacing w:after="80"/>
        <w:jc w:val="both"/>
        <w:rPr>
          <w:rFonts w:ascii="Calibri" w:eastAsia="Calibri" w:hAnsi="Calibri" w:cs="Calibri"/>
        </w:rPr>
      </w:pPr>
      <w:r>
        <w:rPr>
          <w:rFonts w:ascii="Calibri" w:eastAsia="Calibri" w:hAnsi="Calibri" w:cs="Calibri"/>
        </w:rPr>
        <w:t>Conformément au principe de responsabilité unique de SOLID, comme les classes, les interfaces devraient également avoir une responsabilité unique. Cela signifie que nous ne devrions forcer aucune classe à implémenter une ou plusieurs méthodes dont elles n'ont pas besoin.</w:t>
      </w:r>
    </w:p>
    <w:p w14:paraId="00000063" w14:textId="77777777" w:rsidR="00077178" w:rsidRDefault="00000000">
      <w:pPr>
        <w:jc w:val="both"/>
        <w:rPr>
          <w:rFonts w:ascii="Calibri" w:eastAsia="Calibri" w:hAnsi="Calibri" w:cs="Calibri"/>
        </w:rPr>
      </w:pPr>
      <w:r>
        <w:rPr>
          <w:rFonts w:ascii="Calibri" w:eastAsia="Calibri" w:hAnsi="Calibri" w:cs="Calibri"/>
          <w:b/>
          <w:i/>
          <w:u w:val="single"/>
        </w:rPr>
        <w:t>Exemple qui viole le principe de ségrégation d’interface</w:t>
      </w:r>
    </w:p>
    <w:p w14:paraId="00000064" w14:textId="77777777" w:rsidR="00077178" w:rsidRDefault="00000000">
      <w:pPr>
        <w:spacing w:after="80"/>
        <w:jc w:val="both"/>
        <w:rPr>
          <w:rFonts w:ascii="Calibri" w:eastAsia="Calibri" w:hAnsi="Calibri" w:cs="Calibri"/>
        </w:rPr>
      </w:pPr>
      <w:r>
        <w:rPr>
          <w:rFonts w:ascii="Calibri" w:eastAsia="Calibri" w:hAnsi="Calibri" w:cs="Calibri"/>
        </w:rPr>
        <w:t>Supposons que vous voulez construire une sorte d'imprimante ou de scanner. Il existe aussi l’imprimante multifonction qui effectue à la fois l'impression, la numérisation et la photocopie.</w:t>
      </w:r>
    </w:p>
    <w:p w14:paraId="00000065" w14:textId="77777777" w:rsidR="00077178" w:rsidRDefault="00000000">
      <w:pPr>
        <w:spacing w:after="80"/>
        <w:jc w:val="both"/>
        <w:rPr>
          <w:rFonts w:ascii="Calibri" w:eastAsia="Calibri" w:hAnsi="Calibri" w:cs="Calibri"/>
        </w:rPr>
      </w:pPr>
      <w:r>
        <w:rPr>
          <w:rFonts w:ascii="Calibri" w:eastAsia="Calibri" w:hAnsi="Calibri" w:cs="Calibri"/>
        </w:rPr>
        <w:t>Donc, vous décidez de créer une interface pour tout type d’imprimante, nommée</w:t>
      </w:r>
      <w:r>
        <w:rPr>
          <w:rFonts w:ascii="Calibri" w:eastAsia="Calibri" w:hAnsi="Calibri" w:cs="Calibri"/>
          <w:b/>
        </w:rPr>
        <w:t xml:space="preserve"> IMachine</w:t>
      </w:r>
      <w:r>
        <w:rPr>
          <w:rFonts w:ascii="Calibri" w:eastAsia="Calibri" w:hAnsi="Calibri" w:cs="Calibri"/>
        </w:rPr>
        <w:t>, comme suit.</w:t>
      </w:r>
    </w:p>
    <w:bookmarkStart w:id="18" w:name="_heading=h.z337ya" w:colFirst="0" w:colLast="0"/>
    <w:bookmarkEnd w:id="18"/>
    <w:p w14:paraId="00000066"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rPr>
          <w:sz w:val="24"/>
          <w:szCs w:val="24"/>
        </w:rPr>
      </w:pPr>
      <w:r>
        <w:rPr>
          <w:sz w:val="24"/>
          <w:szCs w:val="24"/>
        </w:rPr>
        <w:object w:dxaOrig="8806" w:dyaOrig="1318" w14:anchorId="7678BF24">
          <v:shape id="_x0000_i1031" type="#_x0000_t75" style="width:440.25pt;height:66pt" o:ole="">
            <v:imagedata r:id="rId21" o:title=""/>
          </v:shape>
          <o:OLEObject Type="Embed" ProgID="Word.Document.12" ShapeID="_x0000_i1031" DrawAspect="Content" ObjectID="_1814568074" r:id="rId22">
            <o:FieldCodes>\s</o:FieldCodes>
          </o:OLEObject>
        </w:object>
      </w:r>
    </w:p>
    <w:p w14:paraId="00000067" w14:textId="77777777" w:rsidR="00077178" w:rsidRDefault="00077178">
      <w:pPr>
        <w:spacing w:after="0"/>
        <w:jc w:val="both"/>
        <w:rPr>
          <w:sz w:val="12"/>
          <w:szCs w:val="12"/>
        </w:rPr>
      </w:pPr>
    </w:p>
    <w:p w14:paraId="00000068" w14:textId="77777777" w:rsidR="00077178" w:rsidRDefault="00000000">
      <w:pPr>
        <w:jc w:val="both"/>
        <w:rPr>
          <w:rFonts w:ascii="Calibri" w:eastAsia="Calibri" w:hAnsi="Calibri" w:cs="Calibri"/>
        </w:rPr>
      </w:pPr>
      <w:r>
        <w:rPr>
          <w:rFonts w:ascii="Calibri" w:eastAsia="Calibri" w:hAnsi="Calibri" w:cs="Calibri"/>
        </w:rPr>
        <w:t>Tant que vous travaillez avec une imprimante multifonction, tout va bien car vous implémentez toutes les méthodes de cette interface</w:t>
      </w:r>
      <w:r>
        <w:rPr>
          <w:rFonts w:ascii="Calibri" w:eastAsia="Calibri" w:hAnsi="Calibri" w:cs="Calibri"/>
          <w:b/>
        </w:rPr>
        <w:t xml:space="preserve"> IMachine</w:t>
      </w:r>
      <w:r>
        <w:rPr>
          <w:rFonts w:ascii="Calibri" w:eastAsia="Calibri" w:hAnsi="Calibri" w:cs="Calibri"/>
        </w:rPr>
        <w:t>, comme suit.</w:t>
      </w:r>
    </w:p>
    <w:bookmarkStart w:id="19" w:name="_heading=h.3j2qqm3" w:colFirst="0" w:colLast="0"/>
    <w:bookmarkEnd w:id="19"/>
    <w:p w14:paraId="00000069"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rPr>
          <w:color w:val="F4B083"/>
          <w:sz w:val="24"/>
          <w:szCs w:val="24"/>
        </w:rPr>
      </w:pPr>
      <w:r>
        <w:rPr>
          <w:color w:val="F4B083"/>
          <w:sz w:val="24"/>
          <w:szCs w:val="24"/>
        </w:rPr>
        <w:object w:dxaOrig="9072" w:dyaOrig="3024" w14:anchorId="18BC6B8D">
          <v:shape id="_x0000_i1032" type="#_x0000_t75" style="width:453.75pt;height:151.5pt" o:ole="">
            <v:imagedata r:id="rId23" o:title=""/>
          </v:shape>
          <o:OLEObject Type="Embed" ProgID="Word.Document.12" ShapeID="_x0000_i1032" DrawAspect="Content" ObjectID="_1814568075" r:id="rId24">
            <o:FieldCodes>\s</o:FieldCodes>
          </o:OLEObject>
        </w:object>
      </w:r>
    </w:p>
    <w:p w14:paraId="0000006A" w14:textId="77777777" w:rsidR="00077178" w:rsidRDefault="00077178">
      <w:pPr>
        <w:jc w:val="both"/>
        <w:rPr>
          <w:sz w:val="8"/>
          <w:szCs w:val="8"/>
        </w:rPr>
      </w:pPr>
    </w:p>
    <w:p w14:paraId="0000006B" w14:textId="77777777" w:rsidR="00077178" w:rsidRDefault="00000000">
      <w:pPr>
        <w:jc w:val="both"/>
        <w:rPr>
          <w:rFonts w:ascii="Calibri" w:eastAsia="Calibri" w:hAnsi="Calibri" w:cs="Calibri"/>
        </w:rPr>
      </w:pPr>
      <w:r>
        <w:rPr>
          <w:rFonts w:ascii="Calibri" w:eastAsia="Calibri" w:hAnsi="Calibri" w:cs="Calibri"/>
        </w:rPr>
        <w:t xml:space="preserve">Et si vous décidez, par exemple, de créer juste une imprimante à l'ancienne. Elle ne pourrait ni numériser ni télécopier des documents. Elle pourrait juste imprimer. </w:t>
      </w:r>
    </w:p>
    <w:p w14:paraId="0000006C" w14:textId="77777777" w:rsidR="00077178" w:rsidRDefault="00000000">
      <w:pPr>
        <w:spacing w:after="120"/>
        <w:jc w:val="both"/>
        <w:rPr>
          <w:rFonts w:ascii="Calibri" w:eastAsia="Calibri" w:hAnsi="Calibri" w:cs="Calibri"/>
        </w:rPr>
      </w:pPr>
      <w:r>
        <w:rPr>
          <w:rFonts w:ascii="Calibri" w:eastAsia="Calibri" w:hAnsi="Calibri" w:cs="Calibri"/>
        </w:rPr>
        <w:t xml:space="preserve">Le problème est que vous n'avez qu'une seule grande interface avec beaucoup de responsabilités. La question qui se pose est « que feriez-vous à propos de la numérisation et de la télécopie, jetez-vous une exception ». Et c'est là qu'intervient le principe de ségrégation des interfaces. </w:t>
      </w:r>
    </w:p>
    <w:p w14:paraId="0000006D" w14:textId="77777777" w:rsidR="00077178" w:rsidRDefault="00000000">
      <w:pPr>
        <w:spacing w:after="120"/>
        <w:jc w:val="both"/>
        <w:rPr>
          <w:rFonts w:ascii="Calibri" w:eastAsia="Calibri" w:hAnsi="Calibri" w:cs="Calibri"/>
        </w:rPr>
      </w:pPr>
      <w:bookmarkStart w:id="20" w:name="_heading=h.1y810tw" w:colFirst="0" w:colLast="0"/>
      <w:bookmarkEnd w:id="20"/>
      <w:r>
        <w:rPr>
          <w:rFonts w:ascii="Calibri" w:eastAsia="Calibri" w:hAnsi="Calibri" w:cs="Calibri"/>
        </w:rPr>
        <w:t>L'idée est de s'assurer que les classes dérivées ne doivent pas dépendre des méthodes dont elles n'ont pas besoin. Au lieu d'avoir une grande interface, vous devriez avoir beaucoup d'interfaces plus petites qui sont plus atomiques, dirons-nous en ce sens qu'elles sont en quelques sortes autonomes et qu'elles couvrent une préoccupation particulière.</w:t>
      </w:r>
    </w:p>
    <w:p w14:paraId="0000006E" w14:textId="77777777" w:rsidR="00077178" w:rsidRDefault="00000000">
      <w:pPr>
        <w:jc w:val="both"/>
        <w:rPr>
          <w:rFonts w:ascii="Calibri" w:eastAsia="Calibri" w:hAnsi="Calibri" w:cs="Calibri"/>
        </w:rPr>
      </w:pPr>
      <w:r>
        <w:rPr>
          <w:rFonts w:ascii="Calibri" w:eastAsia="Calibri" w:hAnsi="Calibri" w:cs="Calibri"/>
          <w:b/>
          <w:i/>
          <w:u w:val="single"/>
        </w:rPr>
        <w:t>Exemple qui respecte le principe de ségrégation d’interface</w:t>
      </w:r>
    </w:p>
    <w:p w14:paraId="0000006F" w14:textId="77777777" w:rsidR="00077178" w:rsidRDefault="00000000">
      <w:pPr>
        <w:jc w:val="both"/>
        <w:rPr>
          <w:rFonts w:ascii="Calibri" w:eastAsia="Calibri" w:hAnsi="Calibri" w:cs="Calibri"/>
        </w:rPr>
      </w:pPr>
      <w:r>
        <w:rPr>
          <w:rFonts w:ascii="Calibri" w:eastAsia="Calibri" w:hAnsi="Calibri" w:cs="Calibri"/>
        </w:rPr>
        <w:t xml:space="preserve">Donc, ce que vous devez faire dans notre cas est de créer trois interfaces plus petites, une pour l'impression, une pour la numérisation, et une pour la télécopie, comme suit. </w:t>
      </w:r>
    </w:p>
    <w:bookmarkStart w:id="21" w:name="_heading=h.4i7ojhp" w:colFirst="0" w:colLast="0"/>
    <w:bookmarkEnd w:id="21"/>
    <w:p w14:paraId="00000070"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pPr>
      <w:r>
        <w:object w:dxaOrig="8640" w:dyaOrig="3168" w14:anchorId="5854B0C4">
          <v:shape id="_x0000_i1033" type="#_x0000_t75" style="width:6in;height:158.25pt" o:ole="">
            <v:imagedata r:id="rId25" o:title=""/>
          </v:shape>
          <o:OLEObject Type="Embed" ProgID="Word.Document.12" ShapeID="_x0000_i1033" DrawAspect="Content" ObjectID="_1814568076" r:id="rId26">
            <o:FieldCodes>\s</o:FieldCodes>
          </o:OLEObject>
        </w:object>
      </w:r>
    </w:p>
    <w:p w14:paraId="00000071" w14:textId="77777777" w:rsidR="00077178" w:rsidRDefault="00077178">
      <w:pPr>
        <w:jc w:val="both"/>
        <w:rPr>
          <w:b/>
          <w:sz w:val="18"/>
          <w:szCs w:val="18"/>
        </w:rPr>
      </w:pPr>
    </w:p>
    <w:p w14:paraId="00000072" w14:textId="77777777" w:rsidR="00077178" w:rsidRDefault="00000000">
      <w:pPr>
        <w:pStyle w:val="Heading3"/>
        <w:jc w:val="both"/>
      </w:pPr>
      <w:bookmarkStart w:id="22" w:name="_heading=h.vx1227" w:colFirst="0" w:colLast="0"/>
      <w:bookmarkEnd w:id="22"/>
      <w:r>
        <w:t>Le principe d'inversion de dépendance</w:t>
      </w:r>
    </w:p>
    <w:p w14:paraId="00000073" w14:textId="77777777" w:rsidR="00077178" w:rsidRDefault="00000000">
      <w:pPr>
        <w:spacing w:before="240"/>
        <w:jc w:val="both"/>
        <w:rPr>
          <w:rFonts w:ascii="Calibri" w:eastAsia="Calibri" w:hAnsi="Calibri" w:cs="Calibri"/>
          <w:b/>
          <w:i/>
          <w:u w:val="single"/>
        </w:rPr>
      </w:pPr>
      <w:r>
        <w:rPr>
          <w:rFonts w:ascii="Calibri" w:eastAsia="Calibri" w:hAnsi="Calibri" w:cs="Calibri"/>
          <w:b/>
          <w:i/>
          <w:u w:val="single"/>
        </w:rPr>
        <w:t>Qu’est-ce que le principe d'inversion de dépendance ?</w:t>
      </w:r>
    </w:p>
    <w:p w14:paraId="00000074" w14:textId="77777777" w:rsidR="00077178" w:rsidRDefault="00000000">
      <w:pPr>
        <w:jc w:val="both"/>
        <w:rPr>
          <w:rFonts w:ascii="Calibri" w:eastAsia="Calibri" w:hAnsi="Calibri" w:cs="Calibri"/>
        </w:rPr>
      </w:pPr>
      <w:bookmarkStart w:id="23" w:name="_heading=h.1ci93xb" w:colFirst="0" w:colLast="0"/>
      <w:bookmarkEnd w:id="23"/>
      <w:r>
        <w:rPr>
          <w:rFonts w:ascii="Calibri" w:eastAsia="Calibri" w:hAnsi="Calibri" w:cs="Calibri"/>
        </w:rPr>
        <w:t xml:space="preserve">Le principe d'inversion de dépendances stipule que les </w:t>
      </w:r>
      <w:r>
        <w:rPr>
          <w:rFonts w:ascii="Calibri" w:eastAsia="Calibri" w:hAnsi="Calibri" w:cs="Calibri"/>
          <w:b/>
        </w:rPr>
        <w:t>modules de haut niveau</w:t>
      </w:r>
      <w:r>
        <w:rPr>
          <w:rFonts w:ascii="Calibri" w:eastAsia="Calibri" w:hAnsi="Calibri" w:cs="Calibri"/>
        </w:rPr>
        <w:t xml:space="preserve"> du système </w:t>
      </w:r>
      <w:r>
        <w:rPr>
          <w:rFonts w:ascii="Calibri" w:eastAsia="Calibri" w:hAnsi="Calibri" w:cs="Calibri"/>
          <w:u w:val="single"/>
        </w:rPr>
        <w:t>ne doivent pas dépendre</w:t>
      </w:r>
      <w:r>
        <w:rPr>
          <w:rFonts w:ascii="Calibri" w:eastAsia="Calibri" w:hAnsi="Calibri" w:cs="Calibri"/>
        </w:rPr>
        <w:t xml:space="preserve"> directement </w:t>
      </w:r>
      <w:r>
        <w:rPr>
          <w:rFonts w:ascii="Calibri" w:eastAsia="Calibri" w:hAnsi="Calibri" w:cs="Calibri"/>
          <w:b/>
        </w:rPr>
        <w:t>des modules de bas niveau</w:t>
      </w:r>
      <w:r>
        <w:rPr>
          <w:rFonts w:ascii="Calibri" w:eastAsia="Calibri" w:hAnsi="Calibri" w:cs="Calibri"/>
        </w:rPr>
        <w:t xml:space="preserve"> du système, mais plutôt d'une sorte </w:t>
      </w:r>
      <w:r>
        <w:rPr>
          <w:rFonts w:ascii="Calibri" w:eastAsia="Calibri" w:hAnsi="Calibri" w:cs="Calibri"/>
          <w:b/>
        </w:rPr>
        <w:lastRenderedPageBreak/>
        <w:t>d'abstraction</w:t>
      </w:r>
      <w:r>
        <w:rPr>
          <w:rFonts w:ascii="Calibri" w:eastAsia="Calibri" w:hAnsi="Calibri" w:cs="Calibri"/>
        </w:rPr>
        <w:t>. Il stipule aussi que les abstractions ne doivent pas dépendre des détails. Les détails devraient dépendre des abstractions</w:t>
      </w:r>
    </w:p>
    <w:p w14:paraId="00000075" w14:textId="77777777" w:rsidR="00077178" w:rsidRDefault="00000000">
      <w:pPr>
        <w:jc w:val="both"/>
        <w:rPr>
          <w:rFonts w:ascii="Calibri" w:eastAsia="Calibri" w:hAnsi="Calibri" w:cs="Calibri"/>
        </w:rPr>
      </w:pPr>
      <w:r>
        <w:rPr>
          <w:rFonts w:ascii="Calibri" w:eastAsia="Calibri" w:hAnsi="Calibri" w:cs="Calibri"/>
        </w:rPr>
        <w:t>Ce principe vise principalement à réduire les dépendances entre les modules de code. Ceci est réalisé  par la définition des contrats pour les objets de bas niveau que les objets de haut niveau peuvent les utiliser, sans qu’ils aient besoin de se soucier de l’implémentation spécifique fournie par les objets de bas niveau.</w:t>
      </w:r>
    </w:p>
    <w:p w14:paraId="00000076" w14:textId="77777777" w:rsidR="00077178" w:rsidRDefault="00000000">
      <w:pPr>
        <w:jc w:val="both"/>
        <w:rPr>
          <w:rFonts w:ascii="Calibri" w:eastAsia="Calibri" w:hAnsi="Calibri" w:cs="Calibri"/>
        </w:rPr>
      </w:pPr>
      <w:bookmarkStart w:id="24" w:name="_heading=h.3whwml4" w:colFirst="0" w:colLast="0"/>
      <w:bookmarkEnd w:id="24"/>
      <w:r>
        <w:rPr>
          <w:rFonts w:ascii="Calibri" w:eastAsia="Calibri" w:hAnsi="Calibri" w:cs="Calibri"/>
        </w:rPr>
        <w:t xml:space="preserve">Le DIP précise que dépendre des interfaces est moins risqué que de dépendre d’implémentations concrètes. Le fait d'avoir également des interfaces stables améliore la réutilisation du code. En conséquence, ces interfaces bien conçues sont moins sujettes aux changements que les classes concrètes qui les implémentent. </w:t>
      </w:r>
    </w:p>
    <w:p w14:paraId="00000077" w14:textId="77777777" w:rsidR="00077178" w:rsidRDefault="00000000">
      <w:pPr>
        <w:jc w:val="both"/>
        <w:rPr>
          <w:rFonts w:ascii="Calibri" w:eastAsia="Calibri" w:hAnsi="Calibri" w:cs="Calibri"/>
        </w:rPr>
      </w:pPr>
      <w:r>
        <w:rPr>
          <w:rFonts w:ascii="Calibri" w:eastAsia="Calibri" w:hAnsi="Calibri" w:cs="Calibri"/>
        </w:rPr>
        <w:t xml:space="preserve">En offrant également une mise en œuvre qui dépend de l’interface, vous obtenez la possibilité de choisir au moment de l’exécution, quelle implémentation est mieux adaptée à votre environnement particulier.     </w:t>
      </w:r>
    </w:p>
    <w:p w14:paraId="00000078" w14:textId="77777777" w:rsidR="00077178" w:rsidRDefault="00000000">
      <w:pPr>
        <w:jc w:val="both"/>
        <w:rPr>
          <w:rFonts w:ascii="Calibri" w:eastAsia="Calibri" w:hAnsi="Calibri" w:cs="Calibri"/>
          <w:b/>
          <w:i/>
          <w:u w:val="single"/>
        </w:rPr>
      </w:pPr>
      <w:r>
        <w:rPr>
          <w:rFonts w:ascii="Calibri" w:eastAsia="Calibri" w:hAnsi="Calibri" w:cs="Calibri"/>
          <w:b/>
          <w:i/>
          <w:u w:val="single"/>
        </w:rPr>
        <w:t>Violation du principe d'inversion de dépendance :</w:t>
      </w:r>
    </w:p>
    <w:p w14:paraId="00000079" w14:textId="77777777" w:rsidR="00077178" w:rsidRDefault="00000000">
      <w:pPr>
        <w:jc w:val="both"/>
        <w:rPr>
          <w:rFonts w:ascii="Calibri" w:eastAsia="Calibri" w:hAnsi="Calibri" w:cs="Calibri"/>
        </w:rPr>
      </w:pPr>
      <w:r>
        <w:rPr>
          <w:rFonts w:ascii="Calibri" w:eastAsia="Calibri" w:hAnsi="Calibri" w:cs="Calibri"/>
        </w:rPr>
        <w:t xml:space="preserve">Regardons ce bout de code.  </w:t>
      </w:r>
    </w:p>
    <w:bookmarkStart w:id="25" w:name="_heading=h.2bn6wsx" w:colFirst="0" w:colLast="0"/>
    <w:bookmarkEnd w:id="25"/>
    <w:p w14:paraId="0000007A"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pPr>
      <w:r>
        <w:object w:dxaOrig="9072" w:dyaOrig="3168" w14:anchorId="0FD6C50D">
          <v:shape id="_x0000_i1034" type="#_x0000_t75" style="width:453.75pt;height:158.25pt" o:ole="">
            <v:imagedata r:id="rId27" o:title=""/>
          </v:shape>
          <o:OLEObject Type="Embed" ProgID="Word.Document.12" ShapeID="_x0000_i1034" DrawAspect="Content" ObjectID="_1814568077" r:id="rId28">
            <o:FieldCodes>\s</o:FieldCodes>
          </o:OLEObject>
        </w:object>
      </w:r>
    </w:p>
    <w:p w14:paraId="0000007B" w14:textId="77777777" w:rsidR="00077178" w:rsidRDefault="00000000">
      <w:pPr>
        <w:spacing w:before="120" w:after="120"/>
        <w:jc w:val="both"/>
        <w:rPr>
          <w:rFonts w:ascii="Calibri" w:eastAsia="Calibri" w:hAnsi="Calibri" w:cs="Calibri"/>
          <w:b/>
          <w:i/>
          <w:u w:val="single"/>
        </w:rPr>
      </w:pPr>
      <w:r>
        <w:rPr>
          <w:rFonts w:ascii="Calibri" w:eastAsia="Calibri" w:hAnsi="Calibri" w:cs="Calibri"/>
        </w:rPr>
        <w:t>Notez que la classe Copy est une classe de haut niveau. Elle dépend à la fois de la classe KeyBoardReader et de la classe PrinterWriter, qui sont des classes de bas niveau. En d'autres termes, la classe copie dépend de l’implémentation concrète des deux classes KeyBoardReader et PrinterWriter, et non de l’abstraction. Étant donné que DIP veut que les classes de haut niveau et de bas niveau dépendent d'abstractions, ce code viole actuellement le principe d'inversion de dépendance.</w:t>
      </w:r>
    </w:p>
    <w:p w14:paraId="0000007C" w14:textId="77777777" w:rsidR="00077178" w:rsidRDefault="00000000">
      <w:pPr>
        <w:jc w:val="both"/>
        <w:rPr>
          <w:rFonts w:ascii="Calibri" w:eastAsia="Calibri" w:hAnsi="Calibri" w:cs="Calibri"/>
          <w:b/>
          <w:i/>
          <w:u w:val="single"/>
        </w:rPr>
      </w:pPr>
      <w:r>
        <w:rPr>
          <w:rFonts w:ascii="Calibri" w:eastAsia="Calibri" w:hAnsi="Calibri" w:cs="Calibri"/>
          <w:b/>
          <w:i/>
          <w:u w:val="single"/>
        </w:rPr>
        <w:t>Solution pour le principe d'inversion de dépendance :</w:t>
      </w:r>
    </w:p>
    <w:p w14:paraId="0000007D" w14:textId="77777777" w:rsidR="00077178" w:rsidRDefault="00000000">
      <w:pPr>
        <w:jc w:val="both"/>
        <w:rPr>
          <w:rFonts w:ascii="Calibri" w:eastAsia="Calibri" w:hAnsi="Calibri" w:cs="Calibri"/>
        </w:rPr>
      </w:pPr>
      <w:r>
        <w:rPr>
          <w:rFonts w:ascii="Calibri" w:eastAsia="Calibri" w:hAnsi="Calibri" w:cs="Calibri"/>
        </w:rPr>
        <w:t>Nous avons implémenté le principe d'inversion de dépendance dans notre exemple où les classes de haut niveau (classe Copy) ne doivent pas dépendre directement des classes de bas niveau (classes KeyBoardReader et PrinterWritter), mais plutôt d'une sorte d'abstraction (IReader et IPrinter). De plus, l'abstraction (IReader et IPrinter) ne dépend pas des détails (KeyBoardReader et PrinterWritter) mais les détails dépendent de l'abstraction.</w:t>
      </w:r>
    </w:p>
    <w:bookmarkStart w:id="26" w:name="_heading=h.qsh70q" w:colFirst="0" w:colLast="0"/>
    <w:bookmarkEnd w:id="26"/>
    <w:p w14:paraId="0000007E" w14:textId="77777777" w:rsidR="00077178" w:rsidRDefault="00000000">
      <w:pPr>
        <w:pBdr>
          <w:top w:val="single" w:sz="4" w:space="1" w:color="000000"/>
          <w:left w:val="single" w:sz="4" w:space="4" w:color="000000"/>
          <w:bottom w:val="single" w:sz="4" w:space="1" w:color="000000"/>
          <w:right w:val="single" w:sz="4" w:space="4" w:color="000000"/>
        </w:pBdr>
        <w:shd w:val="clear" w:color="auto" w:fill="F2F2F2"/>
        <w:spacing w:after="0" w:line="240" w:lineRule="auto"/>
        <w:jc w:val="both"/>
        <w:rPr>
          <w:sz w:val="24"/>
          <w:szCs w:val="24"/>
        </w:rPr>
      </w:pPr>
      <w:r>
        <w:object w:dxaOrig="8950" w:dyaOrig="5051" w14:anchorId="7AF4458A">
          <v:shape id="_x0000_i1035" type="#_x0000_t75" style="width:447.75pt;height:252.75pt" o:ole="">
            <v:imagedata r:id="rId29" o:title=""/>
          </v:shape>
          <o:OLEObject Type="Embed" ProgID="Word.Document.12" ShapeID="_x0000_i1035" DrawAspect="Content" ObjectID="_1814568078" r:id="rId30">
            <o:FieldCodes>\s</o:FieldCodes>
          </o:OLEObject>
        </w:object>
      </w:r>
    </w:p>
    <w:p w14:paraId="0000007F" w14:textId="77777777" w:rsidR="00077178" w:rsidRDefault="00077178">
      <w:pPr>
        <w:jc w:val="both"/>
        <w:rPr>
          <w:b/>
          <w:i/>
          <w:sz w:val="24"/>
          <w:szCs w:val="24"/>
          <w:u w:val="single"/>
        </w:rPr>
      </w:pPr>
    </w:p>
    <w:p w14:paraId="00000080" w14:textId="77777777" w:rsidR="00077178" w:rsidRDefault="00000000">
      <w:pPr>
        <w:jc w:val="both"/>
        <w:rPr>
          <w:rFonts w:ascii="Calibri" w:eastAsia="Calibri" w:hAnsi="Calibri" w:cs="Calibri"/>
        </w:rPr>
      </w:pPr>
      <w:r>
        <w:rPr>
          <w:rFonts w:ascii="Calibri" w:eastAsia="Calibri" w:hAnsi="Calibri" w:cs="Calibri"/>
        </w:rPr>
        <w:t>L’objectif principal de l'inversion de dépendance est de supprimer les dépendances de votre code. Elle vous permet d'intégrer une certaine tolérance au changement dans votre code, de confronter le changement et de l'accompagner, permettant à notre système de s'adapter aux nouvelles exigences importantes et aux règles changeantes.</w:t>
      </w:r>
    </w:p>
    <w:p w14:paraId="00000081" w14:textId="77777777" w:rsidR="00077178" w:rsidRDefault="00077178">
      <w:pPr>
        <w:jc w:val="both"/>
        <w:rPr>
          <w:rFonts w:ascii="Calibri" w:eastAsia="Calibri" w:hAnsi="Calibri" w:cs="Calibri"/>
          <w:sz w:val="6"/>
          <w:szCs w:val="6"/>
        </w:rPr>
      </w:pPr>
    </w:p>
    <w:p w14:paraId="00000082" w14:textId="77777777" w:rsidR="00077178" w:rsidRDefault="00000000">
      <w:pPr>
        <w:pStyle w:val="Heading3"/>
        <w:jc w:val="both"/>
      </w:pPr>
      <w:bookmarkStart w:id="27" w:name="_heading=h.3fwokq0" w:colFirst="0" w:colLast="0"/>
      <w:bookmarkEnd w:id="27"/>
      <w:r>
        <w:t xml:space="preserve">Références </w:t>
      </w:r>
    </w:p>
    <w:p w14:paraId="00000083" w14:textId="77777777" w:rsidR="00077178" w:rsidRDefault="00000000">
      <w:pPr>
        <w:spacing w:after="0"/>
        <w:jc w:val="both"/>
        <w:rPr>
          <w:rFonts w:ascii="Calibri" w:eastAsia="Calibri" w:hAnsi="Calibri" w:cs="Calibri"/>
          <w:sz w:val="20"/>
          <w:szCs w:val="20"/>
        </w:rPr>
      </w:pPr>
      <w:r>
        <w:rPr>
          <w:rFonts w:ascii="Calibri" w:eastAsia="Calibri" w:hAnsi="Calibri" w:cs="Calibri"/>
          <w:sz w:val="20"/>
          <w:szCs w:val="20"/>
        </w:rPr>
        <w:t>[1]</w:t>
      </w:r>
      <w:r>
        <w:rPr>
          <w:rFonts w:ascii="Calibri" w:eastAsia="Calibri" w:hAnsi="Calibri" w:cs="Calibri"/>
          <w:sz w:val="16"/>
          <w:szCs w:val="16"/>
        </w:rPr>
        <w:t xml:space="preserve"> </w:t>
      </w:r>
      <w:hyperlink r:id="rId31">
        <w:r>
          <w:rPr>
            <w:rFonts w:ascii="Calibri" w:eastAsia="Calibri" w:hAnsi="Calibri" w:cs="Calibri"/>
            <w:color w:val="0563C1"/>
            <w:sz w:val="20"/>
            <w:szCs w:val="20"/>
            <w:u w:val="single"/>
          </w:rPr>
          <w:t>https://docs.microsoft.com/en-us/dotnet/architecture/modern-web-apps-azure/architectural-principles</w:t>
        </w:r>
      </w:hyperlink>
    </w:p>
    <w:p w14:paraId="00000084" w14:textId="77777777" w:rsidR="00077178" w:rsidRDefault="00000000">
      <w:pPr>
        <w:spacing w:after="0"/>
        <w:jc w:val="both"/>
        <w:rPr>
          <w:rFonts w:ascii="Calibri" w:eastAsia="Calibri" w:hAnsi="Calibri" w:cs="Calibri"/>
          <w:sz w:val="20"/>
          <w:szCs w:val="20"/>
        </w:rPr>
      </w:pPr>
      <w:r>
        <w:rPr>
          <w:rFonts w:ascii="Calibri" w:eastAsia="Calibri" w:hAnsi="Calibri" w:cs="Calibri"/>
          <w:sz w:val="20"/>
          <w:szCs w:val="20"/>
        </w:rPr>
        <w:t>[2]</w:t>
      </w:r>
      <w:r>
        <w:rPr>
          <w:rFonts w:ascii="Calibri" w:eastAsia="Calibri" w:hAnsi="Calibri" w:cs="Calibri"/>
        </w:rPr>
        <w:t xml:space="preserve"> </w:t>
      </w:r>
      <w:hyperlink r:id="rId32">
        <w:r>
          <w:rPr>
            <w:rFonts w:ascii="Calibri" w:eastAsia="Calibri" w:hAnsi="Calibri" w:cs="Calibri"/>
            <w:color w:val="0563C1"/>
            <w:sz w:val="20"/>
            <w:szCs w:val="20"/>
            <w:u w:val="single"/>
          </w:rPr>
          <w:t>https://www.dotnetcurry.com/software-gardening/1176/solid-open-closed-principle</w:t>
        </w:r>
      </w:hyperlink>
    </w:p>
    <w:p w14:paraId="00000085" w14:textId="77777777" w:rsidR="00077178" w:rsidRDefault="00000000">
      <w:pPr>
        <w:spacing w:after="0"/>
        <w:jc w:val="both"/>
        <w:rPr>
          <w:rFonts w:ascii="Calibri" w:eastAsia="Calibri" w:hAnsi="Calibri" w:cs="Calibri"/>
          <w:sz w:val="20"/>
          <w:szCs w:val="20"/>
        </w:rPr>
      </w:pPr>
      <w:r>
        <w:rPr>
          <w:rFonts w:ascii="Calibri" w:eastAsia="Calibri" w:hAnsi="Calibri" w:cs="Calibri"/>
          <w:sz w:val="20"/>
          <w:szCs w:val="20"/>
        </w:rPr>
        <w:t xml:space="preserve">[3] </w:t>
      </w:r>
      <w:hyperlink r:id="rId33">
        <w:r>
          <w:rPr>
            <w:rFonts w:ascii="Calibri" w:eastAsia="Calibri" w:hAnsi="Calibri" w:cs="Calibri"/>
            <w:color w:val="0563C1"/>
            <w:sz w:val="20"/>
            <w:szCs w:val="20"/>
            <w:u w:val="single"/>
          </w:rPr>
          <w:t>https://docs.microsoft.com/en-us/archive/msdn-magazine/2014/may/csharp-best-practices-dangers-of-violating-solid-principles-in-csharp</w:t>
        </w:r>
      </w:hyperlink>
    </w:p>
    <w:p w14:paraId="00000086" w14:textId="77777777" w:rsidR="00077178" w:rsidRDefault="00000000">
      <w:pPr>
        <w:spacing w:after="0"/>
        <w:jc w:val="both"/>
        <w:rPr>
          <w:rFonts w:ascii="Calibri" w:eastAsia="Calibri" w:hAnsi="Calibri" w:cs="Calibri"/>
          <w:sz w:val="20"/>
          <w:szCs w:val="20"/>
        </w:rPr>
      </w:pPr>
      <w:r>
        <w:rPr>
          <w:rFonts w:ascii="Calibri" w:eastAsia="Calibri" w:hAnsi="Calibri" w:cs="Calibri"/>
          <w:sz w:val="20"/>
          <w:szCs w:val="20"/>
        </w:rPr>
        <w:t xml:space="preserve">[4] </w:t>
      </w:r>
      <w:hyperlink r:id="rId34">
        <w:r>
          <w:rPr>
            <w:rFonts w:ascii="Calibri" w:eastAsia="Calibri" w:hAnsi="Calibri" w:cs="Calibri"/>
            <w:color w:val="0563C1"/>
            <w:sz w:val="20"/>
            <w:szCs w:val="20"/>
            <w:u w:val="single"/>
          </w:rPr>
          <w:t>http://blogs.developpeur.org/fathi/archive/2011/11/26/pr-sentation-des-principes-solid.aspx</w:t>
        </w:r>
      </w:hyperlink>
    </w:p>
    <w:p w14:paraId="00000087" w14:textId="77777777" w:rsidR="00077178" w:rsidRDefault="00077178">
      <w:pPr>
        <w:jc w:val="both"/>
        <w:rPr>
          <w:sz w:val="24"/>
          <w:szCs w:val="24"/>
        </w:rPr>
      </w:pPr>
    </w:p>
    <w:p w14:paraId="00000088" w14:textId="77777777" w:rsidR="00077178" w:rsidRDefault="00000000">
      <w:pPr>
        <w:pStyle w:val="Heading1"/>
        <w:jc w:val="both"/>
      </w:pPr>
      <w:bookmarkStart w:id="28" w:name="_heading=h.1v1yuxt" w:colFirst="0" w:colLast="0"/>
      <w:bookmarkEnd w:id="28"/>
      <w:r>
        <w:t>Les patrons de conception</w:t>
      </w:r>
    </w:p>
    <w:p w14:paraId="00000089" w14:textId="77777777" w:rsidR="00077178" w:rsidRDefault="00000000">
      <w:pPr>
        <w:spacing w:before="120" w:after="120"/>
        <w:jc w:val="both"/>
        <w:rPr>
          <w:rFonts w:ascii="Calibri" w:eastAsia="Calibri" w:hAnsi="Calibri" w:cs="Calibri"/>
        </w:rPr>
      </w:pPr>
      <w:r>
        <w:rPr>
          <w:rFonts w:ascii="Calibri" w:eastAsia="Calibri" w:hAnsi="Calibri" w:cs="Calibri"/>
        </w:rPr>
        <w:t>Un patron de conception est un arrangement caractéristique de modules, reconnu comme bonne pratique en réponse à un problème de conception d'un logiciel. Il décrit une solution standard, utilisable dans la conception de différents logiciels.</w:t>
      </w:r>
    </w:p>
    <w:p w14:paraId="0000008A" w14:textId="77777777" w:rsidR="00077178" w:rsidRDefault="00000000">
      <w:pPr>
        <w:spacing w:before="120" w:after="120"/>
        <w:jc w:val="both"/>
        <w:rPr>
          <w:rFonts w:ascii="Calibri" w:eastAsia="Calibri" w:hAnsi="Calibri" w:cs="Calibri"/>
        </w:rPr>
      </w:pPr>
      <w:r>
        <w:rPr>
          <w:rFonts w:ascii="Calibri" w:eastAsia="Calibri" w:hAnsi="Calibri" w:cs="Calibri"/>
        </w:rPr>
        <w:t>Un patron de conception est issu de l'expérience des concepteurs de logiciels. Il décrit un arrangement récurrent de rôles et d'actions joués par des modules d'un logiciel, et le nom du patron sert de vocabulaire commun entre le concepteur et le programmeur. D'une manière analogue à un motif de conception en architecture, le patron de conception décrit les grandes lignes d'une solution, qui peuvent ensuite être modifiées et adaptées en fonction des besoins.</w:t>
      </w:r>
    </w:p>
    <w:p w14:paraId="0000008B" w14:textId="77777777" w:rsidR="00077178" w:rsidRDefault="00000000">
      <w:pPr>
        <w:pStyle w:val="Heading3"/>
        <w:jc w:val="both"/>
      </w:pPr>
      <w:bookmarkStart w:id="29" w:name="_heading=h.4f1mdlm" w:colFirst="0" w:colLast="0"/>
      <w:bookmarkEnd w:id="29"/>
      <w:r>
        <w:lastRenderedPageBreak/>
        <w:t>IDisposable</w:t>
      </w:r>
    </w:p>
    <w:p w14:paraId="0000008C" w14:textId="77777777" w:rsidR="00077178" w:rsidRDefault="00000000">
      <w:pPr>
        <w:spacing w:before="120" w:after="0"/>
        <w:jc w:val="both"/>
        <w:rPr>
          <w:rFonts w:ascii="Calibri" w:eastAsia="Calibri" w:hAnsi="Calibri" w:cs="Calibri"/>
        </w:rPr>
      </w:pPr>
      <w:r>
        <w:rPr>
          <w:rFonts w:ascii="Calibri" w:eastAsia="Calibri" w:hAnsi="Calibri" w:cs="Calibri"/>
        </w:rPr>
        <w:t xml:space="preserve">L’interface </w:t>
      </w:r>
      <w:r>
        <w:rPr>
          <w:rFonts w:ascii="Calibri" w:eastAsia="Calibri" w:hAnsi="Calibri" w:cs="Calibri"/>
          <w:b/>
          <w:i/>
        </w:rPr>
        <w:t>IDisposable</w:t>
      </w:r>
      <w:r>
        <w:rPr>
          <w:rFonts w:ascii="Calibri" w:eastAsia="Calibri" w:hAnsi="Calibri" w:cs="Calibri"/>
        </w:rPr>
        <w:t xml:space="preserve"> est utilisée pour nettoyer des ressources non managées. Elle fournit un mécanisme pour libérer des ressources non managées. </w:t>
      </w:r>
    </w:p>
    <w:p w14:paraId="0000008D" w14:textId="77777777" w:rsidR="00077178" w:rsidRDefault="00000000">
      <w:pPr>
        <w:spacing w:before="120" w:after="0"/>
        <w:jc w:val="both"/>
        <w:rPr>
          <w:rFonts w:ascii="Calibri" w:eastAsia="Calibri" w:hAnsi="Calibri" w:cs="Calibri"/>
        </w:rPr>
      </w:pPr>
      <w:r>
        <w:rPr>
          <w:rFonts w:ascii="Calibri" w:eastAsia="Calibri" w:hAnsi="Calibri" w:cs="Calibri"/>
        </w:rPr>
        <w:t xml:space="preserve">L’interface </w:t>
      </w:r>
      <w:r>
        <w:rPr>
          <w:rFonts w:ascii="Calibri" w:eastAsia="Calibri" w:hAnsi="Calibri" w:cs="Calibri"/>
          <w:b/>
          <w:i/>
        </w:rPr>
        <w:t>IDisposable</w:t>
      </w:r>
      <w:r>
        <w:rPr>
          <w:rFonts w:ascii="Calibri" w:eastAsia="Calibri" w:hAnsi="Calibri" w:cs="Calibri"/>
        </w:rPr>
        <w:t xml:space="preserve"> est utilisée principalement pour libérer des ressources non managées. Le </w:t>
      </w:r>
      <w:r>
        <w:rPr>
          <w:rFonts w:ascii="Calibri" w:eastAsia="Calibri" w:hAnsi="Calibri" w:cs="Calibri"/>
          <w:color w:val="000000"/>
        </w:rPr>
        <w:t xml:space="preserve">garbage collector </w:t>
      </w:r>
      <w:r>
        <w:rPr>
          <w:rFonts w:ascii="Calibri" w:eastAsia="Calibri" w:hAnsi="Calibri" w:cs="Calibri"/>
        </w:rPr>
        <w:t xml:space="preserve">libère automatiquement la mémoire allouée à un objet géré lorsque cet objet n'est plus utilisé. Cependant, il n'est pas possible de prédire quand la récupération de la mémoire aura lieu. De plus, le </w:t>
      </w:r>
      <w:r>
        <w:rPr>
          <w:rFonts w:ascii="Calibri" w:eastAsia="Calibri" w:hAnsi="Calibri" w:cs="Calibri"/>
          <w:color w:val="000000"/>
        </w:rPr>
        <w:t xml:space="preserve">garbage collector </w:t>
      </w:r>
      <w:r>
        <w:rPr>
          <w:rFonts w:ascii="Calibri" w:eastAsia="Calibri" w:hAnsi="Calibri" w:cs="Calibri"/>
        </w:rPr>
        <w:t>n'a aucune connaissance des ressources non gérées telles que les</w:t>
      </w:r>
      <w:r>
        <w:rPr>
          <w:rFonts w:ascii="Calibri" w:eastAsia="Calibri" w:hAnsi="Calibri" w:cs="Calibri"/>
          <w:color w:val="000000"/>
        </w:rPr>
        <w:t xml:space="preserve"> fichiers ouverts, les connexions de base de données</w:t>
      </w:r>
      <w:r>
        <w:rPr>
          <w:rFonts w:ascii="Calibri" w:eastAsia="Calibri" w:hAnsi="Calibri" w:cs="Calibri"/>
        </w:rPr>
        <w:t>.</w:t>
      </w:r>
    </w:p>
    <w:p w14:paraId="0000008E" w14:textId="77777777" w:rsidR="00077178" w:rsidRDefault="00000000">
      <w:pPr>
        <w:spacing w:before="120" w:after="0"/>
        <w:jc w:val="both"/>
        <w:rPr>
          <w:rFonts w:ascii="Calibri" w:eastAsia="Calibri" w:hAnsi="Calibri" w:cs="Calibri"/>
        </w:rPr>
      </w:pPr>
      <w:r>
        <w:rPr>
          <w:rFonts w:ascii="Calibri" w:eastAsia="Calibri" w:hAnsi="Calibri" w:cs="Calibri"/>
        </w:rPr>
        <w:t xml:space="preserve">Pour libérer des ressources non managées, on utilise l’interface </w:t>
      </w:r>
      <w:r>
        <w:rPr>
          <w:rFonts w:ascii="Calibri" w:eastAsia="Calibri" w:hAnsi="Calibri" w:cs="Calibri"/>
          <w:b/>
          <w:i/>
        </w:rPr>
        <w:t>IDisposable</w:t>
      </w:r>
      <w:r>
        <w:rPr>
          <w:rFonts w:ascii="Calibri" w:eastAsia="Calibri" w:hAnsi="Calibri" w:cs="Calibri"/>
        </w:rPr>
        <w:t xml:space="preserve"> qui fournit un mécanisme de libération explicite, mettre en œuvre la méthode </w:t>
      </w:r>
      <w:r>
        <w:rPr>
          <w:rFonts w:ascii="Calibri" w:eastAsia="Calibri" w:hAnsi="Calibri" w:cs="Calibri"/>
          <w:b/>
        </w:rPr>
        <w:t>Dispose()</w:t>
      </w:r>
      <w:r>
        <w:rPr>
          <w:rFonts w:ascii="Calibri" w:eastAsia="Calibri" w:hAnsi="Calibri" w:cs="Calibri"/>
        </w:rPr>
        <w:t xml:space="preserve"> de cette interface.  Le consommateur d'un objet peut appeler cette méthode lorsque l'objet n'est plus nécessaire.</w:t>
      </w:r>
    </w:p>
    <w:p w14:paraId="0000008F" w14:textId="77777777" w:rsidR="00077178" w:rsidRDefault="00000000">
      <w:pPr>
        <w:spacing w:before="120" w:after="0"/>
        <w:jc w:val="both"/>
        <w:rPr>
          <w:rFonts w:ascii="Calibri" w:eastAsia="Calibri" w:hAnsi="Calibri" w:cs="Calibri"/>
        </w:rPr>
      </w:pPr>
      <w:r>
        <w:rPr>
          <w:rFonts w:ascii="Calibri" w:eastAsia="Calibri" w:hAnsi="Calibri" w:cs="Calibri"/>
        </w:rPr>
        <w:t xml:space="preserve">Notez que vous devez fournir un nettoyage implicite en utilisant la méthode </w:t>
      </w:r>
      <w:r>
        <w:rPr>
          <w:rFonts w:ascii="Calibri" w:eastAsia="Calibri" w:hAnsi="Calibri" w:cs="Calibri"/>
          <w:b/>
        </w:rPr>
        <w:t>Finalize(),</w:t>
      </w:r>
      <w:r>
        <w:rPr>
          <w:rFonts w:ascii="Calibri" w:eastAsia="Calibri" w:hAnsi="Calibri" w:cs="Calibri"/>
        </w:rPr>
        <w:t xml:space="preserve"> même lorsque vous fournissez un contrôle explicite avec la méthode </w:t>
      </w:r>
      <w:r>
        <w:rPr>
          <w:rFonts w:ascii="Calibri" w:eastAsia="Calibri" w:hAnsi="Calibri" w:cs="Calibri"/>
          <w:b/>
        </w:rPr>
        <w:t>Dispose().</w:t>
      </w:r>
      <w:r>
        <w:rPr>
          <w:rFonts w:ascii="Calibri" w:eastAsia="Calibri" w:hAnsi="Calibri" w:cs="Calibri"/>
        </w:rPr>
        <w:t xml:space="preserve"> </w:t>
      </w:r>
    </w:p>
    <w:p w14:paraId="00000090" w14:textId="77777777" w:rsidR="00077178" w:rsidRDefault="00000000">
      <w:pPr>
        <w:spacing w:before="120" w:after="0"/>
        <w:jc w:val="both"/>
        <w:rPr>
          <w:rFonts w:ascii="Calibri" w:eastAsia="Calibri" w:hAnsi="Calibri" w:cs="Calibri"/>
        </w:rPr>
      </w:pPr>
      <w:r>
        <w:rPr>
          <w:rFonts w:ascii="Calibri" w:eastAsia="Calibri" w:hAnsi="Calibri" w:cs="Calibri"/>
          <w:b/>
        </w:rPr>
        <w:t>Finalize</w:t>
      </w:r>
      <w:r>
        <w:rPr>
          <w:rFonts w:ascii="Calibri" w:eastAsia="Calibri" w:hAnsi="Calibri" w:cs="Calibri"/>
        </w:rPr>
        <w:t xml:space="preserve">() fournit une sauvegarde pour éviter la fuite de ressource définitive si le programmeur n’appelle pas la méthode </w:t>
      </w:r>
      <w:r>
        <w:rPr>
          <w:rFonts w:ascii="Calibri" w:eastAsia="Calibri" w:hAnsi="Calibri" w:cs="Calibri"/>
          <w:b/>
        </w:rPr>
        <w:t>Dispose</w:t>
      </w:r>
      <w:r>
        <w:rPr>
          <w:rFonts w:ascii="Calibri" w:eastAsia="Calibri" w:hAnsi="Calibri" w:cs="Calibri"/>
        </w:rPr>
        <w:t>.</w:t>
      </w:r>
    </w:p>
    <w:p w14:paraId="00000091" w14:textId="77777777" w:rsidR="00077178" w:rsidRDefault="00000000">
      <w:pPr>
        <w:pStyle w:val="Heading3"/>
        <w:jc w:val="both"/>
      </w:pPr>
      <w:bookmarkStart w:id="30" w:name="_heading=h.2u6wntf" w:colFirst="0" w:colLast="0"/>
      <w:bookmarkEnd w:id="30"/>
      <w:r>
        <w:t>Repository</w:t>
      </w:r>
    </w:p>
    <w:p w14:paraId="00000092" w14:textId="77777777" w:rsidR="00077178" w:rsidRDefault="00000000">
      <w:pPr>
        <w:spacing w:before="120" w:after="0"/>
        <w:jc w:val="both"/>
        <w:rPr>
          <w:rFonts w:ascii="Calibri" w:eastAsia="Calibri" w:hAnsi="Calibri" w:cs="Calibri"/>
          <w:b/>
          <w:i/>
          <w:sz w:val="24"/>
          <w:szCs w:val="24"/>
          <w:u w:val="single"/>
        </w:rPr>
      </w:pPr>
      <w:r>
        <w:rPr>
          <w:rFonts w:ascii="Calibri" w:eastAsia="Calibri" w:hAnsi="Calibri" w:cs="Calibri"/>
          <w:b/>
          <w:i/>
          <w:sz w:val="24"/>
          <w:szCs w:val="24"/>
          <w:u w:val="single"/>
        </w:rPr>
        <w:t xml:space="preserve">Qu’est-ce qu’un Repository Pattern ? </w:t>
      </w:r>
    </w:p>
    <w:p w14:paraId="00000093" w14:textId="77777777" w:rsidR="00077178" w:rsidRDefault="00000000">
      <w:pPr>
        <w:spacing w:before="120" w:after="0"/>
        <w:jc w:val="both"/>
        <w:rPr>
          <w:rFonts w:ascii="Calibri" w:eastAsia="Calibri" w:hAnsi="Calibri" w:cs="Calibri"/>
        </w:rPr>
      </w:pPr>
      <w:r>
        <w:rPr>
          <w:rFonts w:ascii="Calibri" w:eastAsia="Calibri" w:hAnsi="Calibri" w:cs="Calibri"/>
        </w:rPr>
        <w:t xml:space="preserve">Le repository pattern est un intermédiaire entre la couche métier et la couche d’accès aux données, qui agit comme </w:t>
      </w:r>
      <w:r>
        <w:rPr>
          <w:rFonts w:ascii="Calibri" w:eastAsia="Calibri" w:hAnsi="Calibri" w:cs="Calibri"/>
          <w:b/>
        </w:rPr>
        <w:t>une collection d’objets en mémoire.</w:t>
      </w:r>
      <w:r>
        <w:rPr>
          <w:rFonts w:ascii="Calibri" w:eastAsia="Calibri" w:hAnsi="Calibri" w:cs="Calibri"/>
        </w:rPr>
        <w:t xml:space="preserve"> </w:t>
      </w:r>
    </w:p>
    <w:p w14:paraId="00000094" w14:textId="77777777" w:rsidR="00077178" w:rsidRDefault="00000000">
      <w:pPr>
        <w:spacing w:before="120" w:after="0"/>
        <w:jc w:val="both"/>
        <w:rPr>
          <w:rFonts w:ascii="Calibri" w:eastAsia="Calibri" w:hAnsi="Calibri" w:cs="Calibri"/>
        </w:rPr>
      </w:pPr>
      <w:r>
        <w:rPr>
          <w:rFonts w:ascii="Calibri" w:eastAsia="Calibri" w:hAnsi="Calibri" w:cs="Calibri"/>
        </w:rPr>
        <w:t xml:space="preserve">Le repository pattern est une couche d'abstraction qui fournit une approche bien organisée pour maintenir une séparation entre l'accès aux données d'une application et les couches logiques métier. </w:t>
      </w:r>
    </w:p>
    <w:p w14:paraId="00000095" w14:textId="77777777" w:rsidR="00077178" w:rsidRDefault="00000000">
      <w:pPr>
        <w:spacing w:before="120" w:after="0"/>
        <w:jc w:val="both"/>
        <w:rPr>
          <w:rFonts w:ascii="Calibri" w:eastAsia="Calibri" w:hAnsi="Calibri" w:cs="Calibri"/>
        </w:rPr>
      </w:pPr>
      <w:r>
        <w:rPr>
          <w:rFonts w:ascii="Calibri" w:eastAsia="Calibri" w:hAnsi="Calibri" w:cs="Calibri"/>
        </w:rPr>
        <w:t xml:space="preserve">Pour implémenter le repository pattern, vous pouvez créer une classe qui </w:t>
      </w:r>
      <w:r>
        <w:rPr>
          <w:rFonts w:ascii="Calibri" w:eastAsia="Calibri" w:hAnsi="Calibri" w:cs="Calibri"/>
          <w:color w:val="000000"/>
        </w:rPr>
        <w:t xml:space="preserve">utilise la classe de contexte et contient des méthodes telles que </w:t>
      </w:r>
      <w:r>
        <w:rPr>
          <w:rFonts w:ascii="Calibri" w:eastAsia="Calibri" w:hAnsi="Calibri" w:cs="Calibri"/>
          <w:b/>
          <w:color w:val="000000"/>
        </w:rPr>
        <w:t xml:space="preserve">GetAll(), GetByID(), Insert(), Update() et Delete() </w:t>
      </w:r>
      <w:r>
        <w:rPr>
          <w:rFonts w:ascii="Calibri" w:eastAsia="Calibri" w:hAnsi="Calibri" w:cs="Calibri"/>
          <w:color w:val="000000"/>
        </w:rPr>
        <w:t>qui vont effectuer les opérations CRUD typiques sur une  base de données.</w:t>
      </w:r>
    </w:p>
    <w:p w14:paraId="00000096" w14:textId="77777777" w:rsidR="00077178" w:rsidRDefault="00000000">
      <w:pPr>
        <w:spacing w:before="120" w:after="0"/>
        <w:jc w:val="both"/>
        <w:rPr>
          <w:rFonts w:ascii="Calibri" w:eastAsia="Calibri" w:hAnsi="Calibri" w:cs="Calibri"/>
          <w:b/>
          <w:i/>
          <w:sz w:val="24"/>
          <w:szCs w:val="24"/>
          <w:u w:val="single"/>
        </w:rPr>
      </w:pPr>
      <w:r>
        <w:rPr>
          <w:rFonts w:ascii="Calibri" w:eastAsia="Calibri" w:hAnsi="Calibri" w:cs="Calibri"/>
          <w:b/>
          <w:i/>
          <w:sz w:val="24"/>
          <w:szCs w:val="24"/>
          <w:u w:val="single"/>
        </w:rPr>
        <w:t>Quels sont les avantages d’un Repository Pattern ?</w:t>
      </w:r>
    </w:p>
    <w:p w14:paraId="00000097" w14:textId="77777777" w:rsidR="00077178" w:rsidRDefault="00000000">
      <w:pPr>
        <w:spacing w:before="120" w:after="0"/>
        <w:jc w:val="both"/>
        <w:rPr>
          <w:rFonts w:ascii="Calibri" w:eastAsia="Calibri" w:hAnsi="Calibri" w:cs="Calibri"/>
        </w:rPr>
      </w:pPr>
      <w:r>
        <w:rPr>
          <w:rFonts w:ascii="Calibri" w:eastAsia="Calibri" w:hAnsi="Calibri" w:cs="Calibri"/>
        </w:rPr>
        <w:t xml:space="preserve">Parmi les avantages d’utilisation du repository pattern, nous trouvons : </w:t>
      </w:r>
    </w:p>
    <w:p w14:paraId="00000098" w14:textId="77777777" w:rsidR="00077178" w:rsidRDefault="00000000">
      <w:pPr>
        <w:numPr>
          <w:ilvl w:val="0"/>
          <w:numId w:val="1"/>
        </w:numPr>
        <w:pBdr>
          <w:top w:val="nil"/>
          <w:left w:val="nil"/>
          <w:bottom w:val="nil"/>
          <w:right w:val="nil"/>
          <w:between w:val="nil"/>
        </w:pBdr>
        <w:spacing w:before="120" w:after="0" w:line="360" w:lineRule="auto"/>
        <w:ind w:left="714" w:hanging="357"/>
        <w:jc w:val="both"/>
        <w:rPr>
          <w:rFonts w:ascii="Calibri" w:eastAsia="Calibri" w:hAnsi="Calibri" w:cs="Calibri"/>
          <w:color w:val="000000"/>
        </w:rPr>
      </w:pPr>
      <w:r>
        <w:rPr>
          <w:rFonts w:ascii="Calibri" w:eastAsia="Calibri" w:hAnsi="Calibri" w:cs="Calibri"/>
          <w:color w:val="000000"/>
        </w:rPr>
        <w:t>Réduit les requêtes en double</w:t>
      </w:r>
    </w:p>
    <w:p w14:paraId="00000099" w14:textId="77777777" w:rsidR="00077178" w:rsidRDefault="00000000">
      <w:pPr>
        <w:numPr>
          <w:ilvl w:val="0"/>
          <w:numId w:val="1"/>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Découple l'application de la couche d'accès aux données</w:t>
      </w:r>
    </w:p>
    <w:p w14:paraId="0000009A" w14:textId="77777777" w:rsidR="00077178" w:rsidRDefault="00000000">
      <w:pPr>
        <w:numPr>
          <w:ilvl w:val="0"/>
          <w:numId w:val="1"/>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Rendre le code plus facile à maintenir et à lire</w:t>
      </w:r>
    </w:p>
    <w:p w14:paraId="0000009B" w14:textId="77777777" w:rsidR="00077178" w:rsidRDefault="00000000">
      <w:pPr>
        <w:numPr>
          <w:ilvl w:val="0"/>
          <w:numId w:val="1"/>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Améliorer la testabilité de notre code.</w:t>
      </w:r>
    </w:p>
    <w:p w14:paraId="0000009C" w14:textId="77777777" w:rsidR="00077178" w:rsidRDefault="00077178">
      <w:pPr>
        <w:jc w:val="both"/>
        <w:rPr>
          <w:sz w:val="12"/>
          <w:szCs w:val="12"/>
        </w:rPr>
      </w:pPr>
    </w:p>
    <w:p w14:paraId="0000009D" w14:textId="77777777" w:rsidR="00077178" w:rsidRDefault="00000000">
      <w:pPr>
        <w:pStyle w:val="Heading3"/>
        <w:jc w:val="both"/>
      </w:pPr>
      <w:bookmarkStart w:id="31" w:name="_heading=h.19c6y18" w:colFirst="0" w:colLast="0"/>
      <w:bookmarkEnd w:id="31"/>
      <w:r>
        <w:t>Unit Of Work</w:t>
      </w:r>
    </w:p>
    <w:p w14:paraId="0000009E" w14:textId="77777777" w:rsidR="00077178" w:rsidRDefault="00000000">
      <w:pPr>
        <w:spacing w:before="120" w:after="0"/>
        <w:jc w:val="both"/>
        <w:rPr>
          <w:rFonts w:ascii="Calibri" w:eastAsia="Calibri" w:hAnsi="Calibri" w:cs="Calibri"/>
          <w:b/>
          <w:i/>
          <w:u w:val="single"/>
        </w:rPr>
      </w:pPr>
      <w:r>
        <w:rPr>
          <w:rFonts w:ascii="Calibri" w:eastAsia="Calibri" w:hAnsi="Calibri" w:cs="Calibri"/>
          <w:b/>
          <w:i/>
          <w:u w:val="single"/>
        </w:rPr>
        <w:t xml:space="preserve">Qu’est-ce qu’un Unit Of Work? </w:t>
      </w:r>
    </w:p>
    <w:p w14:paraId="0000009F" w14:textId="77777777" w:rsidR="00077178" w:rsidRDefault="00000000">
      <w:pPr>
        <w:spacing w:before="120" w:after="0"/>
        <w:jc w:val="both"/>
        <w:rPr>
          <w:rFonts w:ascii="Calibri" w:eastAsia="Calibri" w:hAnsi="Calibri" w:cs="Calibri"/>
        </w:rPr>
      </w:pPr>
      <w:r>
        <w:rPr>
          <w:rFonts w:ascii="Calibri" w:eastAsia="Calibri" w:hAnsi="Calibri" w:cs="Calibri"/>
        </w:rPr>
        <w:t xml:space="preserve">Une unité de travail est un modèle de conception décrit par </w:t>
      </w:r>
      <w:r>
        <w:rPr>
          <w:rFonts w:ascii="Calibri" w:eastAsia="Calibri" w:hAnsi="Calibri" w:cs="Calibri"/>
          <w:i/>
        </w:rPr>
        <w:t>Martin Fowler</w:t>
      </w:r>
      <w:r>
        <w:rPr>
          <w:rFonts w:ascii="Calibri" w:eastAsia="Calibri" w:hAnsi="Calibri" w:cs="Calibri"/>
        </w:rPr>
        <w:t xml:space="preserve"> comme « </w:t>
      </w:r>
      <w:r>
        <w:rPr>
          <w:rFonts w:ascii="Calibri" w:eastAsia="Calibri" w:hAnsi="Calibri" w:cs="Calibri"/>
          <w:i/>
        </w:rPr>
        <w:t>maintenir une liste d'objets affectés par une transaction commerciale et coordonne l'écriture des modifications et la résolution des problèmes de concurrence.</w:t>
      </w:r>
      <w:r>
        <w:rPr>
          <w:rFonts w:ascii="Calibri" w:eastAsia="Calibri" w:hAnsi="Calibri" w:cs="Calibri"/>
        </w:rPr>
        <w:t> ».</w:t>
      </w:r>
    </w:p>
    <w:p w14:paraId="000000A0" w14:textId="77777777" w:rsidR="00077178" w:rsidRDefault="00000000">
      <w:pPr>
        <w:spacing w:before="120" w:after="0"/>
        <w:jc w:val="both"/>
        <w:rPr>
          <w:rFonts w:ascii="Calibri" w:eastAsia="Calibri" w:hAnsi="Calibri" w:cs="Calibri"/>
        </w:rPr>
      </w:pPr>
      <w:r>
        <w:rPr>
          <w:rFonts w:ascii="Calibri" w:eastAsia="Calibri" w:hAnsi="Calibri" w:cs="Calibri"/>
        </w:rPr>
        <w:lastRenderedPageBreak/>
        <w:t>En d'autres termes, l’Unit Of Work regroupe un ensemble d'opérations (d'insertion, de mise à jour, de suppression, etc.) que nous souhaitons effectuer en une seule transaction, plutôt que de faire plusieurs transactions sur une base de données. Il suit les changements qui nous intéressent jusqu'à ce que nous soyons prêts à les enregistrer dans la base de données.</w:t>
      </w:r>
    </w:p>
    <w:p w14:paraId="000000A1" w14:textId="77777777" w:rsidR="00077178" w:rsidRDefault="00000000">
      <w:pPr>
        <w:spacing w:before="120" w:after="0"/>
        <w:jc w:val="both"/>
        <w:rPr>
          <w:rFonts w:ascii="Calibri" w:eastAsia="Calibri" w:hAnsi="Calibri" w:cs="Calibri"/>
          <w:b/>
          <w:i/>
          <w:u w:val="single"/>
        </w:rPr>
      </w:pPr>
      <w:r>
        <w:rPr>
          <w:rFonts w:ascii="Calibri" w:eastAsia="Calibri" w:hAnsi="Calibri" w:cs="Calibri"/>
          <w:b/>
          <w:i/>
          <w:u w:val="single"/>
        </w:rPr>
        <w:t>Quels sont les avantages d’un Unit Of Work ?</w:t>
      </w:r>
    </w:p>
    <w:p w14:paraId="000000A2" w14:textId="77777777" w:rsidR="00077178" w:rsidRDefault="00000000">
      <w:pPr>
        <w:shd w:val="clear" w:color="auto" w:fill="FFFFFF"/>
        <w:spacing w:before="120" w:after="0" w:line="240" w:lineRule="auto"/>
        <w:jc w:val="both"/>
        <w:rPr>
          <w:rFonts w:ascii="Calibri" w:eastAsia="Calibri" w:hAnsi="Calibri" w:cs="Calibri"/>
        </w:rPr>
      </w:pPr>
      <w:r>
        <w:rPr>
          <w:rFonts w:ascii="Calibri" w:eastAsia="Calibri" w:hAnsi="Calibri" w:cs="Calibri"/>
        </w:rPr>
        <w:t>Unit Of Work est un design pattern qui répond à beaucoup de problèmes de développement et apporte les avantages suivants :</w:t>
      </w:r>
    </w:p>
    <w:p w14:paraId="000000A3" w14:textId="77777777" w:rsidR="00077178" w:rsidRDefault="00000000">
      <w:pPr>
        <w:numPr>
          <w:ilvl w:val="0"/>
          <w:numId w:val="2"/>
        </w:numPr>
        <w:pBdr>
          <w:top w:val="nil"/>
          <w:left w:val="nil"/>
          <w:bottom w:val="nil"/>
          <w:right w:val="nil"/>
          <w:between w:val="nil"/>
        </w:pBdr>
        <w:spacing w:before="120" w:after="0" w:line="360" w:lineRule="auto"/>
        <w:ind w:left="714" w:hanging="357"/>
        <w:jc w:val="both"/>
        <w:rPr>
          <w:rFonts w:ascii="Calibri" w:eastAsia="Calibri" w:hAnsi="Calibri" w:cs="Calibri"/>
          <w:color w:val="000000"/>
        </w:rPr>
      </w:pPr>
      <w:r>
        <w:rPr>
          <w:rFonts w:ascii="Calibri" w:eastAsia="Calibri" w:hAnsi="Calibri" w:cs="Calibri"/>
          <w:color w:val="000000"/>
        </w:rPr>
        <w:t>Il permet de garder en mémoire les modifications logiques de base de données dans un ensemble cohérent.</w:t>
      </w:r>
    </w:p>
    <w:p w14:paraId="000000A4" w14:textId="77777777" w:rsidR="00077178" w:rsidRDefault="00000000">
      <w:pPr>
        <w:numPr>
          <w:ilvl w:val="0"/>
          <w:numId w:val="2"/>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Il permet d’orchestrer les opérations de base sous forme de transactions pour pouvoir annuler les modifications en cas de problèmes.</w:t>
      </w:r>
    </w:p>
    <w:p w14:paraId="000000A5" w14:textId="77777777" w:rsidR="00077178" w:rsidRDefault="00000000">
      <w:pPr>
        <w:numPr>
          <w:ilvl w:val="0"/>
          <w:numId w:val="2"/>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Il permet d’isoler votre application des modifications de la couche de données et ainsi faciliter les tests.</w:t>
      </w:r>
    </w:p>
    <w:p w14:paraId="000000A6" w14:textId="77777777" w:rsidR="00077178" w:rsidRDefault="00000000">
      <w:pPr>
        <w:numPr>
          <w:ilvl w:val="0"/>
          <w:numId w:val="2"/>
        </w:numPr>
        <w:pBdr>
          <w:top w:val="nil"/>
          <w:left w:val="nil"/>
          <w:bottom w:val="nil"/>
          <w:right w:val="nil"/>
          <w:between w:val="nil"/>
        </w:pBdr>
        <w:spacing w:after="0" w:line="360" w:lineRule="auto"/>
        <w:ind w:left="714" w:hanging="357"/>
        <w:jc w:val="both"/>
        <w:rPr>
          <w:rFonts w:ascii="Calibri" w:eastAsia="Calibri" w:hAnsi="Calibri" w:cs="Calibri"/>
          <w:color w:val="000000"/>
        </w:rPr>
      </w:pPr>
      <w:r>
        <w:rPr>
          <w:rFonts w:ascii="Calibri" w:eastAsia="Calibri" w:hAnsi="Calibri" w:cs="Calibri"/>
          <w:color w:val="000000"/>
        </w:rPr>
        <w:t>Il coordonne le travail des différents Repositories en ne créant qu’un seul contexte partagé.</w:t>
      </w:r>
    </w:p>
    <w:p w14:paraId="000000A7" w14:textId="77777777" w:rsidR="00077178" w:rsidRDefault="00077178">
      <w:pPr>
        <w:jc w:val="both"/>
        <w:rPr>
          <w:sz w:val="12"/>
          <w:szCs w:val="12"/>
        </w:rPr>
      </w:pPr>
    </w:p>
    <w:p w14:paraId="000000A8" w14:textId="77777777" w:rsidR="00077178" w:rsidRDefault="00000000">
      <w:pPr>
        <w:pStyle w:val="Heading3"/>
        <w:jc w:val="both"/>
      </w:pPr>
      <w:bookmarkStart w:id="32" w:name="_heading=h.3tbugp1" w:colFirst="0" w:colLast="0"/>
      <w:bookmarkEnd w:id="32"/>
      <w:r>
        <w:t>Références</w:t>
      </w:r>
    </w:p>
    <w:p w14:paraId="000000A9" w14:textId="77777777" w:rsidR="00077178" w:rsidRDefault="00000000">
      <w:pPr>
        <w:spacing w:after="0"/>
        <w:jc w:val="both"/>
        <w:rPr>
          <w:rFonts w:ascii="Calibri" w:eastAsia="Calibri" w:hAnsi="Calibri" w:cs="Calibri"/>
          <w:sz w:val="20"/>
          <w:szCs w:val="20"/>
        </w:rPr>
      </w:pPr>
      <w:r>
        <w:rPr>
          <w:rFonts w:ascii="Calibri" w:eastAsia="Calibri" w:hAnsi="Calibri" w:cs="Calibri"/>
          <w:sz w:val="20"/>
          <w:szCs w:val="20"/>
        </w:rPr>
        <w:t>[1]</w:t>
      </w:r>
      <w:hyperlink r:id="rId35">
        <w:r>
          <w:rPr>
            <w:rFonts w:ascii="Calibri" w:eastAsia="Calibri" w:hAnsi="Calibri" w:cs="Calibri"/>
            <w:color w:val="0563C1"/>
            <w:sz w:val="20"/>
            <w:szCs w:val="20"/>
            <w:u w:val="single"/>
          </w:rPr>
          <w:t>https://docs.microsoft.com/en-us/dotnet/architecture/microservices/microservice-ddd-cqrs-patterns/infrastructure-persistence-layer-design</w:t>
        </w:r>
      </w:hyperlink>
      <w:r>
        <w:fldChar w:fldCharType="begin"/>
      </w:r>
      <w:r>
        <w:instrText xml:space="preserve"> HYPERLINK "https://docs.microsoft.com/en-us/dotnet/architecture/microservices/microservice-ddd-cqrs-patterns/infrastructure-persistence-layer-design" </w:instrText>
      </w:r>
      <w:r>
        <w:fldChar w:fldCharType="separate"/>
      </w:r>
    </w:p>
    <w:p w14:paraId="000000AA" w14:textId="77777777" w:rsidR="00077178" w:rsidRDefault="00000000">
      <w:pPr>
        <w:spacing w:after="0"/>
        <w:jc w:val="both"/>
        <w:rPr>
          <w:rFonts w:ascii="Calibri" w:eastAsia="Calibri" w:hAnsi="Calibri" w:cs="Calibri"/>
          <w:sz w:val="20"/>
          <w:szCs w:val="20"/>
        </w:rPr>
      </w:pPr>
      <w:r>
        <w:fldChar w:fldCharType="end"/>
      </w:r>
      <w:r>
        <w:rPr>
          <w:rFonts w:ascii="Calibri" w:eastAsia="Calibri" w:hAnsi="Calibri" w:cs="Calibri"/>
          <w:sz w:val="20"/>
          <w:szCs w:val="20"/>
        </w:rPr>
        <w:t xml:space="preserve">[2] </w:t>
      </w:r>
      <w:hyperlink r:id="rId36">
        <w:r>
          <w:rPr>
            <w:rFonts w:ascii="Calibri" w:eastAsia="Calibri" w:hAnsi="Calibri" w:cs="Calibri"/>
            <w:color w:val="0563C1"/>
            <w:sz w:val="20"/>
            <w:szCs w:val="20"/>
            <w:u w:val="single"/>
          </w:rPr>
          <w:t>https://docs.microsoft.com/en-us/aspnet/mvc/overview/older-versions/getting-started-with-ef-5-using-mvc-4/implementing-the-repository-and-unit-of-work-patterns-in-an-asp-net-mvc-application</w:t>
        </w:r>
      </w:hyperlink>
    </w:p>
    <w:p w14:paraId="000000AB" w14:textId="77777777" w:rsidR="00077178" w:rsidRDefault="00000000">
      <w:pPr>
        <w:spacing w:after="0"/>
        <w:jc w:val="both"/>
        <w:rPr>
          <w:rFonts w:ascii="Calibri" w:eastAsia="Calibri" w:hAnsi="Calibri" w:cs="Calibri"/>
          <w:color w:val="0563C1"/>
          <w:sz w:val="20"/>
          <w:szCs w:val="20"/>
          <w:u w:val="single"/>
        </w:rPr>
      </w:pPr>
      <w:r>
        <w:rPr>
          <w:rFonts w:ascii="Calibri" w:eastAsia="Calibri" w:hAnsi="Calibri" w:cs="Calibri"/>
          <w:sz w:val="20"/>
          <w:szCs w:val="20"/>
        </w:rPr>
        <w:t>[3]</w:t>
      </w:r>
      <w:r>
        <w:fldChar w:fldCharType="begin"/>
      </w:r>
      <w:r>
        <w:instrText xml:space="preserve"> HYPERLINK "https://blog.dcube.fr/index.php/2019/09/05/generic-repository-unit-of-work-et-entity-framework/" </w:instrText>
      </w:r>
      <w:r>
        <w:fldChar w:fldCharType="separate"/>
      </w:r>
      <w:r>
        <w:rPr>
          <w:rFonts w:ascii="Calibri" w:eastAsia="Calibri" w:hAnsi="Calibri" w:cs="Calibri"/>
          <w:color w:val="0563C1"/>
          <w:sz w:val="20"/>
          <w:szCs w:val="20"/>
          <w:u w:val="single"/>
        </w:rPr>
        <w:t>https://blog.dcube.fr/index.php/2019/09/05/generic-repository-unit-of-work-et-entity-framework/</w:t>
      </w:r>
    </w:p>
    <w:p w14:paraId="000000AC" w14:textId="77777777" w:rsidR="00077178" w:rsidRDefault="00000000">
      <w:pPr>
        <w:spacing w:after="0"/>
        <w:jc w:val="both"/>
        <w:rPr>
          <w:rFonts w:ascii="Calibri" w:eastAsia="Calibri" w:hAnsi="Calibri" w:cs="Calibri"/>
          <w:sz w:val="20"/>
          <w:szCs w:val="20"/>
        </w:rPr>
      </w:pPr>
      <w:r>
        <w:fldChar w:fldCharType="end"/>
      </w:r>
      <w:r>
        <w:rPr>
          <w:rFonts w:ascii="Calibri" w:eastAsia="Calibri" w:hAnsi="Calibri" w:cs="Calibri"/>
          <w:sz w:val="20"/>
          <w:szCs w:val="20"/>
        </w:rPr>
        <w:t>[4]</w:t>
      </w:r>
      <w:hyperlink r:id="rId37">
        <w:r>
          <w:rPr>
            <w:rFonts w:ascii="Calibri" w:eastAsia="Calibri" w:hAnsi="Calibri" w:cs="Calibri"/>
            <w:color w:val="0563C1"/>
            <w:sz w:val="20"/>
            <w:szCs w:val="20"/>
            <w:u w:val="single"/>
          </w:rPr>
          <w:t>https://www.oodesign.com/factory-pattern.html</w:t>
        </w:r>
      </w:hyperlink>
      <w:r>
        <w:fldChar w:fldCharType="begin"/>
      </w:r>
      <w:r>
        <w:instrText xml:space="preserve"> HYPERLINK "https://www.oodesign.com/factory-pattern.html" </w:instrText>
      </w:r>
      <w:r>
        <w:fldChar w:fldCharType="separate"/>
      </w:r>
    </w:p>
    <w:p w14:paraId="000000AD" w14:textId="77777777" w:rsidR="00077178" w:rsidRDefault="00000000">
      <w:pPr>
        <w:spacing w:after="0"/>
        <w:jc w:val="both"/>
        <w:rPr>
          <w:rFonts w:ascii="Calibri" w:eastAsia="Calibri" w:hAnsi="Calibri" w:cs="Calibri"/>
          <w:sz w:val="20"/>
          <w:szCs w:val="20"/>
        </w:rPr>
      </w:pPr>
      <w:r>
        <w:fldChar w:fldCharType="end"/>
      </w:r>
      <w:r>
        <w:rPr>
          <w:rFonts w:ascii="Calibri" w:eastAsia="Calibri" w:hAnsi="Calibri" w:cs="Calibri"/>
          <w:sz w:val="20"/>
          <w:szCs w:val="20"/>
        </w:rPr>
        <w:t>[5]</w:t>
      </w:r>
      <w:hyperlink r:id="rId38">
        <w:r>
          <w:rPr>
            <w:rFonts w:ascii="Calibri" w:eastAsia="Calibri" w:hAnsi="Calibri" w:cs="Calibri"/>
            <w:color w:val="0563C1"/>
            <w:sz w:val="20"/>
            <w:szCs w:val="20"/>
            <w:u w:val="single"/>
          </w:rPr>
          <w:t>https://www.codingame.com/playgrounds/36103/design-pattern-factory-abstract-factory/design-pattern-factory</w:t>
        </w:r>
      </w:hyperlink>
    </w:p>
    <w:sectPr w:rsidR="00077178">
      <w:footerReference w:type="default" r:id="rId39"/>
      <w:headerReference w:type="first" r:id="rId40"/>
      <w:footerReference w:type="first" r:id="rId41"/>
      <w:pgSz w:w="11906" w:h="16838"/>
      <w:pgMar w:top="1417" w:right="1417" w:bottom="1417" w:left="141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00B4" w14:textId="77777777" w:rsidR="00536527" w:rsidRDefault="00536527">
      <w:pPr>
        <w:spacing w:after="0" w:line="240" w:lineRule="auto"/>
      </w:pPr>
      <w:r>
        <w:separator/>
      </w:r>
    </w:p>
  </w:endnote>
  <w:endnote w:type="continuationSeparator" w:id="0">
    <w:p w14:paraId="44D5EC8F" w14:textId="77777777" w:rsidR="00536527" w:rsidRDefault="0053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74F0723-8AF1-4324-9389-96331D2C62E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5F70225-D3A9-40E7-9B0C-024703FD8314}"/>
    <w:embedBold r:id="rId3" w:fontKey="{C70D39F1-7577-4807-9635-5F45F74E70C4}"/>
    <w:embedItalic r:id="rId4" w:fontKey="{8FE9CABC-4EBC-4F8F-A95A-9127EA93C987}"/>
    <w:embedBoldItalic r:id="rId5" w:fontKey="{28CF36FD-436B-43B1-BA51-8778C1F10A3D}"/>
  </w:font>
  <w:font w:name="Baguet Script">
    <w:charset w:val="00"/>
    <w:family w:val="auto"/>
    <w:pitch w:val="variable"/>
    <w:sig w:usb0="00000007" w:usb1="00000000" w:usb2="00000000" w:usb3="00000000" w:csb0="00000093" w:csb1="00000000"/>
    <w:embedRegular r:id="rId6" w:fontKey="{3645041D-F7AA-47F2-8F29-431BD4501A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050DB5A0" w:rsidR="00077178" w:rsidRDefault="00000000">
    <w:pPr>
      <w:pBdr>
        <w:top w:val="nil"/>
        <w:left w:val="nil"/>
        <w:bottom w:val="nil"/>
        <w:right w:val="nil"/>
        <w:between w:val="nil"/>
      </w:pBdr>
      <w:tabs>
        <w:tab w:val="center" w:pos="4677"/>
        <w:tab w:val="right" w:pos="9355"/>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1A104E">
      <w:rPr>
        <w:noProof/>
        <w:color w:val="000000"/>
      </w:rPr>
      <w:t>2</w:t>
    </w:r>
    <w:r>
      <w:rPr>
        <w:color w:val="000000"/>
      </w:rPr>
      <w:fldChar w:fldCharType="end"/>
    </w:r>
    <w:r>
      <w:rPr>
        <w:color w:val="000000"/>
      </w:rPr>
      <w:t xml:space="preserve"> </w:t>
    </w:r>
  </w:p>
  <w:p w14:paraId="000000B1" w14:textId="77777777" w:rsidR="00077178" w:rsidRDefault="00077178">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35DD4786" w:rsidR="00077178" w:rsidRDefault="00000000">
    <w:pPr>
      <w:pBdr>
        <w:top w:val="nil"/>
        <w:left w:val="nil"/>
        <w:bottom w:val="nil"/>
        <w:right w:val="nil"/>
        <w:between w:val="nil"/>
      </w:pBdr>
      <w:tabs>
        <w:tab w:val="center" w:pos="4677"/>
        <w:tab w:val="right" w:pos="9355"/>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A104E">
      <w:rPr>
        <w:noProof/>
        <w:color w:val="000000"/>
      </w:rPr>
      <w:t>1</w:t>
    </w:r>
    <w:r>
      <w:rPr>
        <w:color w:val="000000"/>
      </w:rPr>
      <w:fldChar w:fldCharType="end"/>
    </w:r>
  </w:p>
  <w:p w14:paraId="000000B3" w14:textId="77777777" w:rsidR="00077178" w:rsidRDefault="00077178">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A924" w14:textId="77777777" w:rsidR="00536527" w:rsidRDefault="00536527">
      <w:pPr>
        <w:spacing w:after="0" w:line="240" w:lineRule="auto"/>
      </w:pPr>
      <w:r>
        <w:separator/>
      </w:r>
    </w:p>
  </w:footnote>
  <w:footnote w:type="continuationSeparator" w:id="0">
    <w:p w14:paraId="64D1442E" w14:textId="77777777" w:rsidR="00536527" w:rsidRDefault="00536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077178" w:rsidRDefault="00000000">
    <w:pPr>
      <w:pBdr>
        <w:top w:val="nil"/>
        <w:left w:val="nil"/>
        <w:bottom w:val="nil"/>
        <w:right w:val="nil"/>
        <w:between w:val="nil"/>
      </w:pBdr>
      <w:tabs>
        <w:tab w:val="center" w:pos="4677"/>
        <w:tab w:val="right" w:pos="9355"/>
      </w:tabs>
      <w:spacing w:after="0" w:line="240" w:lineRule="auto"/>
      <w:jc w:val="right"/>
      <w:rPr>
        <w:rFonts w:ascii="Baguet Script" w:eastAsia="Baguet Script" w:hAnsi="Baguet Script" w:cs="Baguet Script"/>
        <w:color w:val="000000"/>
      </w:rPr>
    </w:pPr>
    <w:r>
      <w:rPr>
        <w:rFonts w:ascii="Baguet Script" w:eastAsia="Baguet Script" w:hAnsi="Baguet Script" w:cs="Baguet Script"/>
        <w:color w:val="000000"/>
      </w:rPr>
      <w:t>BEN SAID Zeineb</w:t>
    </w:r>
  </w:p>
  <w:p w14:paraId="000000AF" w14:textId="77777777" w:rsidR="00077178" w:rsidRDefault="00077178">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A3988"/>
    <w:multiLevelType w:val="multilevel"/>
    <w:tmpl w:val="BBD8E02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3390674A"/>
    <w:multiLevelType w:val="multilevel"/>
    <w:tmpl w:val="8D404B12"/>
    <w:lvl w:ilvl="0">
      <w:start w:val="1"/>
      <w:numFmt w:val="bullet"/>
      <w:lvlText w:val="●"/>
      <w:lvlJc w:val="left"/>
      <w:pPr>
        <w:ind w:left="1065" w:hanging="360"/>
      </w:pPr>
      <w:rPr>
        <w:rFonts w:ascii="Noto Sans Symbols" w:eastAsia="Noto Sans Symbols" w:hAnsi="Noto Sans Symbols" w:cs="Noto Sans Symbols"/>
      </w:rPr>
    </w:lvl>
    <w:lvl w:ilvl="1">
      <w:start w:val="1"/>
      <w:numFmt w:val="bullet"/>
      <w:lvlText w:val="•"/>
      <w:lvlJc w:val="left"/>
      <w:pPr>
        <w:ind w:left="1845" w:hanging="420"/>
      </w:pPr>
      <w:rPr>
        <w:rFonts w:ascii="Times New Roman" w:eastAsia="Times New Roman" w:hAnsi="Times New Roman" w:cs="Times New Roman"/>
      </w:rPr>
    </w:lvl>
    <w:lvl w:ilvl="2">
      <w:start w:val="1"/>
      <w:numFmt w:val="bullet"/>
      <w:lvlText w:val="▪"/>
      <w:lvlJc w:val="left"/>
      <w:pPr>
        <w:ind w:left="2505" w:hanging="360"/>
      </w:pPr>
      <w:rPr>
        <w:rFonts w:ascii="Noto Sans Symbols" w:eastAsia="Noto Sans Symbols" w:hAnsi="Noto Sans Symbols" w:cs="Noto Sans Symbols"/>
      </w:rPr>
    </w:lvl>
    <w:lvl w:ilvl="3">
      <w:start w:val="1"/>
      <w:numFmt w:val="bullet"/>
      <w:lvlText w:val="●"/>
      <w:lvlJc w:val="left"/>
      <w:pPr>
        <w:ind w:left="3225" w:hanging="360"/>
      </w:pPr>
      <w:rPr>
        <w:rFonts w:ascii="Noto Sans Symbols" w:eastAsia="Noto Sans Symbols" w:hAnsi="Noto Sans Symbols" w:cs="Noto Sans Symbols"/>
      </w:rPr>
    </w:lvl>
    <w:lvl w:ilvl="4">
      <w:start w:val="1"/>
      <w:numFmt w:val="bullet"/>
      <w:lvlText w:val="o"/>
      <w:lvlJc w:val="left"/>
      <w:pPr>
        <w:ind w:left="3945" w:hanging="360"/>
      </w:pPr>
      <w:rPr>
        <w:rFonts w:ascii="Courier New" w:eastAsia="Courier New" w:hAnsi="Courier New" w:cs="Courier New"/>
      </w:rPr>
    </w:lvl>
    <w:lvl w:ilvl="5">
      <w:start w:val="1"/>
      <w:numFmt w:val="bullet"/>
      <w:lvlText w:val="▪"/>
      <w:lvlJc w:val="left"/>
      <w:pPr>
        <w:ind w:left="4665" w:hanging="360"/>
      </w:pPr>
      <w:rPr>
        <w:rFonts w:ascii="Noto Sans Symbols" w:eastAsia="Noto Sans Symbols" w:hAnsi="Noto Sans Symbols" w:cs="Noto Sans Symbols"/>
      </w:rPr>
    </w:lvl>
    <w:lvl w:ilvl="6">
      <w:start w:val="1"/>
      <w:numFmt w:val="bullet"/>
      <w:lvlText w:val="●"/>
      <w:lvlJc w:val="left"/>
      <w:pPr>
        <w:ind w:left="5385" w:hanging="360"/>
      </w:pPr>
      <w:rPr>
        <w:rFonts w:ascii="Noto Sans Symbols" w:eastAsia="Noto Sans Symbols" w:hAnsi="Noto Sans Symbols" w:cs="Noto Sans Symbols"/>
      </w:rPr>
    </w:lvl>
    <w:lvl w:ilvl="7">
      <w:start w:val="1"/>
      <w:numFmt w:val="bullet"/>
      <w:lvlText w:val="o"/>
      <w:lvlJc w:val="left"/>
      <w:pPr>
        <w:ind w:left="6105" w:hanging="360"/>
      </w:pPr>
      <w:rPr>
        <w:rFonts w:ascii="Courier New" w:eastAsia="Courier New" w:hAnsi="Courier New" w:cs="Courier New"/>
      </w:rPr>
    </w:lvl>
    <w:lvl w:ilvl="8">
      <w:start w:val="1"/>
      <w:numFmt w:val="bullet"/>
      <w:lvlText w:val="▪"/>
      <w:lvlJc w:val="left"/>
      <w:pPr>
        <w:ind w:left="6825" w:hanging="360"/>
      </w:pPr>
      <w:rPr>
        <w:rFonts w:ascii="Noto Sans Symbols" w:eastAsia="Noto Sans Symbols" w:hAnsi="Noto Sans Symbols" w:cs="Noto Sans Symbols"/>
      </w:rPr>
    </w:lvl>
  </w:abstractNum>
  <w:abstractNum w:abstractNumId="2" w15:restartNumberingAfterBreak="0">
    <w:nsid w:val="357925DF"/>
    <w:multiLevelType w:val="multilevel"/>
    <w:tmpl w:val="1B200F82"/>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 w15:restartNumberingAfterBreak="0">
    <w:nsid w:val="36C6106B"/>
    <w:multiLevelType w:val="multilevel"/>
    <w:tmpl w:val="3976F6B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38346AEB"/>
    <w:multiLevelType w:val="multilevel"/>
    <w:tmpl w:val="D682E39E"/>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num w:numId="1" w16cid:durableId="1578591606">
    <w:abstractNumId w:val="4"/>
  </w:num>
  <w:num w:numId="2" w16cid:durableId="878322883">
    <w:abstractNumId w:val="0"/>
  </w:num>
  <w:num w:numId="3" w16cid:durableId="458887991">
    <w:abstractNumId w:val="2"/>
  </w:num>
  <w:num w:numId="4" w16cid:durableId="1932422006">
    <w:abstractNumId w:val="1"/>
  </w:num>
  <w:num w:numId="5" w16cid:durableId="464978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178"/>
    <w:rsid w:val="00077178"/>
    <w:rsid w:val="001A104E"/>
    <w:rsid w:val="00534405"/>
    <w:rsid w:val="0053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85B864-6FF8-4416-BF94-289D55E9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480" w:after="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1"/>
    <w:uiPriority w:val="9"/>
    <w:unhideWhenUsed/>
    <w:qFormat/>
    <w:pPr>
      <w:keepNext/>
      <w:keepLines/>
      <w:spacing w:before="200" w:after="0"/>
      <w:outlineLvl w:val="1"/>
    </w:pPr>
    <w:rPr>
      <w:rFonts w:asciiTheme="majorHAnsi" w:eastAsiaTheme="majorEastAsia" w:hAnsiTheme="majorHAnsi" w:cstheme="majorBidi"/>
      <w:b/>
      <w:bCs/>
      <w:color w:val="000000" w:themeColor="text1"/>
      <w:sz w:val="40"/>
    </w:rPr>
  </w:style>
  <w:style w:type="paragraph" w:styleId="Heading3">
    <w:name w:val="heading 3"/>
    <w:basedOn w:val="Normal"/>
    <w:next w:val="Normal"/>
    <w:link w:val="Heading3Char1"/>
    <w:uiPriority w:val="9"/>
    <w:unhideWhenUsed/>
    <w:qFormat/>
    <w:pPr>
      <w:keepNext/>
      <w:keepLines/>
      <w:spacing w:before="200" w:after="0"/>
      <w:outlineLvl w:val="2"/>
    </w:pPr>
    <w:rPr>
      <w:rFonts w:asciiTheme="majorHAnsi" w:eastAsiaTheme="majorEastAsia" w:hAnsiTheme="majorHAnsi" w:cstheme="majorBidi"/>
      <w:b/>
      <w:bCs/>
      <w:i/>
      <w:iCs/>
      <w:color w:val="000000" w:themeColor="text1"/>
      <w:sz w:val="36"/>
      <w:szCs w:val="36"/>
    </w:rPr>
  </w:style>
  <w:style w:type="paragraph" w:styleId="Heading4">
    <w:name w:val="heading 4"/>
    <w:basedOn w:val="Normal"/>
    <w:next w:val="Normal"/>
    <w:link w:val="Heading4Char1"/>
    <w:uiPriority w:val="9"/>
    <w:semiHidden/>
    <w:unhideWhenUsed/>
    <w:qFormat/>
    <w:pPr>
      <w:keepNext/>
      <w:keepLines/>
      <w:spacing w:before="200" w:after="0"/>
      <w:outlineLvl w:val="3"/>
    </w:pPr>
    <w:rPr>
      <w:rFonts w:asciiTheme="majorHAnsi" w:eastAsiaTheme="majorEastAsia" w:hAnsiTheme="majorHAnsi" w:cstheme="majorBidi"/>
      <w:color w:val="232323"/>
      <w:sz w:val="32"/>
      <w:szCs w:val="32"/>
    </w:rPr>
  </w:style>
  <w:style w:type="paragraph" w:styleId="Heading5">
    <w:name w:val="heading 5"/>
    <w:basedOn w:val="Normal"/>
    <w:next w:val="Normal"/>
    <w:link w:val="Heading5Char1"/>
    <w:uiPriority w:val="9"/>
    <w:semiHidden/>
    <w:unhideWhenUsed/>
    <w:qFormat/>
    <w:pPr>
      <w:keepNext/>
      <w:keepLines/>
      <w:spacing w:before="200" w:after="0"/>
      <w:outlineLvl w:val="4"/>
    </w:pPr>
    <w:rPr>
      <w:rFonts w:asciiTheme="majorHAnsi" w:eastAsiaTheme="majorEastAsia" w:hAnsiTheme="majorHAnsi" w:cstheme="majorBidi"/>
      <w:b/>
      <w:bCs/>
      <w:color w:val="444444"/>
      <w:sz w:val="28"/>
      <w:szCs w:val="28"/>
    </w:rPr>
  </w:style>
  <w:style w:type="paragraph" w:styleId="Heading6">
    <w:name w:val="heading 6"/>
    <w:basedOn w:val="Normal"/>
    <w:next w:val="Normal"/>
    <w:link w:val="Heading6Char1"/>
    <w:uiPriority w:val="9"/>
    <w:semiHidden/>
    <w:unhideWhenUsed/>
    <w:qFormat/>
    <w:pPr>
      <w:keepNext/>
      <w:keepLines/>
      <w:spacing w:before="200" w:after="0"/>
      <w:outlineLvl w:val="5"/>
    </w:pPr>
    <w:rPr>
      <w:rFonts w:asciiTheme="majorHAnsi" w:eastAsiaTheme="majorEastAsia" w:hAnsiTheme="majorHAnsi" w:cstheme="majorBidi"/>
      <w:i/>
      <w:iCs/>
      <w:color w:val="232323"/>
      <w:sz w:val="28"/>
      <w:szCs w:val="28"/>
    </w:rPr>
  </w:style>
  <w:style w:type="paragraph" w:styleId="Heading7">
    <w:name w:val="heading 7"/>
    <w:basedOn w:val="Normal"/>
    <w:next w:val="Normal"/>
    <w:link w:val="Heading7Char1"/>
    <w:uiPriority w:val="9"/>
    <w:unhideWhenUsed/>
    <w:qFormat/>
    <w:pPr>
      <w:keepNext/>
      <w:keepLines/>
      <w:spacing w:before="200" w:after="0"/>
      <w:outlineLvl w:val="6"/>
    </w:pPr>
    <w:rPr>
      <w:rFonts w:asciiTheme="majorHAnsi" w:eastAsiaTheme="majorEastAsia" w:hAnsiTheme="majorHAnsi" w:cstheme="majorBidi"/>
      <w:b/>
      <w:bCs/>
      <w:color w:val="606060"/>
      <w:sz w:val="24"/>
      <w:szCs w:val="24"/>
    </w:rPr>
  </w:style>
  <w:style w:type="paragraph" w:styleId="Heading8">
    <w:name w:val="heading 8"/>
    <w:basedOn w:val="Normal"/>
    <w:next w:val="Normal"/>
    <w:link w:val="Heading8Char1"/>
    <w:uiPriority w:val="9"/>
    <w:unhideWhenUsed/>
    <w:qFormat/>
    <w:pPr>
      <w:keepNext/>
      <w:keepLines/>
      <w:spacing w:before="200" w:after="0"/>
      <w:outlineLvl w:val="7"/>
    </w:pPr>
    <w:rPr>
      <w:rFonts w:asciiTheme="majorHAnsi" w:eastAsiaTheme="majorEastAsia" w:hAnsiTheme="majorHAnsi" w:cstheme="majorBidi"/>
      <w:color w:val="444444"/>
      <w:sz w:val="24"/>
      <w:szCs w:val="24"/>
    </w:rPr>
  </w:style>
  <w:style w:type="paragraph" w:styleId="Heading9">
    <w:name w:val="heading 9"/>
    <w:basedOn w:val="Normal"/>
    <w:next w:val="Normal"/>
    <w:link w:val="Heading9Char1"/>
    <w:uiPriority w:val="9"/>
    <w:unhideWhenUsed/>
    <w:qFormat/>
    <w:pPr>
      <w:keepNext/>
      <w:keepLines/>
      <w:spacing w:before="200" w:after="0"/>
      <w:outlineLvl w:val="8"/>
    </w:pPr>
    <w:rPr>
      <w:rFonts w:asciiTheme="majorHAnsi" w:eastAsiaTheme="majorEastAsia" w:hAnsiTheme="majorHAnsi" w:cstheme="majorBidi"/>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1"/>
    <w:uiPriority w:val="10"/>
    <w:qFormat/>
    <w:pPr>
      <w:pBdr>
        <w:bottom w:val="single" w:sz="24" w:space="0" w:color="000000" w:themeColor="text1"/>
      </w:pBdr>
      <w:spacing w:before="300" w:after="80" w:line="240" w:lineRule="auto"/>
      <w:contextualSpacing/>
      <w:outlineLvl w:val="0"/>
    </w:pPr>
    <w:rPr>
      <w:rFonts w:asciiTheme="majorHAnsi" w:eastAsiaTheme="majorEastAsia" w:hAnsiTheme="majorHAnsi" w:cstheme="majorBidi"/>
      <w:b/>
      <w:bCs/>
      <w:color w:val="000000" w:themeColor="text1"/>
      <w:sz w:val="72"/>
      <w:szCs w:val="72"/>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DefaultParagraphFont"/>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1">
    <w:name w:val="Heading 1 Char1"/>
    <w:link w:val="Heading1"/>
    <w:uiPriority w:val="9"/>
    <w:rPr>
      <w:rFonts w:ascii="Arial" w:eastAsia="Arial" w:hAnsi="Arial" w:cs="Arial"/>
      <w:sz w:val="40"/>
      <w:szCs w:val="40"/>
    </w:rPr>
  </w:style>
  <w:style w:type="character" w:customStyle="1" w:styleId="Heading2Char1">
    <w:name w:val="Heading 2 Char1"/>
    <w:link w:val="Heading2"/>
    <w:uiPriority w:val="9"/>
    <w:rPr>
      <w:rFonts w:ascii="Arial" w:eastAsia="Arial" w:hAnsi="Arial" w:cs="Arial"/>
      <w:sz w:val="34"/>
    </w:rPr>
  </w:style>
  <w:style w:type="character" w:customStyle="1" w:styleId="Heading3Char1">
    <w:name w:val="Heading 3 Char1"/>
    <w:link w:val="Heading3"/>
    <w:uiPriority w:val="9"/>
    <w:rPr>
      <w:rFonts w:ascii="Arial" w:eastAsia="Arial" w:hAnsi="Arial" w:cs="Arial"/>
      <w:sz w:val="30"/>
      <w:szCs w:val="30"/>
    </w:rPr>
  </w:style>
  <w:style w:type="character" w:customStyle="1" w:styleId="Heading4Char1">
    <w:name w:val="Heading 4 Char1"/>
    <w:link w:val="Heading4"/>
    <w:uiPriority w:val="9"/>
    <w:rPr>
      <w:rFonts w:ascii="Arial" w:eastAsia="Arial" w:hAnsi="Arial" w:cs="Arial"/>
      <w:b/>
      <w:bCs/>
      <w:sz w:val="26"/>
      <w:szCs w:val="26"/>
    </w:rPr>
  </w:style>
  <w:style w:type="character" w:customStyle="1" w:styleId="Heading5Char1">
    <w:name w:val="Heading 5 Char1"/>
    <w:link w:val="Heading5"/>
    <w:uiPriority w:val="9"/>
    <w:rPr>
      <w:rFonts w:ascii="Arial" w:eastAsia="Arial" w:hAnsi="Arial" w:cs="Arial"/>
      <w:b/>
      <w:bCs/>
      <w:sz w:val="24"/>
      <w:szCs w:val="24"/>
    </w:rPr>
  </w:style>
  <w:style w:type="character" w:customStyle="1" w:styleId="Heading6Char1">
    <w:name w:val="Heading 6 Char1"/>
    <w:link w:val="Heading6"/>
    <w:uiPriority w:val="9"/>
    <w:rPr>
      <w:rFonts w:ascii="Arial" w:eastAsia="Arial" w:hAnsi="Arial" w:cs="Arial"/>
      <w:b/>
      <w:bCs/>
      <w:sz w:val="22"/>
      <w:szCs w:val="22"/>
    </w:rPr>
  </w:style>
  <w:style w:type="character" w:customStyle="1" w:styleId="Heading7Char1">
    <w:name w:val="Heading 7 Char1"/>
    <w:link w:val="Heading7"/>
    <w:uiPriority w:val="9"/>
    <w:rPr>
      <w:rFonts w:ascii="Arial" w:eastAsia="Arial" w:hAnsi="Arial" w:cs="Arial"/>
      <w:b/>
      <w:bCs/>
      <w:i/>
      <w:iCs/>
      <w:sz w:val="22"/>
      <w:szCs w:val="22"/>
    </w:rPr>
  </w:style>
  <w:style w:type="character" w:customStyle="1" w:styleId="Heading8Char1">
    <w:name w:val="Heading 8 Char1"/>
    <w:link w:val="Heading8"/>
    <w:uiPriority w:val="9"/>
    <w:rPr>
      <w:rFonts w:ascii="Arial" w:eastAsia="Arial" w:hAnsi="Arial" w:cs="Arial"/>
      <w:i/>
      <w:iCs/>
      <w:sz w:val="22"/>
      <w:szCs w:val="22"/>
    </w:rPr>
  </w:style>
  <w:style w:type="character" w:customStyle="1" w:styleId="Heading9Char1">
    <w:name w:val="Heading 9 Char1"/>
    <w:link w:val="Heading9"/>
    <w:uiPriority w:val="9"/>
    <w:rPr>
      <w:rFonts w:ascii="Arial" w:eastAsia="Arial" w:hAnsi="Arial" w:cs="Arial"/>
      <w:i/>
      <w:iCs/>
      <w:sz w:val="21"/>
      <w:szCs w:val="21"/>
    </w:rPr>
  </w:style>
  <w:style w:type="character" w:customStyle="1" w:styleId="TitleChar1">
    <w:name w:val="Title Char1"/>
    <w:link w:val="Title"/>
    <w:uiPriority w:val="10"/>
    <w:rPr>
      <w:sz w:val="48"/>
      <w:szCs w:val="48"/>
    </w:rPr>
  </w:style>
  <w:style w:type="character" w:customStyle="1" w:styleId="SubtitleChar1">
    <w:name w:val="Subtitle Char1"/>
    <w:link w:val="Subtitle"/>
    <w:uiPriority w:val="11"/>
    <w:rPr>
      <w:sz w:val="24"/>
      <w:szCs w:val="24"/>
    </w:rPr>
  </w:style>
  <w:style w:type="character" w:customStyle="1" w:styleId="QuoteChar1">
    <w:name w:val="Quote Char1"/>
    <w:link w:val="Quote"/>
    <w:uiPriority w:val="29"/>
    <w:rPr>
      <w:i/>
    </w:rPr>
  </w:style>
  <w:style w:type="character" w:customStyle="1" w:styleId="IntenseQuoteChar1">
    <w:name w:val="Intense Quote Char1"/>
    <w:link w:val="IntenseQuote"/>
    <w:uiPriority w:val="30"/>
    <w:rPr>
      <w:i/>
    </w:rPr>
  </w:style>
  <w:style w:type="character" w:customStyle="1" w:styleId="HeaderChar1">
    <w:name w:val="Header Char1"/>
    <w:link w:val="Head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1"/>
    <w:uiPriority w:val="99"/>
    <w:semiHidden/>
    <w:unhideWhenUsed/>
    <w:pPr>
      <w:spacing w:after="40" w:line="240" w:lineRule="auto"/>
    </w:pPr>
    <w:rPr>
      <w:sz w:val="18"/>
    </w:rPr>
  </w:style>
  <w:style w:type="character" w:customStyle="1" w:styleId="FootnoteTextChar1">
    <w:name w:val="Footnote Text Char1"/>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rPr>
  </w:style>
  <w:style w:type="character" w:customStyle="1" w:styleId="EndnoteTextChar1">
    <w:name w:val="Endnote Text Char1"/>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1"/>
    <w:uiPriority w:val="99"/>
    <w:unhideWhenUsed/>
    <w:pPr>
      <w:tabs>
        <w:tab w:val="center" w:pos="4677"/>
        <w:tab w:val="right" w:pos="9355"/>
      </w:tabs>
      <w:spacing w:after="0" w:line="240" w:lineRule="auto"/>
    </w:pPr>
  </w:style>
  <w:style w:type="paragraph" w:styleId="Header">
    <w:name w:val="header"/>
    <w:basedOn w:val="Normal"/>
    <w:link w:val="HeaderChar1"/>
    <w:uiPriority w:val="99"/>
    <w:unhideWhenUsed/>
    <w:pPr>
      <w:tabs>
        <w:tab w:val="center" w:pos="4677"/>
        <w:tab w:val="right" w:pos="9355"/>
      </w:tabs>
      <w:spacing w:after="0" w:line="240" w:lineRule="auto"/>
    </w:pPr>
  </w:style>
  <w:style w:type="paragraph" w:styleId="NoSpacing">
    <w:name w:val="No Spacing"/>
    <w:basedOn w:val="Normal"/>
    <w:uiPriority w:val="1"/>
    <w:qFormat/>
    <w:pPr>
      <w:spacing w:after="0" w:line="240" w:lineRule="auto"/>
    </w:pPr>
  </w:style>
  <w:style w:type="paragraph" w:styleId="Quote">
    <w:name w:val="Quote"/>
    <w:basedOn w:val="Normal"/>
    <w:next w:val="Normal"/>
    <w:link w:val="QuoteChar1"/>
    <w:uiPriority w:val="29"/>
    <w:qFormat/>
    <w:pPr>
      <w:ind w:left="4536"/>
      <w:jc w:val="both"/>
    </w:pPr>
    <w:rPr>
      <w:i/>
      <w:iCs/>
      <w:color w:val="373737"/>
      <w:sz w:val="18"/>
      <w:szCs w:val="18"/>
    </w:rPr>
  </w:style>
  <w:style w:type="paragraph" w:styleId="Subtitle">
    <w:name w:val="Subtitle"/>
    <w:basedOn w:val="Normal"/>
    <w:next w:val="Normal"/>
    <w:link w:val="SubtitleChar1"/>
    <w:uiPriority w:val="11"/>
    <w:qFormat/>
    <w:pPr>
      <w:spacing w:line="240" w:lineRule="auto"/>
    </w:pPr>
    <w:rPr>
      <w:i/>
      <w:color w:val="444444"/>
      <w:sz w:val="52"/>
      <w:szCs w:val="52"/>
    </w:rPr>
  </w:style>
  <w:style w:type="paragraph" w:styleId="IntenseQuote">
    <w:name w:val="Intense Quote"/>
    <w:basedOn w:val="Normal"/>
    <w:next w:val="Normal"/>
    <w:link w:val="IntenseQuoteChar1"/>
    <w:uiPriority w:val="30"/>
    <w:qFormat/>
    <w:pPr>
      <w:pBdr>
        <w:top w:val="single" w:sz="4" w:space="1" w:color="808080"/>
        <w:left w:val="single" w:sz="4" w:space="4" w:color="808080"/>
        <w:bottom w:val="single" w:sz="4" w:space="1" w:color="808080"/>
        <w:right w:val="single" w:sz="4" w:space="4" w:color="808080"/>
      </w:pBdr>
      <w:shd w:val="clear" w:color="auto" w:fill="EEEEEE"/>
      <w:ind w:left="567" w:right="567"/>
      <w:jc w:val="both"/>
    </w:pPr>
    <w:rPr>
      <w:b/>
      <w:bCs/>
      <w:i/>
      <w:iCs/>
      <w:color w:val="464646"/>
      <w:sz w:val="19"/>
      <w:szCs w:val="19"/>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4C7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Word_Document4.docx"/><Relationship Id="rId26" Type="http://schemas.openxmlformats.org/officeDocument/2006/relationships/package" Target="embeddings/Microsoft_Word_Document8.docx"/><Relationship Id="rId39" Type="http://schemas.openxmlformats.org/officeDocument/2006/relationships/footer" Target="footer1.xml"/><Relationship Id="rId21" Type="http://schemas.openxmlformats.org/officeDocument/2006/relationships/image" Target="media/image8.emf"/><Relationship Id="rId34" Type="http://schemas.openxmlformats.org/officeDocument/2006/relationships/hyperlink" Target="http://blogs.developpeur.org/fathi/archive/2011/11/26/pr-sentation-des-principes-solid.aspx"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Word_Document3.docx"/><Relationship Id="rId20" Type="http://schemas.openxmlformats.org/officeDocument/2006/relationships/package" Target="embeddings/Microsoft_Word_Document5.docx"/><Relationship Id="rId29" Type="http://schemas.openxmlformats.org/officeDocument/2006/relationships/image" Target="media/image12.emf"/><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Word_Document7.docx"/><Relationship Id="rId32" Type="http://schemas.openxmlformats.org/officeDocument/2006/relationships/hyperlink" Target="https://www.dotnetcurry.com/software-gardening/1176/solid-open-closed-principle" TargetMode="External"/><Relationship Id="rId37" Type="http://schemas.openxmlformats.org/officeDocument/2006/relationships/hyperlink" Target="https://www.oodesign.com/factory-pattern.htm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Word_Document9.docx"/><Relationship Id="rId36" Type="http://schemas.openxmlformats.org/officeDocument/2006/relationships/hyperlink" Target="https://docs.microsoft.com/en-us/aspnet/mvc/overview/older-versions/getting-started-with-ef-5-using-mvc-4/implementing-the-repository-and-unit-of-work-patterns-in-an-asp-net-mvc-application" TargetMode="External"/><Relationship Id="rId10" Type="http://schemas.openxmlformats.org/officeDocument/2006/relationships/package" Target="embeddings/Microsoft_Word_Document.docx"/><Relationship Id="rId19" Type="http://schemas.openxmlformats.org/officeDocument/2006/relationships/image" Target="media/image7.emf"/><Relationship Id="rId31" Type="http://schemas.openxmlformats.org/officeDocument/2006/relationships/hyperlink" Target="https://docs.microsoft.com/en-us/dotnet/architecture/modern-web-apps-azure/architectural-principles"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Word_Document2.docx"/><Relationship Id="rId22" Type="http://schemas.openxmlformats.org/officeDocument/2006/relationships/package" Target="embeddings/Microsoft_Word_Document6.docx"/><Relationship Id="rId27" Type="http://schemas.openxmlformats.org/officeDocument/2006/relationships/image" Target="media/image11.emf"/><Relationship Id="rId30" Type="http://schemas.openxmlformats.org/officeDocument/2006/relationships/package" Target="embeddings/Microsoft_Word_Document10.docx"/><Relationship Id="rId35" Type="http://schemas.openxmlformats.org/officeDocument/2006/relationships/hyperlink" Target="https://docs.microsoft.com/en-us/dotnet/architecture/microservices/microservice-ddd-cqrs-patterns/infrastructure-persistence-layer-design"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package" Target="embeddings/Microsoft_Word_Document1.docx"/><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hyperlink" Target="https://docs.microsoft.com/en-us/archive/msdn-magazine/2014/may/csharp-best-practices-dangers-of-violating-solid-principles-in-csharp" TargetMode="External"/><Relationship Id="rId38" Type="http://schemas.openxmlformats.org/officeDocument/2006/relationships/hyperlink" Target="https://www.codingame.com/playgrounds/36103/design-pattern-factory-abstract-factory/design-pattern-factor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75VU5fSH1h/ZeplAs/g2Rvza+g==">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3154</Words>
  <Characters>17978</Characters>
  <Application>Microsoft Office Word</Application>
  <DocSecurity>0</DocSecurity>
  <Lines>149</Lines>
  <Paragraphs>42</Paragraphs>
  <ScaleCrop>false</ScaleCrop>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zeineb.bensaid@Esprit.tn</dc:creator>
  <cp:lastModifiedBy>Kaoula Ben Said</cp:lastModifiedBy>
  <cp:revision>3</cp:revision>
  <dcterms:created xsi:type="dcterms:W3CDTF">2021-10-09T14:50:00Z</dcterms:created>
  <dcterms:modified xsi:type="dcterms:W3CDTF">2025-07-21T00:54:00Z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0x010100697F321481F01E4AA510D25C8CBB5AD0</vt:lpwstr>
  </property>
</Properties>
</file>