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D4AF37"/>
          <w:sz w:val="20"/>
        </w:rPr>
        <w:t>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</w:t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color w:val="1B3A6B"/>
          <w:sz w:val="56"/>
        </w:rPr>
        <w:t>HEEC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color w:val="1A202C"/>
          <w:sz w:val="28"/>
        </w:rPr>
        <w:t>Ã‰cole des Hautes Ã‰tudes Ã‰conomiques Commerciales</w:t>
        <w:br/>
        <w:t>et d'IngÃ©nierie de Marrakech</w:t>
      </w:r>
    </w:p>
    <w:p>
      <w:pPr>
        <w:spacing w:before="240" w:after="240"/>
        <w:jc w:val="center"/>
      </w:pPr>
      <w:r>
        <w:rPr>
          <w:rFonts w:ascii="Times New Roman" w:hAnsi="Times New Roman" w:eastAsia="Times New Roman"/>
          <w:b w:val="0"/>
          <w:i w:val="0"/>
          <w:color w:val="D4AF37"/>
          <w:sz w:val="20"/>
        </w:rPr>
        <w:t>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</w:t>
      </w:r>
    </w:p>
    <w:p>
      <w:pPr>
        <w:spacing w:before="480" w:after="240"/>
        <w:jc w:val="center"/>
      </w:pPr>
      <w:r>
        <w:rPr>
          <w:rFonts w:ascii="Times New Roman" w:hAnsi="Times New Roman" w:eastAsia="Times New Roman"/>
          <w:b/>
          <w:i w:val="0"/>
          <w:color w:val="1B3A6B"/>
          <w:sz w:val="44"/>
        </w:rPr>
        <w:t>RAPPORT DE GÃ‰NIE LOGICIEL</w:t>
        <w:br/>
        <w:t>ET CONDUITE DE PROJET</w:t>
      </w:r>
    </w:p>
    <w:p>
      <w:pPr>
        <w:spacing w:after="480"/>
        <w:jc w:val="center"/>
      </w:pPr>
      <w:r>
        <w:rPr>
          <w:rFonts w:ascii="Times New Roman" w:hAnsi="Times New Roman" w:eastAsia="Times New Roman"/>
          <w:b w:val="0"/>
          <w:i w:val="0"/>
          <w:color w:val="6B2737"/>
          <w:sz w:val="32"/>
        </w:rPr>
        <w:t>Application des concepts de GÃ©nie Logiciel</w:t>
        <w:br/>
        <w:t>et de Conduite de Projet au dÃ©veloppement de</w:t>
        <w:br/>
        <w:t>SaaS Directory</w:t>
      </w:r>
    </w:p>
    <w:p>
      <w:pPr>
        <w:spacing w:after="480"/>
        <w:jc w:val="center"/>
      </w:pPr>
      <w:r>
        <w:rPr>
          <w:rFonts w:ascii="Times New Roman" w:hAnsi="Times New Roman" w:eastAsia="Times New Roman"/>
          <w:b w:val="0"/>
          <w:i w:val="0"/>
          <w:color w:val="D4AF37"/>
          <w:sz w:val="20"/>
        </w:rPr>
        <w:t>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1A202C"/>
          <w:sz w:val="24"/>
        </w:rPr>
        <w:t>PrÃ©sentÃ© par :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/>
          <w:i w:val="0"/>
          <w:color w:val="1B3A6B"/>
          <w:sz w:val="28"/>
        </w:rPr>
        <w:t>Omar SARSAR</w:t>
        <w:br/>
        <w:t>Iliass HARIZ</w:t>
      </w:r>
    </w:p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color w:val="D4AF37"/>
          <w:sz w:val="36"/>
        </w:rPr>
        <w:t>2026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b w:val="0"/>
          <w:i w:val="0"/>
          <w:color w:val="D4AF37"/>
          <w:sz w:val="20"/>
        </w:rPr>
        <w:t>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â”</w:t>
      </w:r>
    </w:p>
    <w:p>
      <w:r>
        <w:br w:type="page"/>
      </w:r>
    </w:p>
    <w:p/>
    <w:p/>
    <w:p/>
    <w:p/>
    <w:p/>
    <w:p/>
    <w:p/>
    <w:p/>
    <w:p>
      <w:pPr>
        <w:jc w:val="center"/>
        <w:pBdr>
          <w:bottom w:val="single" w:sz="4" w:space="4" w:color="D4AF37"/>
        </w:pBdr>
      </w:pPr>
      <w:r>
        <w:rPr>
          <w:rFonts w:ascii="Times New Roman" w:hAnsi="Times New Roman" w:eastAsia="Times New Roman"/>
          <w:b/>
          <w:i w:val="0"/>
          <w:color w:val="1B3A6B"/>
          <w:sz w:val="28"/>
        </w:rPr>
        <w:t>DÃ©dicace</w:t>
      </w:r>
    </w:p>
    <w:p/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4A5568"/>
          <w:sz w:val="24"/>
        </w:rPr>
        <w:t>Nous dÃ©dions ce travail Ã  nos familles pour leur soutien indÃ©fectible,</w:t>
        <w:br/>
        <w:t>Ã  nos enseignants pour leur guidance et leurs enseignements,</w:t>
        <w:br/>
        <w:t>et Ã  tous ceux qui croient en l'excellence du gÃ©nie logiciel.</w:t>
      </w:r>
    </w:p>
    <w:p>
      <w:r>
        <w:br w:type="page"/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Remerciements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Nous tenons Ã  exprimer notre profonde gratitude envers l'ensemble de nos enseignants qui nous ont accompagnÃ©s tout au long de notre parcours acadÃ©mique. Leurs enseignements et leur encadrement ont Ã©tÃ© dÃ©terminants dans la rÃ©alisation de ce projet.</w:t>
        <w:br/>
        <w:br/>
        <w:t>Nous remercions Ã©galement nos camarades de promotion pour les Ã©changes fructueux et la collaboration qui ont enrichi notre travail.</w:t>
        <w:br/>
        <w:br/>
        <w:t>Enfin, nous adressons nos remerciements Ã  nos familles pour leur patience, leur comprÃ©hension et leur encouragement constant.</w:t>
      </w:r>
    </w:p>
    <w:p>
      <w:r>
        <w:br w:type="page"/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RÃ©sumÃ©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 rapport prÃ©sente l'application systÃ©matique des concepts de GÃ©nie Logiciel et de Conduite de Projet au dÃ©veloppement de SaaS Directory, une plateforme de marketplace dÃ©diÃ©e aux produits logiciels en mode SaaS. Le projet a Ã©tÃ© rÃ©alisÃ© avec une stack technologique moderne comprenant Next.js 16.2.4, React 19.2.4, TypeScript, Tailwind CSS v4, Drizzle ORM, PostgreSQL et Better Auth.</w:t>
        <w:br/>
        <w:br/>
        <w:t>L'Ã©tude couvre l'ensemble des neuf chapitres du cours de GÃ©nie Logiciel : rappels fondamentaux, gÃ©nÃ©ralitÃ©s, cycle de vie du logiciel, dÃ©marche de conception, normalisation, tests, gestion de projet, analyse des risques et conduite du changement. Chaque concept thÃ©orique est illustrÃ© par sa mise en Å“uvre concrÃ¨te dans le projet.</w:t>
        <w:br/>
        <w:br/>
        <w:t>Le rapport inclut une estimation du coÃ»t par la mÃ©thode COCOMO appliquÃ©e Ã  la base de code rÃ©elle de 12 166 lignes, une analyse des risques liÃ©s aux breaking changes de Next.js 16.2.4, ainsi qu'une prÃ©sentation dÃ©taillÃ©e de la gestion des versions via Git et des migrations Drizzle ORM.</w:t>
      </w:r>
    </w:p>
    <w:p>
      <w:pPr>
        <w:spacing w:before="120"/>
      </w:pPr>
      <w:r>
        <w:rPr>
          <w:rFonts w:ascii="Times New Roman" w:hAnsi="Times New Roman" w:eastAsia="Times New Roman"/>
          <w:b/>
          <w:i w:val="0"/>
          <w:sz w:val="22"/>
        </w:rPr>
        <w:t xml:space="preserve">Mots-clÃ©s : </w:t>
      </w:r>
      <w:r>
        <w:rPr>
          <w:rFonts w:ascii="Times New Roman" w:hAnsi="Times New Roman" w:eastAsia="Times New Roman"/>
          <w:b w:val="0"/>
          <w:i/>
          <w:color w:val="4A5568"/>
          <w:sz w:val="22"/>
        </w:rPr>
        <w:t>GÃ©nie Logiciel, Conduite de Projet, Next.js, React, Drizzle ORM, PostgreSQL, COCOMO, Cycle de Vie, UML, Normalisation, Tests Logiciels, Gestion des Risques.</w:t>
      </w:r>
    </w:p>
    <w:p/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Abstract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report presents the systematic application of Software Engineering and Project Management concepts to the development of SaaS Directory, a marketplace platform dedicated to SaaS software products. The project was built using a modern technology stack including Next.js 16.2.4, React 19.2.4, TypeScript, Tailwind CSS v4, Drizzle ORM, PostgreSQL, and Better Auth.</w:t>
        <w:br/>
        <w:br/>
        <w:t>The study covers all nine chapters of the Software Engineering course: fundamental recalls, general concepts, software life cycle, design methodology, standardization, testing, project management, risk analysis, and change management. Each theoretical concept is illustrated by its concrete implementation in the project.</w:t>
        <w:br/>
        <w:br/>
        <w:t>The report includes a COCOMO cost estimation applied to the actual codebase of 12,166 lines, a risk analysis related to Next.js 16.2.4 breaking changes, and a detailed presentation of version control via Git and Drizzle ORM migrations.</w:t>
      </w:r>
    </w:p>
    <w:p>
      <w:pPr>
        <w:spacing w:before="120"/>
      </w:pPr>
      <w:r>
        <w:rPr>
          <w:rFonts w:ascii="Times New Roman" w:hAnsi="Times New Roman" w:eastAsia="Times New Roman"/>
          <w:b/>
          <w:i w:val="0"/>
          <w:sz w:val="22"/>
        </w:rPr>
        <w:t xml:space="preserve">Keywords: </w:t>
      </w:r>
      <w:r>
        <w:rPr>
          <w:rFonts w:ascii="Times New Roman" w:hAnsi="Times New Roman" w:eastAsia="Times New Roman"/>
          <w:b w:val="0"/>
          <w:i/>
          <w:color w:val="4A5568"/>
          <w:sz w:val="22"/>
        </w:rPr>
        <w:t>Software Engineering, Project Management, Next.js, React, Drizzle ORM, PostgreSQL, COCOMO, Life Cycle, UML, Standardization, Software Testing, Risk Management.</w:t>
      </w:r>
    </w:p>
    <w:p>
      <w:r>
        <w:br w:type="page"/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Table des MatiÃ¨res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Introduction GÃ©nÃ©rale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1 : Rappels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1.1 DÃ©finitions Fondamentales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1.2 Application Ã  SaaS Directory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2 : GÃ©nie Logiciel - GÃ©nÃ©ralitÃ©s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2.1 Objectifs du GÃ©nie Logiciel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2.2 Les Principes du GL AppliquÃ©s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2.3 Les Attributs du Logiciel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3 : ReprÃ©sentations du Cycle de Vie du Logiciel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3.1 Les ModÃ¨les de Cycle de Vie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3.2 Choix et Justification du ModÃ¨le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3.3 Application au Projet SaaS Directory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4 : La DÃ©marche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4.1 MÃ©thodes de DÃ©veloppement Semi-Formelles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4.2 Diagrammes UML AppliquÃ©s au Projet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4.3 MÃ©thodes Formelles et Langage Z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5 : La Normalisation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5.1 La Norme ISO et la Certification ISO 9000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5.2 Les Normes IEEE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5.3 Normalisation AppliquÃ©e au Projet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6 : Les Tests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6.1 Types de Tests et StratÃ©gie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6.2 Outils et Environnement de Test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6.3 Couverture et RÃ©sultats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7 : La Gestion des Projets Logiciels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7.1 Organisation du Projet (WBS, PBS, OBS)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7.2 Planification (GANTT, PERT)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7.3 Estimation des CoÃ»ts par COCOMO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8 : L'Analyse des Risques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8.1 Identification des Risques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8.2 Analyse et StratÃ©gies de Mitigation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8.3 Plan de ContinuitÃ©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Chapitre 9 : Conduite du Changement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9.1 Nature des Changements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9.2 Gestion des Versions</w:t>
      </w:r>
    </w:p>
    <w:p>
      <w:pPr>
        <w:spacing w:after="60"/>
      </w:pP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 xml:space="preserve">   9.3 Adaptation et Communication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Conclusion GÃ©nÃ©rale et Perspectives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Bibliographie et Webographie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color w:val="1B3A6B"/>
          <w:sz w:val="24"/>
        </w:rPr>
        <w:t>Annexes</w:t>
      </w:r>
    </w:p>
    <w:p>
      <w:r>
        <w:br w:type="page"/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Liste des AbrÃ©viations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AbrÃ©viation</w:t>
            </w:r>
          </w:p>
        </w:tc>
        <w:tc>
          <w:tcPr>
            <w:tcW w:type="dxa" w:w="4844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Signification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Atelier de GÃ©nie Logiciel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BDD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Base de DonnÃ©es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CASE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Computer Aided Software Engineering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COCOMO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COnstructive COst MOdel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CSS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Cascading Style Sheets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DOM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Document Object Model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End-to-End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FK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Foreign Key (ClÃ© Ã‰trangÃ¨re)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GÃ©nie Logiciel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HTML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HyperText Markup Language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ISO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International Organization for Standardization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JavaScript Object Notation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KLOC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Kilo Lines Of Code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LOC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Lines Of Code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MVC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Model-View-Controller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ORM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Object-Relational Mapping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OBS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Organizational Breakdown Structure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PBS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Product Breakdown Structure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PERT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Program Evaluation and Review Technique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PK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Primary Key (ClÃ© Primaire)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PM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Person-Month (Personne-Mois)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REST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Representational State Transfer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SaaS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Software as a Service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SystÃ¨me d'Information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SIA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SystÃ¨me d'Information AutomatisÃ©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SQL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Structured Query Language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TypeScript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User Interface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UML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Unified Modeling Language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UX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User Experience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WBS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Work Breakdown Structure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XML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eXtensible Markup Language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2FA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Two-Factor Authentication</w:t>
            </w:r>
          </w:p>
        </w:tc>
      </w:tr>
    </w:tbl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Introduction GÃ©nÃ©rale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Dans un monde de plus en plus numÃ©risÃ©, le dÃ©veloppement de logiciels est devenu une discipline complexe qui exige rigueur, mÃ©thodologie et gestion rigoureuse des ressources. Le GÃ©nie Logiciel (GL) Ã©merge comme la science de l'ingÃ©nierie des logiciels, visant Ã  garantir la qualitÃ©, la fiabilitÃ© et la maintenabilitÃ© des systÃ¨mes informatiques. ParallÃ¨lement, la Conduite de Projet fournit les outils et les cadres mÃ©thodologiques nÃ©cessaires pour planifier, organiser et contrÃ´ler le dÃ©veloppement d'un logiciel dans le respect des dÃ©lais et des budgets impartis.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 rapport a pour objectif de dÃ©montrer l'application concrÃ¨te des concepts thÃ©oriques du GÃ©nie Logiciel et de la Conduite de Projet Ã  travers la rÃ©alisation de SaaS Directory, une plateforme de marketplace dÃ©diÃ©e aux produits logiciels en mode SaaS (Software as a Service). Ce projet, dÃ©veloppÃ© dans le cadre de notre formation d'ingÃ©nieur Ã  HEEC Marrakech, constitue une mise en pratique complÃ¨te des neuf chapitres du cours de GÃ©nie Logiciel et Conduite de Projet.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SaaS Directory est une application web moderne permettant aux crÃ©ateurs de logiciels de lancer, promouvoir et vendre leurs produits SaaS. Elle intÃ¨gre un systÃ¨me d'authentification complet (OAuth Google, email/mot de passe, double authentification), un fil d'actualitÃ© communautaire, un marketplace avec recherche et filtres, une messagerie directe entre utilisateurs, des notifications en temps rÃ©el et un systÃ¨me d'abonnements Free/Pro avec intÃ©gration de paiement.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projet a Ã©tÃ© rÃ©alisÃ© avec une stack technologique contemporaine et cohÃ©rente : Next.js 16.2.4 (framework React avec App Router), React 19, TypeScript 5, Tailwind CSS v4, Drizzle ORM 0.45.2 pour la couche d'accÃ¨s aux donnÃ©es, PostgreSQL comme systÃ¨me de gestion de base de donnÃ©es, Better Auth 1.6.9 pour l'authentification, Zod 4.4.3 pour la validation des schÃ©mas, et Redis pour la gestion du cache et des notifications temps rÃ©el.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 rapport s'articule autour de neuf chapitres principaux. Le premier chapitre prÃ©sente les rappels fondamentaux sur les systÃ¨mes d'information et les mÃ©thodologies. Le deuxiÃ¨me chapitre dÃ©taille les objectifs et principes du GÃ©nie Logiciel appliquÃ©s au projet. Le troisiÃ¨me chapitre analyse les modÃ¨les de cycle de vie et justifie le choix d'une approche incrÃ©mentale itÃ©rative. Le quatriÃ¨me chapitre prÃ©sente la dÃ©marche de conception orientÃ©e objet avec UML. Le cinquiÃ¨me chapitre traite de la normalisation du code et des normes qualitÃ©. Le sixiÃ¨me chapitre dÃ©taille la stratÃ©gie de tests logiciels. Le septiÃ¨me chapitre aborde la gestion de projet avec estimation COCOMO. Le huitiÃ¨me chapitre analyse les risques. Enfin, le neuviÃ¨me chapitre prÃ©sente la conduite du changement. Une conclusion gÃ©nÃ©rale et des annexes complÃ¨tent ce document.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1 : Rappels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1.1 DÃ©finitions Fondamentales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Avant d'aborder les concepts avancÃ©s du GÃ©nie Logiciel, il est essentiel de poser les bases terminologiques et conceptuelles qui sous-tendent notre travail. Ces dÃ©finitions, issues du cours de GÃ©nie Logiciel et Conduite de Projet, constituent le socle thÃ©orique sur lequel repose l'ensemble de notre dÃ©marche.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1.1.1 Logiciel et Application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Logiciel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C'est un ensemble de programmes, procÃ©dÃ©s, rÃ¨gles et documentations relatifs au fonctionnement d'un ensemble de traitements d'informations.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Application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C'est un logiciel qui sert Ã  implanter un systÃ¨me d'informations. On distingue trois grandes catÃ©gories : applications de gestion (peu de traitement, beaucoup de donnÃ©es), applications scientifiques (beaucoup de traitement, peu de donnÃ©es), et applications industrielles.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SaaS Directory relÃ¨ve clairement de la catÃ©gorie des applications de gestion : il s'agit d'une application de gestion de contenu et de relation client, manipulant une grande quantitÃ© de donnÃ©es utilisateurs, produits, messages et transactions.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1.1.2 SystÃ¨me d'Information (SI)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SystÃ¨me d'Information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C'est l'ensemble de flux d'opÃ©rations, d'informations et de moyens mis en Å“uvre par une organisation, quelle que soit la nature de ces moyens. Le rÃ´le d'un SI est capital pour l'organisation, tant d'un point de vue stratÃ©gique (aide Ã  la dÃ©cision) qu'opÃ©rationnel (automatisation des processus).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SystÃ¨me d'Information AutomatisÃ© (SIA)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C'est un systÃ¨me physique reposant sur la technologie informatique. C'est un ensemble de logiciels Ã©laborÃ©s Ã  des dates diffÃ©rentes dans des environnements informatiques potentiellement diffÃ©rents, partageant certaines ressources communes (bases de donnÃ©es, matÃ©riel, etc.).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SaaS Directory est un SIA complet : il automatise la gestion de la relation entre crÃ©ateurs de logiciels et utilisateurs, gÃ¨re des bases de donnÃ©es relationnelles (PostgreSQL), et s'intÃ¨gre dans un Ã©cosystÃ¨me technologique moderne (Next.js, React, Drizzle ORM).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1.1.3 MÃ©thode, Outil et MÃ©thodologie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MÃ©thode (Grady Booch, 1994)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Un processus disciplinÃ© qui gÃ©nÃ¨re un ensemble de modÃ¨les dÃ©crivant les diffÃ©rents aspects d'un systÃ¨me logiciel en utilisant une certaine notation bien dÃ©finie. Une mÃ©thode possÃ¨de 4 composantes : dÃ©marche, outil, modÃ¨le et langage.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MÃ©thodologie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C'est un ensemble structurÃ© et cohÃ©rent de mÃ©thodes, de guides et d'outils permettant de dÃ©duire la maniÃ¨re de rÃ©soudre un problÃ¨me. C'est la boÃ®te Ã  outils du dÃ©veloppeur intÃ©grant les modÃ¨les de description et d'organisation, les mÃ©thodes et une organisation du projet.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1.2 Application Ã  SaaS Directory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SaaS Directory s'inscrit parfaitement dans le cadre thÃ©orique des SystÃ¨mes d'Information AutomatisÃ©s. En tant que marketplace SaaS, il traite des flux d'information complexes : profils utilisateurs, fiches produits, transactions de votes (upvotes), messages directs, notifications temps rÃ©el, et donnÃ©es d'abonnement. L'architecture du projet, fondÃ©e sur une sÃ©paration stricte entre la couche de prÃ©sentation (React/Next.js), la couche mÃ©tier (Server Actions Drizzle), et la couche de persistance (PostgreSQL), illustre la mise en Å“uvre concrÃ¨te des principes de modularitÃ© et d'abstraction propres au gÃ©nie logiciel.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mÃ©thodologie adoptÃ©e pour ce projet combine l'approche incrÃ©mentale itÃ©rative (dÃ©veloppement par sprints fonctionnels) avec des outils modernes de dÃ©veloppement : Visual Studio Code comme Ã©diteur, Git pour le contrÃ´le de versions, Docker pour la conteneurisation des environnements de test, et la plateforme cloud pour le dÃ©ploiement continu.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2 : GÃ©nie Logiciel - GÃ©nÃ©ralitÃ©s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2.1 Objectifs du GÃ©nie Logiciel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GÃ©nie Logiciel (GL) vise Ã  utiliser l'informatique dans les entreprises comme outil quotidien, Ã  rÃ©duire les coÃ»ts de dÃ©veloppement et de maintenance, et Ã  assurer la qualitÃ© des produits logiciels. Selon Barry Boehm (1977), 'le gÃ©nie logiciel est l'application pratique de la connaissance scientifique dans la conception et l'Ã©laboration des programmes informatiques et de la documentation associÃ©e nÃ©cessaire pour les dÃ©velopper, les mettre en Å“uvre et les maintenir'.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GL touche l'ensemble du cycle de vie du logiciel, depuis l'Ã©tude et l'analyse du besoin jusqu'Ã  la maintenance en passant par la spÃ©cification, la conception, le codage et les tests. Dans le contexte de SaaS Directory, ces objectifs se traduisent par la livraison d'une application web fonctionnelle, maintenable et Ã©volutive, capable d'accueillir de nouvelles fonctionnalitÃ©s sans refactoring majeur.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2.2 Les Principes du GL AppliquÃ©s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cours de GÃ©nie Logiciel Ã©nonce sept principes fondamentaux. Leur application au projet SaaS Directory se dÃ©cline comme suit :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1. Rigueur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Grande exactitude dans l'application des rÃ¨gles. Utilisation de TypeScript en mode strict, ESLint avec eslint-config-next, et conventions de nommage uniformes (PascalCase pour les composants, camelCase pour les variables et fonctions).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2. SÃ©paration des ProblÃ¨mes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SÃ©paration dans le temps (cycle de dÃ©veloppement incrÃ©mental), sÃ©paration de vues (Server Components vs Client Components dans Next.js 16), et sÃ©paration en sous-systÃ¨mes (src/app/, src/components/, src/lib/actions/, src/lib/db/).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3. ModularitÃ©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Architecture basÃ©e sur des composants React rÃ©utilisables (shadcn/ui : Button, Card, Dialog, Input), sÃ©paration claire entre les couches. La base de donnÃ©es compte 20 tables distinctes avec des responsabilitÃ©s uniques.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4. Abstraction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Hooks personnalisÃ©s (src/hooks/), fonctions utilitaires (cn() pour Tailwind), schÃ©ma Drizzle ORM abstrayant PostgreSQL, et Server Actions encapsulant la logique mÃ©tier.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5. GÃ©nÃ©ricitÃ©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Composants UI conÃ§us pour Ãªtre rÃ©utilisables (Button variant='default|outline|ghost|link'), fonctions utilitaires comme cn() et formatDate() employÃ©es dans toute l'application.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6. Construction IncrÃ©mentale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DÃ©veloppement en 5 itÃ©rations : authentification -&gt; profil -&gt; marketplace -&gt; messagerie -&gt; monÃ©tisation. Chaque itÃ©ration a livrÃ© une version fonctionnelle.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7. Anticipation du Changement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Architecture modulaire facilitant l'ajout du systÃ¨me de notifications (ItÃ©ration 4) sans modifier les modules existants. Gestion des migrations Drizzle (0000-&gt;0003) avec traÃ§abilitÃ© formelle.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2.3 Les Attributs du Logiciel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Les attributs du logiciel mesurent sa qualitÃ© intrinsÃ¨que. L'analyse du codebase de 12 166 lignes rÃ©parties sur 108 fichiers permet d'Ã©valuer ces attributs objectivement :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Couplage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Le couplage est intentionnellement faible : les actions serveur sont indÃ©pendantes, les composants UI ne dÃ©pendent pas de la logique mÃ©tier directe. L'ajout du champ logoUrl (migration 0002) n'a affectÃ© que la table Launch et son formulaire.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ComplexitÃ©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Avec 20 tables relationnelles et 12 166 lignes, le systÃ¨me prÃ©sente une complexitÃ© modÃ©rÃ©e maÃ®trisÃ©e par la modularitÃ© et le typage TypeScript strict.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ExtensibilitÃ©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DÃ©montrÃ©e par l'ajout successif de fonctionnalitÃ©s majeures sans refactoring structurel : passage de 3 migrations Ã  4, ajout de la messagerie, des notifications, et du systÃ¨me d'abonnements.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LisibilitÃ© et VisibilitÃ© du Comportement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AssurÃ©es par TypeScript (typage explicite), conventions de nommage strictes, JSDoc pour les fonctions utilitaires, et noms descriptifs des fonctions (createLaunch, sendMessage, markNotificationAsRead).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3 : ReprÃ©sentations du Cycle de Vie du Logiciel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dÃ©veloppement d'un logiciel n'est pas simplement l'Ã©criture d'un programme sur une durÃ©e variant de quelques heures Ã  quelques jours ; c'est un processus beaucoup plus complexe auquel on applique la rÃ¨gle de Descartes : 'Diviser pour rÃ©gner'. Le cycle de vie d'un logiciel dÃ©bute par l'analyse du problÃ¨me, comprend le processus complet de dÃ©veloppement (crÃ©ation) et le processus complet de maintenance. Il se dÃ©compose en deux sous-cycles : le cycle de dÃ©veloppement et le cycle de maintenance.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3.1 Les ModÃ¨les de Cycle de Vie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cours prÃ©sente plusieurs modÃ¨les de cycle de vie. Le modÃ¨le en cascade (waterfall) organise le dÃ©veloppement en phases linÃ©aires successives : Ã©tude de faisabilitÃ©, cahier des charges, conception globale, conception dÃ©taillÃ©e, codage, intÃ©gration et tests, implÃ©mentation, et maintenance. La validation (construisons-nous le produit qu'il faut ?) et la vÃ©rification (construisons-nous le produit comme il faut ?) sont des activitÃ©s transversales.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modÃ¨le en V associe Ã  chaque phase de dÃ©veloppement une phase de test correspondante. Le modÃ¨le incrÃ©mental consiste Ã  dÃ©velopper le logiciel par lots successifs. Le modÃ¨le de prototypage privilÃ©gie l'Ã©laboration de versions opÃ©rationnelles dÃ¨s le dÃ©but du cycle. Le modÃ¨le en spirale (Boehm, 1988) est un modÃ¨le mixte et anti-risques qui itÃ¨re sur quatre phases : analyse, Ã©valuation des risques, prototypage, et validation/planification.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3.2 Choix et Justification du ModÃ¨le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Pour le projet SaaS Directory, nous avons adoptÃ© un modÃ¨le hybride combinant l'approche incrÃ©mentale itÃ©rative avec des influences du modÃ¨le en V pour la validation. Ce choix est justifiÃ© par plusieurs facteurs. PremiÃ¨rement, le domaine du marketplace SaaS est Ã©volutif : les besoins des utilisateurs Ã©voluent rapidement, rendant le modÃ¨le en cascade inappropriÃ©. DeuxiÃ¨mement, la stack technologique (Next.js 16, React 19) Ã©tant sujette Ã  des breaking changes frÃ©quents, une approche itÃ©rative permet d'adapter le projet aux Ã©volutions du framework. TroisiÃ¨mement, le prototypage a Ã©tÃ© utilisÃ© pour valider l'ergonomie de l'interface utilisateur.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L'influence du modÃ¨le en V se manifeste dans notre stratÃ©gie de tests : chaque fonctionnalitÃ© dÃ©veloppÃ©e lors d'une itÃ©ration est soumise Ã  des tests unitaires (Vitest), des tests d'intÃ©gration, et des tests end-to-end (Playwright).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3.3 Application au Projet SaaS Directory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dÃ©veloppement de SaaS Directory s'est dÃ©roulÃ© en cinq itÃ©rations principales, chacune livrant une version fonctionnelle de l'application :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ItÃ©ration 1 : Fondations et Authentification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Initialisation du projet Next.js 16.2.4 avec TypeScript et Tailwind CSS v4, configuration de Drizzle ORM avec PostgreSQL, et mise en place du systÃ¨me d'authentification Better Auth (OAuth Google, email/mot de passe, 2FA par TOTP). SchÃ©ma initial avec les tables user, session, account, et verification (migration 0000_remarkable_carnage.sql).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ItÃ©ration 2 : Profil Utilisateur et Lancement de Produits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Ajout de la gestion des profils (table profile) et du systÃ¨me de lancement de produits SaaS. Formulaires Zod-validÃ©s (title, tagline, description, websiteUrl, demoUrl). Tables launch, category, et launchCategory.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ItÃ©ration 3 : Marketplace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DÃ©veloppement du cÅ“ur mÃ©tier : liste des produits avec pagination, recherche full-text, filtres par catÃ©gorie, et fiches produits dÃ©taillÃ©es. Tables upvote et comment pour l'interaction communautaire.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ItÃ©ration 4 : Messagerie et Notifications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Introduction de la communication temps rÃ©el : tables conversation, conversationParticipant, et message. SystÃ¨me de notifications (notification avec types : upvote, comment, message, follow, mention) via Redis Pub/Sub. Feed d'actualitÃ©s (post, postUpvote, postComment).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ItÃ©ration 5 : MonÃ©tisation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IntÃ©gration du systÃ¨me d'abonnements Free/Pro. Tables plan et subscription avec gestion des intervalles de facturation (month/year) et des statuts (active, canceled, past_due, incomplete, trialing). SchÃ©ma prÃªt pour Stripe (stripeCustomerId, stripeSubscriptionId).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4 : La DÃ©marche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dÃ©marche de conception d'un logiciel dÃ©finit la mÃ©thodologie suivie pour passer du besoin exprimÃ© au logiciel opÃ©rationnel. Ce chapitre prÃ©sente les mÃ©thodes de dÃ©veloppement appliquÃ©es au projet SaaS Directory, en mettant l'accent sur l'approche orientÃ©e objet avec UML et en justifiant le non-recours aux mÃ©thodes formelles.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4.1 MÃ©thodes de DÃ©veloppement Semi-Formelles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cours prÃ©sente plusieurs mÃ©thodes semi-formelles : SADT (Structure Analysis and Design Technique), MERISE (mÃ©thode franÃ§aise systÃ©mique avec sÃ©paration donnÃ©es/traitements), UML/Processus UnifiÃ© (itÃ©rative, incrÃ©mentale, orientÃ©e objet), OMT (Object Modelling Technique de James Rumbaugh), et OOSE (Object-Oriented Software Engineering d'Ivar Jacobson basÃ©e sur 5 modÃ¨les : besoins, analyse, conception, implÃ©mentation, test).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Pour SaaS Directory, nous avons retenu l'approche UML/Processus UnifiÃ© pour plusieurs raisons. PremiÃ¨rement, son caractÃ¨re itÃ©ratif et incrÃ©mental correspond parfaitement Ã  notre modÃ¨le de cycle de vie. DeuxiÃ¨mement, son orientation objet s'aligne avec notre stack technologique (React composants, Drizzle ORM entitÃ©s). TroisiÃ¨mement, UML est devenu le standard industriel de facto pour la modÃ©lisation orientÃ©e objet.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4.2 Diagrammes UML AppliquÃ©s au Projet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L'application d'UML Ã  SaaS Directory se manifeste Ã  travers plusieurs diagrammes standards, conformes aux spÃ©cifications OMG.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4.2.1 Diagramme de Cas d'Utilisation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diagramme de cas d'utilisation modÃ©lise les interactions entre les acteurs et le systÃ¨me. Les acteurs principaux sont : Visiteur, Utilisateur AuthentifiÃ©, CrÃ©ateur de Produit, et Administrateur.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30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30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4.2.2 Diagramme de Classes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schÃ©ma Drizzle ORM dans src/lib/db/schema.ts constitue l'implÃ©mentation directe du diagramme de classes. Le systÃ¨me compte 20 tables regroupÃ©es en trois catÃ©gories. Les tables Better Auth (user, session, account, verification) gÃ¨rent l'authentification. Les tables mÃ©tier principales (profile, launch, category, plan, subscription) modÃ©lisent le cÅ“ur du marketplace. Les tables d'interaction sociale (upvote, comment, post, postUpvote, postComment, conversation, conversationParticipant, message, notification) gÃ¨rent la dynamique communautaire.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39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3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4.2.3 Diagramme de SÃ©quence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diagramme de sÃ©quence de la messagerie temps rÃ©el illustre l'interaction entre les acteurs et le systÃ¨me.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86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6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4.3 MÃ©thodes Formelles et Langage Z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Les mÃ©thodes formelles (langage Z, B, VDM) utilisent des notations mathÃ©matiques pour spÃ©cifier, dÃ©velopper et vÃ©rifier des systÃ¨mes logiciels. Le langage Z, dÃ©veloppÃ© Ã  l'UniversitÃ© d'Oxford par Jean-Raymond Abrial, est un langage de spÃ©cification formelle basÃ© sur la thÃ©orie des ensembles, la logique des prÃ©dicats et un langage schÃ©matique pour structurer les spÃ©cifications.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Bien que puissantes, les mÃ©thodes formelles n'ont pas Ã©tÃ© utilisÃ©es dans ce projet pour plusieurs raisons pragmatiques. PremiÃ¨rement, le domaine du marketplace web n'est pas critique au sens des systÃ¨mes embarquÃ©s ou mÃ©dicaux oÃ¹ les mÃ©thodes formelles sont indispensables. DeuxiÃ¨mement, la courbe d'apprentissage du langage Z est Ã©levÃ©e et incompatible avec les contraintes temporelles d'un projet acadÃ©mique. TroisiÃ¨mement, TypeScript et Zod fournissent un niveau de vÃ©rification formelle suffisant pour notre contexte (typage statique, validation de schÃ©mas Ã  la compilation et Ã  l'exÃ©cution).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5 : La Normalisation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Les normes sont des apports documentÃ©s contenant des spÃ©cifications techniques ou autres critÃ¨res prÃ©cis destinÃ©s Ã  Ãªtre utilisÃ©s systÃ©matiquement en tant que rÃ¨gles, lignes directrices ou dÃ©finitions des caractÃ©ristiques pour assurer que des matÃ©riaux, produits, processus et services sont aptes Ã  leurs emplois.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5.1 La Norme ISO et la Certification ISO 9000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L'International Organization for Standardization (ISO), crÃ©Ã©e en 1947, est une fÃ©dÃ©ration mondiale d'organismes nationaux de normalisation. La norme ISO 9000 traduit la dÃ©marche qualitÃ© au niveau de l'entreprise et apporte : en interne, l'amÃ©lioration de la compÃ©titivitÃ© et la diminution des coÃ»ts ; Ã  l'extÃ©rieur, la rÃ©ponse aux exigences des donneurs d'ordre.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Pour mettre en Å“uvre une norme ISO 9000, il faut rÃ©aliser un diagnostic de l'organisation en auditant les fonctions principales. Les points nÃ©cessaires incluent : la gestion documentaire, la revue du contrat, la gestion des produits non-conformes, et la traÃ§abilitÃ©. Dans le contexte de SaaS Directory, la gestion documentaire est assurÃ©e par les fichiers README.md, AGENTS.md, et les conventions de commit Git. La traÃ§abilitÃ© est garantie par l'historique Git et les migrations Drizzle numÃ©rotÃ©es.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5.2 Les Normes IEEE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L'Institute of Electrical and Electronics Engineers (IEEE) a dÃ©fini un ensemble de 37 normes s'intÃ©ressant aux processus, produits et techniques de base du gÃ©nie logiciel. Trois normes sont particuliÃ¨rement pertinentes :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IEEE Std 12207.0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Fixe la signification des termes et choisit les processus prioritaires du cycle de vie du logiciel. Peut Ãªtre considÃ©rÃ©e comme un dictionnaire et une liste de vÃ©rification pour la gestion des projets.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IEEE Std 830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RecommandÃ©e pour les spÃ©cifications des exigences du logiciel. Pourrait Ãªtre intÃ©grÃ©e avec les approches de validation par prototype.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IEEE Std 1028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Pour appliquer la validation et la vÃ©rification. Norme facilement adaptable Ã  tous les problÃ¨mes.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5.3 Normalisation AppliquÃ©e au Projet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5.3.1 Normes de Codage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projet respecte des conventions strictes de normalisation du code source. PascalCase pour les composants React (UserCard.tsx, ProductForm.tsx), camelCase pour les variables et fonctions (getUserById, createProduct), kebab-case pour les fichiers de configuration (next.config.ts, drizzle.config.ts), et UPPER_SNAKE_CASE pour les constantes d'environnement. TypeScript en mode strict (strict: true) dans tsconfig.json. ESLint avec eslint-config-next et Prettier pour le formatage.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5.3.2 Architecture NormalisÃ©e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L'architecture suit le pattern MVC adaptÃ© Ã  Next.js 16. ModÃ¨le : schÃ©ma Drizzle ORM et fonctions d'accÃ¨s aux donnÃ©es. Vue : composants React et fichiers JSX/TSX. ContrÃ´leur : Server Actions dans src/lib/actions/. Organisation hiÃ©rarchique : src/app/ (pages et layouts), src/components/ (composants UI et mÃ©tier), src/lib/ (utilitaires, base de donnÃ©es, actions), src/hooks/ (hooks React personnalisÃ©s).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5.3.3 Gestion Documentaire et TraÃ§abilitÃ©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gestion documentaire est assurÃ©e par README.md (prÃ©sentation du projet), AGENTS.md (conventions pour les agents de dÃ©veloppement), et les messages de commit Git descriptifs en anglais. Les migrations Drizzle (0000_remarkable_carnage.sql, 0001_cuddly_namora.sql, 0002_add_logo_url_to_launch.sql, 0003_groovy_hannibal_king.sql) constituent une traÃ§abilitÃ© formelle de l'Ã©volution du schÃ©ma. Chaque migration est numÃ©rotÃ©e, datÃ©e et nommÃ©e de maniÃ¨re descriptive.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6 : Les Tests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Les tests logiciels constituent une phase critique du cycle de vie du logiciel, visant Ã  dÃ©tecter les erreurs et Ã  garantir la conformitÃ© du produit avec les spÃ©cifications.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6.1 Types de Tests et StratÃ©gie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stratÃ©gie de tests de SaaS Directory repose sur une pyramide de tests classique. Les tests unitaires valident les fonctions isolÃ©es (utilitaires, validations Zod, fonctions de formatage). Les tests d'intÃ©gration vÃ©rifient l'interaction entre composants et modules. Les tests end-to-end (E2E) valident les parcours utilisateurs complets. Enfin, les tests de performance Ã©valuent le temps de rÃ©ponse des requÃªtes Drizzle et la charge supportable par Redis.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Tests Unitaires (Vitest)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Onze fichiers de test couvrant l'authentification (auth-client.test.ts), la souscription (subscription.test.ts), le schÃ©ma de base de donnÃ©es (schema.test.ts), les actions de lancement (launch.test.ts), de messagerie (message.test.ts), de publication (post.test.ts), et les composants UI (theme-toggle.test.tsx, login/signup page tests). Environnement jsdom.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Tests E2E (Playwright)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Configuration ciblant Chromium (Desktop Chrome) avec base URL http://localhost:3000. Un fichier de test E2E (e2e/homepage.spec.ts) valide le parcours critique de la page d'accueil.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Tests de Performance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Optimisation des requÃªtes Drizzle ORM et configuration des indexes PostgreSQL. Script de benchmark du cache Redis (scripts/benchmark-cache.ts) mesurant les temps de rÃ©ponse.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6.2 Outils et Environnement de Test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L'environnement de test est entiÃ¨rement dockerisÃ© (docker-compose.test.yml) avec PostgreSQL de test, serveur Redis, et application Next.js en mode test. Cette conteneurisation garantit la reproductibilitÃ© des tests. La configuration Vitest spÃ©cifie un environnement jsdom, un fichier de setup (src/test/setup.ts), et un provider de couverture v8 avec des seuils : 40% lignes et fonctions, 20% branches, 40% instructions.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6.3 Couverture et RÃ©sultats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couverture cible les fonctions critiques : authentification, gestion des rÃ´les (admin/user), validations de formulaires. Les composants UI complexes sont testÃ©s via des tests de rendu et des revues de code manuelles. La couverture actuelle, bien que perfectible, constitue une base solide pour la dÃ©tection des rÃ©gressions lors des mises Ã  jour de Next.js 16.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7 : La Gestion des Projets Logiciels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gestion des projets logiciels vise Ã  structurer mÃ©thodiquement et progressivement une rÃ©alitÃ© Ã  venir, en appliquant un objectif et des actions Ã  entreprendre avec des ressources donnÃ©es. Le rÃ´le du chef de projet est de rÃ©pondre au cahier des charges Ã  la bonne date et au coÃ»t prÃ©vu ou infÃ©rieur, en trouvant le meilleur compromis entre dÃ©lai et coÃ»t.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7.1 Organisation du Projet (WBS, PBS, OBS)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Trois outils structurants ont guidÃ© l'organisation du projet. Le Work Breakdown Structure (WBS) dÃ©compose le projet en tÃ¢ches hiÃ©rarchiques autour de cinq phases :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Phase 1 : Fondations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Mise en place Next.js 16, Tailwind v4, schÃ©ma Drizzle ORM, authentification Better Auth (OAuth + 2FA)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Phase 2 : Profil et Produits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CrÃ©ation du profil utilisateur, systÃ¨me de lancement de produits avec formulaires Zod, upload de logos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Phase 3 : Marketplace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Liste des produits, recherche, filtres par catÃ©gorie, fiches produits dÃ©taillÃ©es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Phase 4 : Communication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Messagerie directe entre utilisateurs, notifications en temps rÃ©el via Redis Pub/Sub, feed d'actualitÃ©s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Phase 5 : MonÃ©tisation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IntÃ©gration Stripe (prÃ©parÃ©e), systÃ¨me d'abonnements Free/Pro avec limitations de fonctionnalitÃ©s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Product Breakdown Structure (PBS) identifie les livrables : authentification fonctionnelle, profil utilisateur opÃ©rationnel, produit lancable sur le marketplace, systÃ¨me de messagerie temps rÃ©el, et systÃ¨me de paiement intÃ©grÃ©. L'Organizational Breakdown Structure (OBS) rÃ©partit les responsabilitÃ©s : Omar Sarsar a assurÃ© le backend (schÃ©ma Drizzle, Server Actions, API Stripe, Docker), tandis qu'Iliass Hariz a concentrÃ© ses efforts sur le frontend (composants React, design Tailwind, UX, tests de composants).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7.2 Planification (GANTT, PERT)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planification a utilisÃ© un diagramme de GANTT pour visualiser les cinq phases sur une Ã©chelle temporelle. Chaque phase correspond Ã  un sprint de 3-4 semaines, avec des jalons : prototype fonctionnel (fin Phase 1), MVP marketplace opÃ©rationnel (fin Phase 3), version complÃ¨te avec monÃ©tisation (fin Phase 5). Le suivi s'est effectuÃ© via des commits Git frÃ©quents et des tests de rÃ©gression automatiques.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diagramme PERT modÃ©lise les dÃ©pendances entre tÃ¢ches. Les liaisons principales sont de type 'fin Ã  dÃ©but' : l'authentification (Phase 1) doit Ãªtre terminÃ©e avant le profil (Phase 2) ; le profil avant le marketplace (Phase 3) ; le marketplace avant la messagerie (Phase 4) ; la messagerie avant la monÃ©tisation (Phase 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216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21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7.3 Estimation des CoÃ»ts par COCOMO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L'estimation des coÃ»ts d'un projet logiciel est un exercice dÃ©licat. Les raisons classiques de dÃ©passement incluent l'optimisme, la nÃ©gligence des problÃ¨mes techniques, le manque d'expÃ©rience, l'oubli de la documentation, et la sous-estimation des tÃ¢ches annexes. Pour contrer ces biais, nous avons appliquÃ© la mÃ©thode COCOMO (COnstructive COst MOdel) de Barry Boehm, un modÃ¨le d'estimation empirique basÃ© sur la taille du projet en KLOC.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7.3.1 Taille du Projet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codebase de SaaS Directory compte 12 166 lignes de code rÃ©parties sur 108 fichiers TypeScript/TSX, soit approximativement 14 KLOC. RÃ©partition : src/app (3 198 LOC), src/components (5 234 LOC), src/lib (2 957 LOC), src/test (111 LOC), e2e (33 LOC), scripts (1 115 LOC). La prÃ©dominance du frontend est caractÃ©ristique des applications Next.js.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i/>
          <w:color w:val="1A202C"/>
          <w:sz w:val="24"/>
        </w:rPr>
        <w:t>7.3.2 Application du COCOMO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MÃ©trique</w:t>
            </w:r>
          </w:p>
        </w:tc>
        <w:tc>
          <w:tcPr>
            <w:tcW w:type="dxa" w:w="4844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Mode de dÃ©veloppement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Semi-dÃ©tachÃ©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Taille du projet (KLOC)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Formule effort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Effort = 3.0 Ã— (14)^1.12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Effort estimÃ©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~58 personnes-mois (PM)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Formule durÃ©e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Temps = 2.5 Ã— (58)^0.35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DurÃ©e estimÃ©e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~9,5 mois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ProductivitÃ©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~4,1 PM/KLOC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Taille d'Ã©quipe (FSP)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~6 personnes</w:t>
            </w:r>
          </w:p>
        </w:tc>
      </w:tr>
    </w:tbl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Ces chiffres constituent une estimation thÃ©orique Ã  visÃ©e pÃ©dagogique. En rÃ©alitÃ©, le projet a Ã©tÃ© rÃ©alisÃ© par deux dÃ©veloppeurs travaillant en parallÃ¨le sur environ cinq mois, soit un effort rÃ©el d'environ 10 personnes-mois. Cette divergence s'explique par l'utilisation intensive de composants open-source (shadcn/ui, Better Auth), la productivitÃ© Ã©levÃ©e de TypeScript et des frameworks modernes, et la nature acadÃ©mique du projet.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8 : L'Analyse des Risques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L'analyse des risques est une composante essentielle de la conduite de projet. Elle vise Ã  identifier, Ã©valuer et traiter les Ã©vÃ©nements incertains qui pourraient affecter nÃ©gativement les objectifs du projet.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8.1 Identification des Risques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L'identification des risques a Ã©tÃ© rÃ©alisÃ©e par une analyse systÃ©matique des dimensions techniques, sÃ©curitaires et opÃ©rationnelles du projet. Trois catÃ©gories principales de risques ont Ã©tÃ© identifiÃ©es :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Risques Techniques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ComplexitÃ© de Next.js 16.2.4 avec le App Router (breaking changes significatifs documentÃ©s dans AGENTS.md : 'This is NOT the Next.js you know. This version has breaking changes'). Gestion des mises Ã  jour de Drizzle ORM. CompatibilitÃ© des nouveaux hooks React 19.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Risques de SÃ©curitÃ©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Protection contre les injections SQL (mitigÃ©e par Drizzle ORM paramÃ©trÃ©), vulnÃ©rabilitÃ©s XSS (mitigÃ©e par le rendu serveur Next.js), gestion sÃ©curisÃ©e des clÃ©s API (Stripe, OAuth, Resend).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Risques de Performance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Temps de rÃ©ponse du marketplace avec un grand nombre de produits, latence de la messagerie temps rÃ©el (Redis Pub/Sub doit rester &lt; 200ms), charge sur la base PostgreSQL.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8.2 Analyse et StratÃ©gies de Mitigation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Mitigation Technique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Veille technologique via AGENTS.md et documentation officielle Next.js. Tests de rÃ©gression (Vitest + Playwright) aprÃ¨s chaque mise Ã  jour. Architecture modulaire limitant la portÃ©e des modifications.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Mitigation SÃ©curitÃ©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Authentification Better Auth gÃ©rant nativement les sessions JWT. Server Actions s'exÃ©cutant cÃ´tÃ© serveur, empÃªchant l'exposition des clÃ©s API. Variables d'environnement centralisÃ©es et exclues du Git. Zod validant toutes les entrÃ©es utilisateur.</w:t>
      </w:r>
    </w:p>
    <w:p>
      <w:pPr>
        <w:spacing w:after="240"/>
        <w:ind w:left="283" w:right="283"/>
        <w:pBdr>
          <w:left w:val="single" w:sz="36" w:space="4" w:color="1B3A6B"/>
        </w:pBdr>
        <w:shd w:val="clear" w:color="auto" w:fill="F0F5FA"/>
      </w:pPr>
      <w:r>
        <w:rPr>
          <w:rFonts w:ascii="Times New Roman" w:hAnsi="Times New Roman" w:eastAsia="Times New Roman"/>
          <w:b/>
          <w:i w:val="0"/>
          <w:color w:val="1B3A6B"/>
          <w:sz w:val="22"/>
        </w:rPr>
        <w:t xml:space="preserve">Mitigation Performance : </w:t>
      </w:r>
      <w:r>
        <w:rPr>
          <w:rFonts w:ascii="Times New Roman" w:hAnsi="Times New Roman" w:eastAsia="Times New Roman"/>
          <w:b w:val="0"/>
          <w:i w:val="0"/>
          <w:color w:val="1A202C"/>
          <w:sz w:val="22"/>
        </w:rPr>
        <w:t>Indexes PostgreSQL dÃ©finis dans le schÃ©ma Drizzle. Cache Redis pour les donnÃ©es frÃ©quemment accÃ©dÃ©es. Rendu statique (SSG) de Next.js 16.2.4 pour les pages peu dynamiques. Script de benchmark (scripts/benchmark-cache.ts) pour mesurer l'impact des optimisations.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8.3 Plan de ContinuitÃ©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En cas d'incident majeur, le plan de continuitÃ© prÃ©voit : la restauration depuis les backups PostgreSQL, le rollback vers la version prÃ©cÃ©dente via Git, la communication aux utilisateurs via le systÃ¨me de notifications intÃ©grÃ© (table notification), et le redÃ©marrage rapide de l'infrastructure grÃ¢ce Ã  la conteneurisation Docker.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Chapitre 9 : Conduite du Changement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conduite du changement est la discipline qui vise Ã  accompagner les transformations au sein d'un projet ou d'une organisation. Dans le domaine du gÃ©nie logiciel, le changement est inÃ©vitable : Ã©volution des technologies, modification des besoins utilisateurs, correction des erreurs, et amÃ©lioration des performances.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9.1 Nature des Changements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Plusieurs types de changements ont affectÃ© le projet. Les changements technologiques incluent l'Ã©volution de Next.js de la version 15 Ã  16, avec ses breaking changes sur le App Router. Les changements de schÃ©ma sont matÃ©rialisÃ©s par les quatre migrations Drizzle : 0000_remarkable_carnage.sql (schÃ©ma initial), 0001_cuddly_namora.sql, 0002_add_logo_url_to_launch.sql, et 0003_groovy_hannibal_king.sql. Les changements fonctionnels correspondent Ã  l'ajout progressif des fonctionnalitÃ©s.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9.2 Gestion des Versions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 contrÃ´le de versions est assurÃ© par Git avec une stratÃ©gie de branches structurÃ©e : main (production), develop (intÃ©gration), et feature/* (dÃ©veloppement isolÃ© : feature/auth-2fa, feature/marketplace-filters, feature/realtime-notifications). Les migrations Drizzle constituent un mÃ©canisme de gestion du changement au niveau de la persistance, garantissant la cohÃ©rence du schÃ©ma entre les environnements de dÃ©veloppement, test et production.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9.3 Adaptation et Communication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L'architecture modulaire du projet a facilitÃ© l'adaptation aux changements. L'ajout du champ logoUrl dans la table Launch (migration 0002) n'a nÃ©cessitÃ© la modification que du schÃ©ma Drizzle, du formulaire de crÃ©ation, et du composant d'affichage. Aucun autre module n'a Ã©tÃ© impactÃ©. Le passage Ã  Next.js 16.2.4 a Ã©tÃ© gÃ©rÃ© par la lecture attentive de la documentation officielle et l'adaptation progressive.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communication repose sur la documentation technique (README.md, AGENTS.md), les messages de commit descriptifs, les revues de code en binÃ´me, et les conventions de code (ESLint, TypeScript strict) servant de support de formation implicite.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Conclusion GÃ©nÃ©rale et Perspectives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 rapport a prÃ©sentÃ© l'application systÃ©matique des concepts de GÃ©nie Logiciel et de Conduite de Projet au dÃ©veloppement de SaaS Directory, une plateforme de marketplace dÃ©diÃ©e aux produits logiciels en mode SaaS. Ã€ travers neuf chapitres, nous avons dÃ©montrÃ© comment chaque concept thÃ©orique du cours trouve son Ã©cho concret dans les choix architecturaux, les mÃ©thodologies de dÃ©veloppement et les pratiques de qualitÃ© du projet.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Du point de vue du cycle de vie, le modÃ¨le incrÃ©mental itÃ©ratif adoptÃ© a permis de livrer cinq versions fonctionnelles successives. L'influence du modÃ¨le en V se manifeste dans la validation systÃ©matique de chaque incrÃ©ment par des tests unitaires (Vitest) et des tests end-to-end (Playwright).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dÃ©marche orientÃ©e objet, matÃ©rialisÃ©e par le schÃ©ma Drizzle ORM de 20 tables et les composants React modulaires, assure une architecture extensible et maintenable. Les sept principes du gÃ©nie logiciel sont tous mis en Å“uvre : rigueur (TypeScript strict), sÃ©paration des problÃ¨mes (App Router), modularitÃ© (composants), abstraction (hooks/utils), gÃ©nÃ©ricitÃ© (shadcn/ui), construction incrÃ©mentale (5 itÃ©rations), et anticipation du changement (migrations versionnÃ©es).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La gestion de projet, illustrÃ©e par le WBS en cinq phases, le diagramme de GANTT, et l'estimation COCOMO, dÃ©montre la faisabilitÃ© d'une planification rigoureuse. L'analyse des risques a permis d'identifier les vulnÃ©rabilitÃ©s et de mettre en place des stratÃ©gies de mitigation efficaces. La conduite du changement, assurÃ©e par Git et Drizzle, garantit la traÃ§abilitÃ©.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Les perspectives d'Ã©volution sont nombreuses. L'intÃ©gration complÃ¨te de Stripe pour le paiement (le schÃ©ma est prÃªt), l'ajout d'un tableau de bord analytique pour les crÃ©ateurs, l'internationalisation (i18n), et l'implÃ©mentation de tests E2E complets renforceraient la robustesse du systÃ¨me.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En conclusion, ce projet illustre par la pratique que le gÃ©nie logiciel n'est pas une discipline abstraite, mais un ensemble de principes directement applicables pour produire des logiciels de qualitÃ©, maintenables et Ã©volutifs. Les auteurs, Omar Sarsar et Iliass Hariz, ont cherchÃ© Ã  dÃ©montrer que la maÃ®trise des concepts thÃ©oriques, combinÃ©e Ã  l'expertise technique, constitue la clÃ© de la rÃ©ussite des projets logiciels contemporains.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Bibliographie et Webographie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Barry Boehm, Software Engineering Economics, Prentice-Hall, 1977.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Grady Booch, Object-Oriented Analysis and Design with Applications, 2nd Edition, Benjamin/Cummings, 1994.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Jean-Raymond Abrial, The B-Book: Assigning Programs to Meanings, Cambridge University Press, 1996.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ISO/IEC 12207:2017, Systems and software engineering â€” Software life cycle processes.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IEEE Std 830-1998, IEEE Recommended Practice for Software Requirements Specifications.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IEEE Std 1028-2008, IEEE Standard for Software Reviews and Audits.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IEEE Std 12207.0-1996, IEEE Standard for Information Technology â€” Software life cycle processes.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Cours de GÃ©nie Logiciel et Conduite de Projet, HEEC Marrakech, AnnÃ©e Universitaire 2025-2026.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Next.js Documentation, https://nextjs.org/docs,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React Documentation, https://react.dev,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Drizzle ORM Documentation, https://orm.drizzle.team,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Better Auth Documentation, https://www.better-auth.com,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Tailwind CSS Documentation, https://tailwindcss.com,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PostgreSQL Documentation, https://www.postgresql.org/docs,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Redis Documentation, https://redis.io/documentation,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Vitest Documentation, https://vitest.dev, consultÃ© en 2026.</w:t>
      </w:r>
    </w:p>
    <w:p>
      <w:pPr>
        <w:spacing w:after="120"/>
        <w:ind w:left="567" w:hanging="567"/>
      </w:pPr>
      <w:r>
        <w:rPr>
          <w:rFonts w:ascii="Times New Roman" w:hAnsi="Times New Roman" w:eastAsia="Times New Roman"/>
          <w:b w:val="0"/>
          <w:i w:val="0"/>
          <w:sz w:val="22"/>
        </w:rPr>
        <w:t>[â€¢] Playwright Documentation, https://playwright.dev, consultÃ© en 2026.</w:t>
      </w:r>
    </w:p>
    <w:p>
      <w:r>
        <w:br w:type="page"/>
      </w:r>
    </w:p>
    <w:p>
      <w:pPr>
        <w:keepNext/>
        <w:pageBreakBefore/>
        <w:spacing w:before="480" w:after="240"/>
        <w:ind w:left="0" w:right="0"/>
        <w:jc w:val="left"/>
        <w:shd w:val="clear" w:color="auto" w:fill="1B3A6B"/>
      </w:pPr>
      <w:r>
        <w:rPr>
          <w:rFonts w:ascii="Times New Roman" w:hAnsi="Times New Roman" w:eastAsia="Times New Roman"/>
          <w:b/>
          <w:i w:val="0"/>
          <w:color w:val="FFFFFF"/>
          <w:sz w:val="36"/>
        </w:rPr>
        <w:t>Annexes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Annexe A : SchÃ©ma de la Base de DonnÃ©es Drizzle ORM</w:t>
      </w:r>
    </w:p>
    <w:p>
      <w:pPr>
        <w:spacing w:after="120"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Cette annexe prÃ©sente les 20 tables du schÃ©ma Drizzle ORM (src/lib/db/schema.ts) avec leurs attributs clÃ©s et relations.</w:t>
      </w:r>
    </w:p>
    <w:p>
      <w:pPr>
        <w:spacing w:after="240"/>
        <w:ind w:left="567" w:right="567"/>
        <w:shd w:val="clear" w:color="auto" w:fill="F5F5F5"/>
        <w:pBdr>
          <w:left w:val="single" w:sz="12" w:space="4" w:color="4A5568"/>
        </w:pBdr>
      </w:pPr>
      <w:r>
        <w:rPr>
          <w:rFonts w:ascii="Courier New" w:hAnsi="Courier New" w:eastAsia="Courier New"/>
          <w:b w:val="0"/>
          <w:i w:val="0"/>
          <w:color w:val="1A202C"/>
          <w:sz w:val="18"/>
        </w:rPr>
        <w:t>// 4 tables Better Auth</w:t>
        <w:br/>
        <w:t>user: id, name, email, emailVerified, image, createdAt, updatedAt</w:t>
        <w:br/>
        <w:t>session: id, userId (FK), token, expiresAt, ipAddress, userAgent</w:t>
        <w:br/>
        <w:t>account: id, userId (FK), accountId, providerId, accessToken, refreshToken</w:t>
        <w:br/>
        <w:t>verification: id, identifier, value, expiresAt</w:t>
        <w:br/>
        <w:br/>
        <w:t>// 1 table profile (1:1 avec user)</w:t>
        <w:br/>
        <w:t>profile: id (PK, FK user), displayName, bio, website, twitter, github, avatarUrl, notificationPreferences (JSONB)</w:t>
        <w:br/>
        <w:br/>
        <w:t>// 2 tables catÃ©gorie et plan</w:t>
        <w:br/>
        <w:t>category: id (PK serial), name, slug, description, color</w:t>
        <w:br/>
        <w:t>plan: id (PK serial), name, slug, description, stripeProductId, stripeMonthlyPriceId, stripeYearlyPriceId, features (JSON)</w:t>
        <w:br/>
        <w:br/>
        <w:t>// 1 table subscription (1:1 avec user, N:1 avec plan)</w:t>
        <w:br/>
        <w:t>subscription: id (PK serial), userId (FK, unique), planId (FK), billingInterval, status, stripeCustomerId, stripeSubscriptionId</w:t>
        <w:br/>
        <w:br/>
        <w:t>// 1 table launch (N:1 avec user via makerId)</w:t>
        <w:br/>
        <w:t>launch: id (PK serial), slug, title, tagline, description, websiteUrl, demoUrl, makerId (FK), isForSale, askingPrice, logoUrl, isFeatured, upvoteCount, commentCount</w:t>
        <w:br/>
        <w:br/>
        <w:t>// 1 table launchImage (N:1 avec launch)</w:t>
        <w:br/>
        <w:t>launchImage: id (PK serial), launchId (FK), url, alt, sortOrder</w:t>
        <w:br/>
        <w:br/>
        <w:t>// 1 table de jointure launchCategory (N:M launchâ†”category)</w:t>
        <w:br/>
        <w:t>launchCategory: launchId (FK), categoryId (FK) â€” PK composite</w:t>
        <w:br/>
        <w:br/>
        <w:t>// 1 table upvote (N:M userâ†”launch) â€” PK composite (userId, launchId)</w:t>
        <w:br/>
        <w:br/>
        <w:t>// 1 table post (N:1 user, N:1 launch)</w:t>
        <w:br/>
        <w:t>post: id (PK serial), userId (FK), content, launchId (FK), upvoteCount, commentCount</w:t>
        <w:br/>
        <w:br/>
        <w:t>// 1 table postUpvote (N:M userâ†”post) â€” PK composite (userId, postId)</w:t>
        <w:br/>
        <w:br/>
        <w:t>// 1 table postComment (N:1 post, N:1 user)</w:t>
        <w:br/>
        <w:t>postComment: id (PK serial), postId (FK), userId (FK), content, isDeleted</w:t>
        <w:br/>
        <w:br/>
        <w:t>// 1 table comment (N:1 launch, N:1 user)</w:t>
        <w:br/>
        <w:t>comment: id (PK serial), launchId (FK), userId (FK), content</w:t>
        <w:br/>
        <w:br/>
        <w:t>// 1 table conversation</w:t>
        <w:br/>
        <w:t>conversation: id (PK serial), createdAt, updatedAt</w:t>
        <w:br/>
        <w:br/>
        <w:t>// 1 table conversationParticipant (N:M userâ†”conversation) â€” PK composite (conversationId, userId)</w:t>
        <w:br/>
        <w:br/>
        <w:t>// 1 table message (N:1 conversation, N:1 user sender)</w:t>
        <w:br/>
        <w:t>message: id (PK serial), conversationId (FK), senderId (FK), content, isDeleted</w:t>
        <w:br/>
        <w:br/>
        <w:t>// 1 table notification (N:1 user, N:1 actor user, N:1 launch, N:1 comment, N:1 message)</w:t>
        <w:br/>
        <w:t>notification: id (PK serial), userId (FK), type, actorId (FK), launchId (FK), commentId (FK), messageId (FK), read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Annexe B : Structure du Projet</w:t>
      </w:r>
    </w:p>
    <w:p>
      <w:pPr>
        <w:spacing w:after="240"/>
        <w:ind w:left="567" w:right="567"/>
        <w:shd w:val="clear" w:color="auto" w:fill="F5F5F5"/>
        <w:pBdr>
          <w:left w:val="single" w:sz="12" w:space="4" w:color="4A5568"/>
        </w:pBdr>
      </w:pPr>
      <w:r>
        <w:rPr>
          <w:rFonts w:ascii="Courier New" w:hAnsi="Courier New" w:eastAsia="Courier New"/>
          <w:b w:val="0"/>
          <w:i w:val="0"/>
          <w:color w:val="1A202C"/>
          <w:sz w:val="18"/>
        </w:rPr>
        <w:t>marketplace-saas/ (12 166 LOC, 108 fichiers)</w:t>
        <w:br/>
        <w:t>â”œâ”€â”€ e2e/                        (33 LOC)</w:t>
        <w:br/>
        <w:t>â”‚   â””â”€â”€ homepage.spec.ts</w:t>
        <w:br/>
        <w:t>â”œâ”€â”€ public/</w:t>
        <w:br/>
        <w:t>â”‚   â””â”€â”€ uploads/launches/</w:t>
        <w:br/>
        <w:t>â”œâ”€â”€ src/</w:t>
        <w:br/>
        <w:t>â”‚   â”œâ”€â”€ app/                    (3 198 LOC)</w:t>
        <w:br/>
        <w:t>â”‚   â”‚   â”œâ”€â”€ layout.tsx</w:t>
        <w:br/>
        <w:t>â”‚   â”‚   â”œâ”€â”€ page.tsx</w:t>
        <w:br/>
        <w:t>â”‚   â”‚   â”œâ”€â”€ about/, api/, contact/, feed/,</w:t>
        <w:br/>
        <w:t>â”‚   â”‚   â”‚   forgot-password/, launch/, login/,</w:t>
        <w:br/>
        <w:t>â”‚   â”‚   â”‚   marketplace/, messages/, my-launches/,</w:t>
        <w:br/>
        <w:t>â”‚   â”‚   â”‚   new/, notifications/, pricing/,</w:t>
        <w:br/>
        <w:t>â”‚   â”‚   â”‚   privacy/, profile/, reset-password/,</w:t>
        <w:br/>
        <w:t>â”‚   â”‚   â”‚   settings/, signup/, terms/</w:t>
        <w:br/>
        <w:t>â”‚   â”œâ”€â”€ components/             (5 234 LOC)</w:t>
        <w:br/>
        <w:t>â”‚   â”‚   â”œâ”€â”€ auth/, dev/, feed/, launch/,</w:t>
        <w:br/>
        <w:t>â”‚   â”‚   â”‚   marketplace/, providers/, ui/</w:t>
        <w:br/>
        <w:t>â”‚   â”œâ”€â”€ hooks/</w:t>
        <w:br/>
        <w:t>â”‚   â”œâ”€â”€ lib/                    (2 957 LOC)</w:t>
        <w:br/>
        <w:t>â”‚   â”‚   â”œâ”€â”€ actions/            (Server Actions)</w:t>
        <w:br/>
        <w:t>â”‚   â”‚   â”œâ”€â”€ db/</w:t>
        <w:br/>
        <w:t>â”‚   â”‚   â”‚   â”œâ”€â”€ migrations/     (4 migrations)</w:t>
        <w:br/>
        <w:t>â”‚   â”‚   â”‚   â”‚   â”œâ”€â”€ 0000_remarkable_carnage.sql</w:t>
        <w:br/>
        <w:t>â”‚   â”‚   â”‚   â”‚   â”œâ”€â”€ 0001_cuddly_namora.sql</w:t>
        <w:br/>
        <w:t>â”‚   â”‚   â”‚   â”‚   â”œâ”€â”€ 0002_add_logo_url_to_launch.sql</w:t>
        <w:br/>
        <w:t>â”‚   â”‚   â”‚   â”‚   â””â”€â”€ 0003_groovy_hannibal_king.sql</w:t>
        <w:br/>
        <w:t>â”‚   â”‚   â”‚   â”œâ”€â”€ schema.ts       (20 tables)</w:t>
        <w:br/>
        <w:t>â”‚   â”‚   â”‚   â””â”€â”€ index.ts</w:t>
        <w:br/>
        <w:t>â”‚   â”‚   â”œâ”€â”€ auth.ts, auth-client.ts,</w:t>
        <w:br/>
        <w:t>â”‚   â”‚   â”‚   cache.ts, subscription.ts,</w:t>
        <w:br/>
        <w:t>â”‚   â”‚   â”‚   upload.ts, utils.ts</w:t>
        <w:br/>
        <w:t>â”‚   â”‚   â””â”€â”€ *.test.ts           (11 fichiers de test)</w:t>
        <w:br/>
        <w:t>â”‚   â”œâ”€â”€ test/                   (111 LOC)</w:t>
        <w:br/>
        <w:t>â”‚   â””â”€â”€ types/</w:t>
        <w:br/>
        <w:t>â”œâ”€â”€ next.config.ts</w:t>
        <w:br/>
        <w:t>â”œâ”€â”€ package.json</w:t>
        <w:br/>
        <w:t>â”œâ”€â”€ tsconfig.json</w:t>
        <w:br/>
        <w:t>â”œâ”€â”€ vitest.config.ts</w:t>
        <w:br/>
        <w:t>â”œâ”€â”€ playwright.config.ts</w:t>
        <w:br/>
        <w:t>â”œâ”€â”€ drizzle.config.ts</w:t>
        <w:br/>
        <w:t>â”œâ”€â”€ docker-compose.yml</w:t>
        <w:br/>
        <w:t>â””â”€â”€ docker-compose.test.yml</w:t>
      </w:r>
    </w:p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Annexe C : DÃ©pendances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DÃ©pendance</w:t>
            </w:r>
          </w:p>
        </w:tc>
        <w:tc>
          <w:tcPr>
            <w:tcW w:type="dxa" w:w="3230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3230"/>
          </w:tcPr>
          <w:p>
            <w:pPr>
              <w:shd w:val="clear" w:color="auto" w:fill="1B3A6B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next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16.2.4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Framework React avec App Router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react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19.2.4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BibliothÃ¨que UI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react-dom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19.2.4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Rendu DOM React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drizzle-orm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0.45.2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ORM type-safe pour PostgreSQL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better-auth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1.6.9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Authentification OAuth + 2FA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pg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8.20.0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Driver PostgreSQL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@tanstack/react-query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5.100.9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Gestion de cache et requÃªtes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zod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4.4.3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Validation de schÃ©mas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framer-motion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12.38.0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Animations React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ioredis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5.10.1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Client Redis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resend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6.12.2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Service d'envoi d'emails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sonner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2.0.7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Notifications toast UI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tailwindcss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4.0.0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Framework CSS utilitaire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typescript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5.7.0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Typage statique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vitest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4.1.5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 unitaires et d'intÃ©gration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@playwright/test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1.59.1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 end-to-end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eslint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9.0.0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Linting du code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eslint-config-next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16.2.4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RÃ¨gles ESLint Next.js</w:t>
            </w:r>
          </w:p>
        </w:tc>
      </w:tr>
    </w:tbl>
    <w:p>
      <w:pPr>
        <w:keepNext/>
        <w:spacing w:before="360" w:after="120"/>
        <w:jc w:val="left"/>
        <w:pBdr>
          <w:bottom w:val="single" w:sz="6" w:space="2" w:color="6B2737"/>
        </w:pBdr>
      </w:pPr>
      <w:r>
        <w:rPr>
          <w:rFonts w:ascii="Times New Roman" w:hAnsi="Times New Roman" w:eastAsia="Times New Roman"/>
          <w:b/>
          <w:i w:val="0"/>
          <w:color w:val="6B2737"/>
          <w:sz w:val="28"/>
        </w:rPr>
        <w:t>Annexe D : Diagramme de DÃ©ploiement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323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3238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18"/>
      </w:rPr>
      <w:t xml:space="preserve">Page </w:t>
      <w:fldChar w:fldCharType="begin"/>
      <w:instrText xml:space="preserve"> PAGE </w:instrText>
      <w:fldChar w:fldCharType="separate"/>
    </w:r>
    <w:r>
      <w:rPr>
        <w:rFonts w:ascii="Times New Roman" w:hAnsi="Times New Roman" w:eastAsia="Times New Roman"/>
        <w:b w:val="0"/>
        <w:i w:val="0"/>
        <w:sz w:val="18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i/>
        <w:color w:val="718096"/>
        <w:sz w:val="18"/>
      </w:rPr>
      <w:t>SaaS Directory â€” Rapport de Génie Logiciel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