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A43BAF" wp14:paraId="5A2EE989" wp14:textId="0776B0D5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ADR</w:t>
      </w:r>
      <w:r w:rsidRPr="4FA43BAF" w:rsidR="5D5E2AC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-005 - </w:t>
      </w:r>
      <w:r w:rsidRPr="4FA43BAF" w:rsidR="25486B9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Selección de Plataforma de Mensajería Asíncrona (</w:t>
      </w:r>
      <w:r w:rsidRPr="4FA43BAF" w:rsidR="25486B9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Event</w:t>
      </w:r>
      <w:r w:rsidRPr="4FA43BAF" w:rsidR="25486B9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 Bus)</w:t>
      </w:r>
    </w:p>
    <w:p xmlns:wp14="http://schemas.microsoft.com/office/word/2010/wordml" w:rsidP="4FA43BAF" wp14:paraId="06B49431" wp14:textId="35BE970E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1. Contexto</w:t>
      </w:r>
    </w:p>
    <w:p xmlns:wp14="http://schemas.microsoft.com/office/word/2010/wordml" w:rsidP="4FA43BAF" wp14:paraId="58D1AFAC" wp14:textId="09849ED4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La plataforma </w:t>
      </w:r>
      <w:r w:rsidRPr="4FA43BAF" w:rsidR="55452173">
        <w:rPr>
          <w:rFonts w:ascii="Arial" w:hAnsi="Arial" w:eastAsia="Arial" w:cs="Arial"/>
          <w:noProof w:val="0"/>
          <w:lang w:val="es-ES"/>
        </w:rPr>
        <w:t>de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3FC660BD">
        <w:rPr>
          <w:rFonts w:ascii="Arial" w:hAnsi="Arial" w:eastAsia="Arial" w:cs="Arial"/>
          <w:noProof w:val="0"/>
          <w:lang w:val="es-ES"/>
        </w:rPr>
        <w:t>G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estión de proyectos de </w:t>
      </w:r>
      <w:r w:rsidRPr="4FA43BAF" w:rsidR="769B79D8">
        <w:rPr>
          <w:rFonts w:ascii="Arial" w:hAnsi="Arial" w:eastAsia="Arial" w:cs="Arial"/>
          <w:noProof w:val="0"/>
          <w:lang w:val="es-ES"/>
        </w:rPr>
        <w:t>C</w:t>
      </w:r>
      <w:r w:rsidRPr="4FA43BAF" w:rsidR="25486B93">
        <w:rPr>
          <w:rFonts w:ascii="Arial" w:hAnsi="Arial" w:eastAsia="Arial" w:cs="Arial"/>
          <w:noProof w:val="0"/>
          <w:lang w:val="es-ES"/>
        </w:rPr>
        <w:t>onstrucción</w:t>
      </w:r>
      <w:r w:rsidRPr="4FA43BAF" w:rsidR="02275D4C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02275D4C">
        <w:rPr>
          <w:rFonts w:ascii="Arial" w:hAnsi="Arial" w:eastAsia="Arial" w:cs="Arial"/>
          <w:noProof w:val="0"/>
          <w:lang w:val="es-ES"/>
        </w:rPr>
        <w:t xml:space="preserve">está </w:t>
      </w:r>
      <w:r w:rsidRPr="4FA43BAF" w:rsidR="25486B93">
        <w:rPr>
          <w:rFonts w:ascii="Arial" w:hAnsi="Arial" w:eastAsia="Arial" w:cs="Arial"/>
          <w:noProof w:val="0"/>
          <w:lang w:val="es-ES"/>
        </w:rPr>
        <w:t>basada en una arquitectura de microservicios.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El sistema gestiona procesos como proyectos, abastecimiento de materiales, logística, pagos, notificaciones y estados de verificación de usuarios.</w:t>
      </w:r>
    </w:p>
    <w:p xmlns:wp14="http://schemas.microsoft.com/office/word/2010/wordml" w:rsidP="4FA43BAF" wp14:paraId="249D2CE5" wp14:textId="1F36C481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Existen múltiples flujos que:</w:t>
      </w:r>
    </w:p>
    <w:p xmlns:wp14="http://schemas.microsoft.com/office/word/2010/wordml" w:rsidP="4FA43BAF" wp14:paraId="2BB717DD" wp14:textId="48D21B43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No deben resolverse de forma síncrona.</w:t>
      </w:r>
    </w:p>
    <w:p xmlns:wp14="http://schemas.microsoft.com/office/word/2010/wordml" w:rsidP="4FA43BAF" wp14:paraId="3FC0CCE3" wp14:textId="699A5773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Involucran a más de un microservicio.</w:t>
      </w:r>
    </w:p>
    <w:p xmlns:wp14="http://schemas.microsoft.com/office/word/2010/wordml" w:rsidP="4FA43BAF" wp14:paraId="766B5063" wp14:textId="22139E09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Requieren desacoplamiento temporal y técnico.</w:t>
      </w:r>
    </w:p>
    <w:p xmlns:wp14="http://schemas.microsoft.com/office/word/2010/wordml" w:rsidP="4FA43BAF" wp14:paraId="757564FB" wp14:textId="4728F859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Deben ser resilientes a fallos parciales.</w:t>
      </w:r>
    </w:p>
    <w:p xmlns:wp14="http://schemas.microsoft.com/office/word/2010/wordml" w:rsidP="4FA43BAF" wp14:paraId="6E463108" wp14:textId="301EC9D5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La arquitectura definida contempla un </w:t>
      </w:r>
      <w:r w:rsidRPr="4FA43BAF" w:rsidR="25486B93">
        <w:rPr>
          <w:rFonts w:ascii="Arial" w:hAnsi="Arial" w:eastAsia="Arial" w:cs="Arial"/>
          <w:noProof w:val="0"/>
          <w:lang w:val="es-ES"/>
        </w:rPr>
        <w:t>Event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Bus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como mecanismo principal de comunicación asíncrona.</w:t>
      </w:r>
    </w:p>
    <w:p xmlns:wp14="http://schemas.microsoft.com/office/word/2010/wordml" w:rsidP="4FA43BAF" wp14:paraId="01B58DE6" wp14:textId="6C86A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2. Problema</w:t>
      </w:r>
    </w:p>
    <w:p xmlns:wp14="http://schemas.microsoft.com/office/word/2010/wordml" w:rsidP="4FA43BAF" wp14:paraId="4BAF56E5" wp14:textId="1BA09CF3">
      <w:pPr>
        <w:pStyle w:val="Normal"/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Seleccionar una tecnología de mensajería/eventos que permita:</w:t>
      </w:r>
    </w:p>
    <w:p xmlns:wp14="http://schemas.microsoft.com/office/word/2010/wordml" w:rsidP="4FA43BAF" wp14:paraId="283EB2BA" wp14:textId="3A7D0098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Comunicación asíncrona confiable entre microservicios.</w:t>
      </w:r>
    </w:p>
    <w:p xmlns:wp14="http://schemas.microsoft.com/office/word/2010/wordml" w:rsidP="4FA43BAF" wp14:paraId="1890127F" wp14:textId="58DA97C5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Escalabilidad horizontal.</w:t>
      </w:r>
    </w:p>
    <w:p xmlns:wp14="http://schemas.microsoft.com/office/word/2010/wordml" w:rsidP="4FA43BAF" wp14:paraId="52DB1795" wp14:textId="42EEC519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Procesamiento de eventos de dominio.</w:t>
      </w:r>
    </w:p>
    <w:p xmlns:wp14="http://schemas.microsoft.com/office/word/2010/wordml" w:rsidP="4FA43BAF" wp14:paraId="4290F002" wp14:textId="22055ED5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Trazabilidad y replay de eventos.</w:t>
      </w:r>
    </w:p>
    <w:p xmlns:wp14="http://schemas.microsoft.com/office/word/2010/wordml" w:rsidP="4FA43BAF" wp14:paraId="6A9EEC7E" wp14:textId="2F309780">
      <w:pPr>
        <w:pStyle w:val="ListParagraph"/>
        <w:numPr>
          <w:ilvl w:val="0"/>
          <w:numId w:val="14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Integración sólida con el ecosistema Java y Spring.</w:t>
      </w:r>
    </w:p>
    <w:p xmlns:wp14="http://schemas.microsoft.com/office/word/2010/wordml" w:rsidP="4FA43BAF" wp14:paraId="1231D33B" wp14:textId="00D19D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3. Opciones Evaluadas</w:t>
      </w:r>
    </w:p>
    <w:p xmlns:wp14="http://schemas.microsoft.com/office/word/2010/wordml" w:rsidP="4FA43BAF" wp14:paraId="38E32980" wp14:textId="006B319B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Apache Kafka</w:t>
      </w:r>
    </w:p>
    <w:p xmlns:wp14="http://schemas.microsoft.com/office/word/2010/wordml" w:rsidP="4FA43BAF" wp14:paraId="5B8B26FE" wp14:textId="13E86558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RabbitMQ</w:t>
      </w:r>
    </w:p>
    <w:p xmlns:wp14="http://schemas.microsoft.com/office/word/2010/wordml" w:rsidP="4FA43BAF" wp14:paraId="268C91F0" wp14:textId="186718BB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Google Pub/Sub / Cloud </w:t>
      </w:r>
      <w:r w:rsidRPr="4FA43BAF" w:rsidR="25486B93">
        <w:rPr>
          <w:rFonts w:ascii="Arial" w:hAnsi="Arial" w:eastAsia="Arial" w:cs="Arial"/>
          <w:noProof w:val="0"/>
          <w:lang w:val="es-ES"/>
        </w:rPr>
        <w:t>Messaging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(</w:t>
      </w:r>
      <w:r w:rsidRPr="4FA43BAF" w:rsidR="25486B93">
        <w:rPr>
          <w:rFonts w:ascii="Arial" w:hAnsi="Arial" w:eastAsia="Arial" w:cs="Arial"/>
          <w:noProof w:val="0"/>
          <w:lang w:val="es-ES"/>
        </w:rPr>
        <w:t>managed</w:t>
      </w:r>
      <w:r w:rsidRPr="4FA43BAF" w:rsidR="25486B93">
        <w:rPr>
          <w:rFonts w:ascii="Arial" w:hAnsi="Arial" w:eastAsia="Arial" w:cs="Arial"/>
          <w:noProof w:val="0"/>
          <w:lang w:val="es-ES"/>
        </w:rPr>
        <w:t>)</w:t>
      </w:r>
    </w:p>
    <w:p xmlns:wp14="http://schemas.microsoft.com/office/word/2010/wordml" w:rsidP="4FA43BAF" wp14:paraId="4F1C0F20" wp14:textId="452075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4. Decisión</w:t>
      </w:r>
    </w:p>
    <w:p xmlns:wp14="http://schemas.microsoft.com/office/word/2010/wordml" w:rsidP="4FA43BAF" wp14:paraId="2892D57C" wp14:textId="60BAB824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Se selecciona </w:t>
      </w:r>
      <w:r w:rsidRPr="4FA43BAF" w:rsidR="25486B93">
        <w:rPr>
          <w:rFonts w:ascii="Arial" w:hAnsi="Arial" w:eastAsia="Arial" w:cs="Arial"/>
          <w:noProof w:val="0"/>
          <w:lang w:val="es-ES"/>
        </w:rPr>
        <w:t>Apache Kafka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como la plataforma estándar de mensajería y eventos para la arquitectura de microservicios.</w:t>
      </w:r>
    </w:p>
    <w:p xmlns:wp14="http://schemas.microsoft.com/office/word/2010/wordml" w:rsidP="4FA43BAF" wp14:paraId="7D984956" wp14:textId="31C66F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5. Justificación</w:t>
      </w:r>
    </w:p>
    <w:p xmlns:wp14="http://schemas.microsoft.com/office/word/2010/wordml" w:rsidP="4FA43BAF" wp14:paraId="227E17A7" wp14:textId="1CB4DB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5.1 Justificación Técnica</w:t>
      </w:r>
    </w:p>
    <w:p xmlns:wp14="http://schemas.microsoft.com/office/word/2010/wordml" w:rsidP="4FA43BAF" wp14:paraId="5DBAB992" wp14:textId="228EF4F0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Modelo orientado a eventos de dominio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Kafka permite publicar y consumir eventos </w:t>
      </w:r>
      <w:r w:rsidRPr="4FA43BAF" w:rsidR="60DC5FB1">
        <w:rPr>
          <w:rFonts w:ascii="Arial" w:hAnsi="Arial" w:eastAsia="Arial" w:cs="Arial"/>
          <w:noProof w:val="0"/>
          <w:lang w:val="es-ES"/>
        </w:rPr>
        <w:t xml:space="preserve">de negocio como </w:t>
      </w:r>
      <w:r w:rsidRPr="4FA43BAF" w:rsidR="25486B93">
        <w:rPr>
          <w:rFonts w:ascii="Arial" w:hAnsi="Arial" w:eastAsia="Arial" w:cs="Arial"/>
          <w:noProof w:val="0"/>
          <w:lang w:val="es-ES"/>
        </w:rPr>
        <w:t>ProyectoCreado</w:t>
      </w:r>
      <w:r w:rsidRPr="4FA43BAF" w:rsidR="4B0DE36F">
        <w:rPr>
          <w:rFonts w:ascii="Arial" w:hAnsi="Arial" w:eastAsia="Arial" w:cs="Arial"/>
          <w:noProof w:val="0"/>
          <w:lang w:val="es-ES"/>
        </w:rPr>
        <w:t xml:space="preserve">, </w:t>
      </w:r>
      <w:r w:rsidRPr="4FA43BAF" w:rsidR="25486B93">
        <w:rPr>
          <w:rFonts w:ascii="Arial" w:hAnsi="Arial" w:eastAsia="Arial" w:cs="Arial"/>
          <w:noProof w:val="0"/>
          <w:lang w:val="es-ES"/>
        </w:rPr>
        <w:t>MaterialPedido</w:t>
      </w:r>
      <w:r w:rsidRPr="4FA43BAF" w:rsidR="2CDA6BA0">
        <w:rPr>
          <w:rFonts w:ascii="Arial" w:hAnsi="Arial" w:eastAsia="Arial" w:cs="Arial"/>
          <w:noProof w:val="0"/>
          <w:lang w:val="es-ES"/>
        </w:rPr>
        <w:t>, etc.</w:t>
      </w:r>
    </w:p>
    <w:p xmlns:wp14="http://schemas.microsoft.com/office/word/2010/wordml" w:rsidP="4FA43BAF" wp14:paraId="67559F24" wp14:textId="77E67308">
      <w:pPr>
        <w:pStyle w:val="Normal"/>
        <w:rPr>
          <w:rFonts w:ascii="Arial" w:hAnsi="Arial" w:eastAsia="Arial" w:cs="Arial"/>
          <w:b w:val="1"/>
          <w:bCs w:val="1"/>
          <w:noProof w:val="0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Alta escalabilidad</w:t>
      </w:r>
    </w:p>
    <w:p xmlns:wp14="http://schemas.microsoft.com/office/word/2010/wordml" w:rsidP="4FA43BAF" wp14:paraId="63ABF004" wp14:textId="2BA8B38F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Kafka está diseñado para</w:t>
      </w:r>
      <w:r w:rsidRPr="4FA43BAF" w:rsidR="4A09764A">
        <w:rPr>
          <w:rFonts w:ascii="Arial" w:hAnsi="Arial" w:eastAsia="Arial" w:cs="Arial"/>
          <w:noProof w:val="0"/>
          <w:lang w:val="es-ES"/>
        </w:rPr>
        <w:t xml:space="preserve"> c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onsumo paralelo por múltiples </w:t>
      </w:r>
      <w:r w:rsidRPr="4FA43BAF" w:rsidR="25486B93">
        <w:rPr>
          <w:rFonts w:ascii="Arial" w:hAnsi="Arial" w:eastAsia="Arial" w:cs="Arial"/>
          <w:noProof w:val="0"/>
          <w:lang w:val="es-ES"/>
        </w:rPr>
        <w:t>servicios</w:t>
      </w:r>
      <w:r w:rsidRPr="4FA43BAF" w:rsidR="6E0BD235">
        <w:rPr>
          <w:rFonts w:ascii="Arial" w:hAnsi="Arial" w:eastAsia="Arial" w:cs="Arial"/>
          <w:noProof w:val="0"/>
          <w:lang w:val="es-ES"/>
        </w:rPr>
        <w:t xml:space="preserve"> y e</w:t>
      </w:r>
      <w:r w:rsidRPr="4FA43BAF" w:rsidR="25486B93">
        <w:rPr>
          <w:rFonts w:ascii="Arial" w:hAnsi="Arial" w:eastAsia="Arial" w:cs="Arial"/>
          <w:noProof w:val="0"/>
          <w:lang w:val="es-ES"/>
        </w:rPr>
        <w:t>sca</w:t>
      </w:r>
      <w:r w:rsidRPr="4FA43BAF" w:rsidR="25486B93">
        <w:rPr>
          <w:rFonts w:ascii="Arial" w:hAnsi="Arial" w:eastAsia="Arial" w:cs="Arial"/>
          <w:noProof w:val="0"/>
          <w:lang w:val="es-ES"/>
        </w:rPr>
        <w:t>lado horizontal mediante particiones.</w:t>
      </w:r>
    </w:p>
    <w:p xmlns:wp14="http://schemas.microsoft.com/office/word/2010/wordml" w:rsidP="4FA43BAF" wp14:paraId="3D35E731" wp14:textId="7DD0EFDE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Persistencia y r</w:t>
      </w:r>
      <w:r w:rsidRPr="4FA43BAF" w:rsidR="193DB85C">
        <w:rPr>
          <w:rFonts w:ascii="Arial" w:hAnsi="Arial" w:eastAsia="Arial" w:cs="Arial"/>
          <w:b w:val="1"/>
          <w:bCs w:val="1"/>
          <w:noProof w:val="0"/>
          <w:lang w:val="es-ES"/>
        </w:rPr>
        <w:t xml:space="preserve">eenvío </w:t>
      </w: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de evento</w:t>
      </w:r>
      <w:r w:rsidRPr="4FA43BAF" w:rsidR="26606C34">
        <w:rPr>
          <w:rFonts w:ascii="Arial" w:hAnsi="Arial" w:eastAsia="Arial" w:cs="Arial"/>
          <w:b w:val="1"/>
          <w:bCs w:val="1"/>
          <w:noProof w:val="0"/>
          <w:lang w:val="es-ES"/>
        </w:rPr>
        <w:t>s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>Los eventos se almacenan por un tiempo configurable, lo que permite:</w:t>
      </w:r>
    </w:p>
    <w:p xmlns:wp14="http://schemas.microsoft.com/office/word/2010/wordml" w:rsidP="4FA43BAF" wp14:paraId="3E0AEEE6" wp14:textId="3B39B80A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Reprocesamiento.</w:t>
      </w:r>
    </w:p>
    <w:p xmlns:wp14="http://schemas.microsoft.com/office/word/2010/wordml" w:rsidP="4FA43BAF" wp14:paraId="5744F02D" wp14:textId="6DE2E883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Auditoría.</w:t>
      </w:r>
    </w:p>
    <w:p xmlns:wp14="http://schemas.microsoft.com/office/word/2010/wordml" w:rsidP="4FA43BAF" wp14:paraId="270D759C" wp14:textId="660218CE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Recuperación ante fallos.</w:t>
      </w:r>
    </w:p>
    <w:p xmlns:wp14="http://schemas.microsoft.com/office/word/2010/wordml" w:rsidP="4FA43BAF" wp14:paraId="2789D615" wp14:textId="75337138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Integración madura con Spring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>Kafka se integra directamente con</w:t>
      </w:r>
      <w:r w:rsidRPr="4FA43BAF" w:rsidR="5CBF1F86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Spring </w:t>
      </w:r>
      <w:r w:rsidRPr="4FA43BAF" w:rsidR="25486B93">
        <w:rPr>
          <w:rFonts w:ascii="Arial" w:hAnsi="Arial" w:eastAsia="Arial" w:cs="Arial"/>
          <w:noProof w:val="0"/>
          <w:lang w:val="es-ES"/>
        </w:rPr>
        <w:t>Boot</w:t>
      </w:r>
      <w:r w:rsidRPr="4FA43BAF" w:rsidR="0EC7FB01">
        <w:rPr>
          <w:rFonts w:ascii="Arial" w:hAnsi="Arial" w:eastAsia="Arial" w:cs="Arial"/>
          <w:noProof w:val="0"/>
          <w:lang w:val="es-ES"/>
        </w:rPr>
        <w:t xml:space="preserve"> y</w:t>
      </w:r>
      <w:r w:rsidRPr="4FA43BAF" w:rsidR="40EB24C9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25486B93">
        <w:rPr>
          <w:rFonts w:ascii="Arial" w:hAnsi="Arial" w:eastAsia="Arial" w:cs="Arial"/>
          <w:noProof w:val="0"/>
          <w:lang w:val="es-ES"/>
        </w:rPr>
        <w:t>Spring Kafka</w:t>
      </w:r>
    </w:p>
    <w:p xmlns:wp14="http://schemas.microsoft.com/office/word/2010/wordml" w:rsidP="4FA43BAF" wp14:paraId="2D9C5E6E" wp14:textId="27B9FF8F">
      <w:pPr>
        <w:pStyle w:val="Normal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 w:eastAsia="en-US" w:bidi="ar-SA"/>
        </w:rPr>
        <w:t>5.2 Justificación Organizacional</w:t>
      </w:r>
    </w:p>
    <w:p xmlns:wp14="http://schemas.microsoft.com/office/word/2010/wordml" w:rsidP="4FA43BAF" wp14:paraId="18C67620" wp14:textId="7F592516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Estándar ampliamente adoptado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Kafka es una tecnología conocida en entornos </w:t>
      </w:r>
      <w:r w:rsidRPr="4FA43BAF" w:rsidR="25486B93">
        <w:rPr>
          <w:rFonts w:ascii="Arial" w:hAnsi="Arial" w:eastAsia="Arial" w:cs="Arial"/>
          <w:noProof w:val="0"/>
          <w:lang w:val="es-ES"/>
        </w:rPr>
        <w:t>enterprise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y SaaS.</w:t>
      </w:r>
    </w:p>
    <w:p xmlns:wp14="http://schemas.microsoft.com/office/word/2010/wordml" w:rsidP="4FA43BAF" wp14:paraId="73D573AC" wp14:textId="3C479324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Independencia de proveedor cloud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>Puede desplegarse</w:t>
      </w:r>
      <w:r w:rsidRPr="4FA43BAF" w:rsidR="3C128479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3C128479">
        <w:rPr>
          <w:rFonts w:ascii="Arial" w:hAnsi="Arial" w:eastAsia="Arial" w:cs="Arial"/>
          <w:noProof w:val="0"/>
          <w:lang w:val="es-ES"/>
        </w:rPr>
        <w:t>o</w:t>
      </w:r>
      <w:r w:rsidRPr="4FA43BAF" w:rsidR="25486B93">
        <w:rPr>
          <w:rFonts w:ascii="Arial" w:hAnsi="Arial" w:eastAsia="Arial" w:cs="Arial"/>
          <w:noProof w:val="0"/>
          <w:lang w:val="es-ES"/>
        </w:rPr>
        <w:t>n</w:t>
      </w:r>
      <w:r w:rsidRPr="4FA43BAF" w:rsidR="25486B93">
        <w:rPr>
          <w:rFonts w:ascii="Arial" w:hAnsi="Arial" w:eastAsia="Arial" w:cs="Arial"/>
          <w:noProof w:val="0"/>
          <w:lang w:val="es-ES"/>
        </w:rPr>
        <w:t>-premise</w:t>
      </w:r>
      <w:r w:rsidRPr="4FA43BAF" w:rsidR="38EF8C43">
        <w:rPr>
          <w:rFonts w:ascii="Arial" w:hAnsi="Arial" w:eastAsia="Arial" w:cs="Arial"/>
          <w:noProof w:val="0"/>
          <w:lang w:val="es-ES"/>
        </w:rPr>
        <w:t>, e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n </w:t>
      </w:r>
      <w:r w:rsidRPr="4FA43BAF" w:rsidR="25486B93">
        <w:rPr>
          <w:rFonts w:ascii="Arial" w:hAnsi="Arial" w:eastAsia="Arial" w:cs="Arial"/>
          <w:noProof w:val="0"/>
          <w:lang w:val="es-ES"/>
        </w:rPr>
        <w:t>Kubernetes</w:t>
      </w:r>
      <w:r w:rsidRPr="4FA43BAF" w:rsidR="4BBD7F90">
        <w:rPr>
          <w:rFonts w:ascii="Arial" w:hAnsi="Arial" w:eastAsia="Arial" w:cs="Arial"/>
          <w:noProof w:val="0"/>
          <w:lang w:val="es-ES"/>
        </w:rPr>
        <w:t>, c</w:t>
      </w:r>
      <w:r w:rsidRPr="4FA43BAF" w:rsidR="25486B93">
        <w:rPr>
          <w:rFonts w:ascii="Arial" w:hAnsi="Arial" w:eastAsia="Arial" w:cs="Arial"/>
          <w:noProof w:val="0"/>
          <w:lang w:val="es-ES"/>
        </w:rPr>
        <w:t>omo servicio gestionado</w:t>
      </w:r>
    </w:p>
    <w:p xmlns:wp14="http://schemas.microsoft.com/office/word/2010/wordml" w:rsidP="4FA43BAF" wp14:paraId="1CB3BF74" wp14:textId="416DEC0B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Escalabilidad del equipo</w:t>
      </w:r>
      <w:r>
        <w:br/>
      </w:r>
      <w:r w:rsidRPr="4FA43BAF" w:rsidR="25486B93">
        <w:rPr>
          <w:rFonts w:ascii="Arial" w:hAnsi="Arial" w:eastAsia="Arial" w:cs="Arial"/>
          <w:noProof w:val="0"/>
          <w:lang w:val="es-ES"/>
        </w:rPr>
        <w:t>Facilita la incorporación futura de</w:t>
      </w:r>
      <w:r w:rsidRPr="4FA43BAF" w:rsidR="582496FB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3C876907">
        <w:rPr>
          <w:rFonts w:ascii="Arial" w:hAnsi="Arial" w:eastAsia="Arial" w:cs="Arial"/>
          <w:noProof w:val="0"/>
          <w:lang w:val="es-ES"/>
        </w:rPr>
        <w:t>nuevos microservicios y consumidores</w:t>
      </w:r>
      <w:r w:rsidRPr="4FA43BAF" w:rsidR="375E1651">
        <w:rPr>
          <w:rFonts w:ascii="Arial" w:hAnsi="Arial" w:eastAsia="Arial" w:cs="Arial"/>
          <w:noProof w:val="0"/>
          <w:lang w:val="es-ES"/>
        </w:rPr>
        <w:t xml:space="preserve"> s</w:t>
      </w:r>
      <w:r w:rsidRPr="4FA43BAF" w:rsidR="25486B93">
        <w:rPr>
          <w:rFonts w:ascii="Arial" w:hAnsi="Arial" w:eastAsia="Arial" w:cs="Arial"/>
          <w:noProof w:val="0"/>
          <w:lang w:val="es-ES"/>
        </w:rPr>
        <w:t>in modificar productores existentes.</w:t>
      </w:r>
    </w:p>
    <w:p xmlns:wp14="http://schemas.microsoft.com/office/word/2010/wordml" w:rsidP="4FA43BAF" wp14:paraId="6DB830F4" wp14:textId="6F2FED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5.3 Comparación con Alternativas</w:t>
      </w:r>
    </w:p>
    <w:p xmlns:wp14="http://schemas.microsoft.com/office/word/2010/wordml" w:rsidP="4FA43BAF" wp14:paraId="1777DAFD" wp14:textId="51C63D3B">
      <w:pPr>
        <w:pStyle w:val="Normal"/>
        <w:rPr>
          <w:rFonts w:ascii="Arial" w:hAnsi="Arial" w:eastAsia="Arial" w:cs="Arial"/>
          <w:b w:val="1"/>
          <w:bCs w:val="1"/>
          <w:noProof w:val="0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RabbitMQ</w:t>
      </w:r>
    </w:p>
    <w:p xmlns:wp14="http://schemas.microsoft.com/office/word/2010/wordml" w:rsidP="4FA43BAF" wp14:paraId="1C363A95" wp14:textId="31C18EEF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Ventajas</w:t>
      </w:r>
      <w:r w:rsidRPr="4FA43BAF" w:rsidR="25486B93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FA43BAF" wp14:paraId="04DDCEBF" wp14:textId="6BEBA99F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Simple para colas tradicionales.</w:t>
      </w:r>
    </w:p>
    <w:p xmlns:wp14="http://schemas.microsoft.com/office/word/2010/wordml" w:rsidP="4FA43BAF" wp14:paraId="4C03F3A4" wp14:textId="671C641C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Fácil de usar para </w:t>
      </w:r>
      <w:r w:rsidRPr="4FA43BAF" w:rsidR="25486B93">
        <w:rPr>
          <w:rFonts w:ascii="Arial" w:hAnsi="Arial" w:eastAsia="Arial" w:cs="Arial"/>
          <w:noProof w:val="0"/>
          <w:lang w:val="es-ES"/>
        </w:rPr>
        <w:t>task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25486B93">
        <w:rPr>
          <w:rFonts w:ascii="Arial" w:hAnsi="Arial" w:eastAsia="Arial" w:cs="Arial"/>
          <w:noProof w:val="0"/>
          <w:lang w:val="es-ES"/>
        </w:rPr>
        <w:t>queues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3F2EE8D5" wp14:textId="0C241100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Desventajas</w:t>
      </w:r>
      <w:r w:rsidRPr="4FA43BAF" w:rsidR="25486B93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FA43BAF" wp14:paraId="6B36D29D" wp14:textId="760262E0">
      <w:pPr>
        <w:pStyle w:val="ListParagraph"/>
        <w:numPr>
          <w:ilvl w:val="0"/>
          <w:numId w:val="17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No está diseñado como </w:t>
      </w:r>
      <w:r w:rsidRPr="4FA43BAF" w:rsidR="25486B93">
        <w:rPr>
          <w:rFonts w:ascii="Arial" w:hAnsi="Arial" w:eastAsia="Arial" w:cs="Arial"/>
          <w:noProof w:val="0"/>
          <w:lang w:val="es-ES"/>
        </w:rPr>
        <w:t>event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store.</w:t>
      </w:r>
    </w:p>
    <w:p xmlns:wp14="http://schemas.microsoft.com/office/word/2010/wordml" w:rsidP="4FA43BAF" wp14:paraId="39E86037" wp14:textId="36CD6597">
      <w:pPr>
        <w:pStyle w:val="ListParagraph"/>
        <w:numPr>
          <w:ilvl w:val="0"/>
          <w:numId w:val="17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Menor capacidad de re</w:t>
      </w:r>
      <w:r w:rsidRPr="4FA43BAF" w:rsidR="3591A108">
        <w:rPr>
          <w:rFonts w:ascii="Arial" w:hAnsi="Arial" w:eastAsia="Arial" w:cs="Arial"/>
          <w:noProof w:val="0"/>
          <w:lang w:val="es-ES"/>
        </w:rPr>
        <w:t>envios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63C6466F" wp14:textId="5EC561DA">
      <w:pPr>
        <w:pStyle w:val="ListParagraph"/>
        <w:numPr>
          <w:ilvl w:val="0"/>
          <w:numId w:val="17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Escala peor en escenarios de alto volumen.</w:t>
      </w:r>
    </w:p>
    <w:p xmlns:wp14="http://schemas.microsoft.com/office/word/2010/wordml" w:rsidP="4FA43BAF" wp14:paraId="3EAF250A" wp14:textId="798BF0C5">
      <w:pPr>
        <w:pStyle w:val="Normal"/>
        <w:rPr>
          <w:rFonts w:ascii="Arial" w:hAnsi="Arial" w:eastAsia="Arial" w:cs="Arial"/>
          <w:b w:val="1"/>
          <w:bCs w:val="1"/>
          <w:noProof w:val="0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lang w:val="es-ES"/>
        </w:rPr>
        <w:t>Google Pub/Sub</w:t>
      </w:r>
    </w:p>
    <w:p xmlns:wp14="http://schemas.microsoft.com/office/word/2010/wordml" w:rsidP="4FA43BAF" wp14:paraId="2D4C6FF3" wp14:textId="2312818C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Ventajas</w:t>
      </w:r>
      <w:r w:rsidRPr="4FA43BAF" w:rsidR="25486B93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FA43BAF" wp14:paraId="6947457D" wp14:textId="2BB97D8C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Operación simplificada.</w:t>
      </w:r>
    </w:p>
    <w:p xmlns:wp14="http://schemas.microsoft.com/office/word/2010/wordml" w:rsidP="4FA43BAF" wp14:paraId="3149DEA5" wp14:textId="551AE9A6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Alta disponibilidad.</w:t>
      </w:r>
    </w:p>
    <w:p xmlns:wp14="http://schemas.microsoft.com/office/word/2010/wordml" w:rsidP="4FA43BAF" wp14:paraId="0FE3751D" wp14:textId="60C21029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Desventajas</w:t>
      </w:r>
      <w:r w:rsidRPr="4FA43BAF" w:rsidR="25486B93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FA43BAF" wp14:paraId="4B05AABA" wp14:textId="3040102E">
      <w:pPr>
        <w:pStyle w:val="ListParagraph"/>
        <w:numPr>
          <w:ilvl w:val="0"/>
          <w:numId w:val="19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Dependencia del proveedor </w:t>
      </w:r>
      <w:r w:rsidRPr="4FA43BAF" w:rsidR="25486B93">
        <w:rPr>
          <w:rFonts w:ascii="Arial" w:hAnsi="Arial" w:eastAsia="Arial" w:cs="Arial"/>
          <w:noProof w:val="0"/>
          <w:lang w:val="es-ES"/>
        </w:rPr>
        <w:t>cloud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00213FA8" wp14:textId="51BB6B86">
      <w:pPr>
        <w:pStyle w:val="ListParagraph"/>
        <w:numPr>
          <w:ilvl w:val="0"/>
          <w:numId w:val="19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Menor control sobre retención y semántica de eventos.</w:t>
      </w:r>
    </w:p>
    <w:p xmlns:wp14="http://schemas.microsoft.com/office/word/2010/wordml" w:rsidP="4FA43BAF" wp14:paraId="46EE175F" wp14:textId="56079EE8">
      <w:pPr>
        <w:pStyle w:val="ListParagraph"/>
        <w:numPr>
          <w:ilvl w:val="0"/>
          <w:numId w:val="19"/>
        </w:numPr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Menor alineación con despliegues híbridos </w:t>
      </w:r>
      <w:r w:rsidRPr="4FA43BAF" w:rsidR="4D8A0A23">
        <w:rPr>
          <w:rFonts w:ascii="Arial" w:hAnsi="Arial" w:eastAsia="Arial" w:cs="Arial"/>
          <w:noProof w:val="0"/>
          <w:lang w:val="es-ES"/>
        </w:rPr>
        <w:t>u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</w:t>
      </w:r>
      <w:r w:rsidRPr="4FA43BAF" w:rsidR="25486B93">
        <w:rPr>
          <w:rFonts w:ascii="Arial" w:hAnsi="Arial" w:eastAsia="Arial" w:cs="Arial"/>
          <w:noProof w:val="0"/>
          <w:lang w:val="es-ES"/>
        </w:rPr>
        <w:t>on</w:t>
      </w:r>
      <w:r w:rsidRPr="4FA43BAF" w:rsidR="25486B93">
        <w:rPr>
          <w:rFonts w:ascii="Arial" w:hAnsi="Arial" w:eastAsia="Arial" w:cs="Arial"/>
          <w:noProof w:val="0"/>
          <w:lang w:val="es-ES"/>
        </w:rPr>
        <w:t>-prem</w:t>
      </w:r>
      <w:r w:rsidRPr="4FA43BAF" w:rsidR="096C9A06">
        <w:rPr>
          <w:rFonts w:ascii="Arial" w:hAnsi="Arial" w:eastAsia="Arial" w:cs="Arial"/>
          <w:noProof w:val="0"/>
          <w:lang w:val="es-ES"/>
        </w:rPr>
        <w:t>ise.</w:t>
      </w:r>
    </w:p>
    <w:p xmlns:wp14="http://schemas.microsoft.com/office/word/2010/wordml" w:rsidP="4FA43BAF" wp14:paraId="2CCFC69B" wp14:textId="38E184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6. Consecuencias</w:t>
      </w:r>
    </w:p>
    <w:p xmlns:wp14="http://schemas.microsoft.com/office/word/2010/wordml" w:rsidP="4FA43BAF" wp14:paraId="5EC330BB" wp14:textId="13CF5B07">
      <w:pPr>
        <w:pStyle w:val="Normal"/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Positivas:</w:t>
      </w:r>
    </w:p>
    <w:p xmlns:wp14="http://schemas.microsoft.com/office/word/2010/wordml" w:rsidP="4FA43BAF" wp14:paraId="72E7B8C2" wp14:textId="4F185236">
      <w:pPr>
        <w:pStyle w:val="ListParagraph"/>
        <w:numPr>
          <w:ilvl w:val="0"/>
          <w:numId w:val="20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Desacoplamiento fuerte entre microservicios.</w:t>
      </w:r>
    </w:p>
    <w:p xmlns:wp14="http://schemas.microsoft.com/office/word/2010/wordml" w:rsidP="4FA43BAF" wp14:paraId="476D0659" wp14:textId="1706CD14">
      <w:pPr>
        <w:pStyle w:val="ListParagraph"/>
        <w:numPr>
          <w:ilvl w:val="0"/>
          <w:numId w:val="20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Mayor resiliencia ante fallos parciales.</w:t>
      </w:r>
    </w:p>
    <w:p xmlns:wp14="http://schemas.microsoft.com/office/word/2010/wordml" w:rsidP="4FA43BAF" wp14:paraId="5D05B68A" wp14:textId="2EA4A181">
      <w:pPr>
        <w:pStyle w:val="ListParagraph"/>
        <w:numPr>
          <w:ilvl w:val="0"/>
          <w:numId w:val="20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Capacidad de escalar consumidores independientemente.</w:t>
      </w:r>
    </w:p>
    <w:p xmlns:wp14="http://schemas.microsoft.com/office/word/2010/wordml" w:rsidP="4FA43BAF" wp14:paraId="3C72D919" wp14:textId="64A6982C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Soporte natural para arquitecturas </w:t>
      </w:r>
      <w:r w:rsidRPr="4FA43BAF" w:rsidR="25486B93">
        <w:rPr>
          <w:rFonts w:ascii="Arial" w:hAnsi="Arial" w:eastAsia="Arial" w:cs="Arial"/>
          <w:noProof w:val="0"/>
          <w:lang w:val="es-ES"/>
        </w:rPr>
        <w:t>ev</w:t>
      </w:r>
      <w:r w:rsidRPr="4FA43BAF" w:rsidR="25486B93">
        <w:rPr>
          <w:rFonts w:ascii="Arial" w:hAnsi="Arial" w:eastAsia="Arial" w:cs="Arial"/>
          <w:noProof w:val="0"/>
          <w:lang w:val="es-ES"/>
        </w:rPr>
        <w:t>ent-driven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199FA0C5" wp14:textId="6DD12C75">
      <w:pPr>
        <w:pStyle w:val="Normal"/>
        <w:rPr>
          <w:rFonts w:ascii="Arial" w:hAnsi="Arial" w:eastAsia="Arial" w:cs="Arial"/>
          <w:noProof w:val="0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Negativas:</w:t>
      </w:r>
    </w:p>
    <w:p xmlns:wp14="http://schemas.microsoft.com/office/word/2010/wordml" w:rsidP="4FA43BAF" wp14:paraId="5FC19816" wp14:textId="01C6D1DF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Mayor complejidad operativa frente a soluciones simples.</w:t>
      </w:r>
    </w:p>
    <w:p xmlns:wp14="http://schemas.microsoft.com/office/word/2010/wordml" w:rsidP="4FA43BAF" wp14:paraId="468791E8" wp14:textId="5484233F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Requiere gobierno de eventos (versionado, contratos).</w:t>
      </w:r>
    </w:p>
    <w:p xmlns:wp14="http://schemas.microsoft.com/office/word/2010/wordml" w:rsidP="4FA43BAF" wp14:paraId="194C213D" wp14:textId="0DAF2C48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Curva de aprendizaje inicial para el equipo.</w:t>
      </w:r>
    </w:p>
    <w:p xmlns:wp14="http://schemas.microsoft.com/office/word/2010/wordml" w:rsidP="4FA43BAF" wp14:paraId="2218BA67" wp14:textId="74E253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7. Mitigaciones</w:t>
      </w:r>
    </w:p>
    <w:p xmlns:wp14="http://schemas.microsoft.com/office/word/2010/wordml" w:rsidP="4FA43BAF" wp14:paraId="5CB9A493" wp14:textId="04A369FA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Definir </w:t>
      </w:r>
      <w:r w:rsidRPr="4FA43BAF" w:rsidR="25486B93">
        <w:rPr>
          <w:rFonts w:ascii="Arial" w:hAnsi="Arial" w:eastAsia="Arial" w:cs="Arial"/>
          <w:noProof w:val="0"/>
          <w:lang w:val="es-ES"/>
        </w:rPr>
        <w:t>eventos de dominio claros y versionados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25014263" wp14:textId="3F47BD95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Documentar contratos de eventos (</w:t>
      </w:r>
      <w:r w:rsidRPr="4FA43BAF" w:rsidR="25486B93">
        <w:rPr>
          <w:rFonts w:ascii="Arial" w:hAnsi="Arial" w:eastAsia="Arial" w:cs="Arial"/>
          <w:noProof w:val="0"/>
          <w:lang w:val="es-ES"/>
        </w:rPr>
        <w:t>schema-first</w:t>
      </w:r>
      <w:r w:rsidRPr="4FA43BAF" w:rsidR="25486B93">
        <w:rPr>
          <w:rFonts w:ascii="Arial" w:hAnsi="Arial" w:eastAsia="Arial" w:cs="Arial"/>
          <w:noProof w:val="0"/>
          <w:lang w:val="es-ES"/>
        </w:rPr>
        <w:t>).</w:t>
      </w:r>
    </w:p>
    <w:p xmlns:wp14="http://schemas.microsoft.com/office/word/2010/wordml" w:rsidP="4FA43BAF" wp14:paraId="405FA0C9" wp14:textId="5D6A6DDF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Evitar usar Kafka como cola de comandos síncronos.</w:t>
      </w:r>
    </w:p>
    <w:p xmlns:wp14="http://schemas.microsoft.com/office/word/2010/wordml" w:rsidP="4FA43BAF" wp14:paraId="1FAC1BB9" wp14:textId="20DAD764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Implementar </w:t>
      </w:r>
      <w:r w:rsidRPr="4FA43BAF" w:rsidR="25486B93">
        <w:rPr>
          <w:rFonts w:ascii="Arial" w:hAnsi="Arial" w:eastAsia="Arial" w:cs="Arial"/>
          <w:noProof w:val="0"/>
          <w:lang w:val="es-ES"/>
        </w:rPr>
        <w:t>observabilidad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(</w:t>
      </w:r>
      <w:r w:rsidRPr="4FA43BAF" w:rsidR="25486B93">
        <w:rPr>
          <w:rFonts w:ascii="Arial" w:hAnsi="Arial" w:eastAsia="Arial" w:cs="Arial"/>
          <w:noProof w:val="0"/>
          <w:lang w:val="es-ES"/>
        </w:rPr>
        <w:t>lag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, </w:t>
      </w:r>
      <w:r w:rsidRPr="4FA43BAF" w:rsidR="25486B93">
        <w:rPr>
          <w:rFonts w:ascii="Arial" w:hAnsi="Arial" w:eastAsia="Arial" w:cs="Arial"/>
          <w:noProof w:val="0"/>
          <w:lang w:val="es-ES"/>
        </w:rPr>
        <w:t>retries</w:t>
      </w:r>
      <w:r w:rsidRPr="4FA43BAF" w:rsidR="25486B93">
        <w:rPr>
          <w:rFonts w:ascii="Arial" w:hAnsi="Arial" w:eastAsia="Arial" w:cs="Arial"/>
          <w:noProof w:val="0"/>
          <w:lang w:val="es-ES"/>
        </w:rPr>
        <w:t>, DLQ).</w:t>
      </w:r>
    </w:p>
    <w:p xmlns:wp14="http://schemas.microsoft.com/office/word/2010/wordml" w:rsidP="4FA43BAF" wp14:paraId="7B18B220" wp14:textId="0EB1B76A">
      <w:pPr>
        <w:pStyle w:val="ListParagraph"/>
        <w:numPr>
          <w:ilvl w:val="0"/>
          <w:numId w:val="22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Limitar el uso inicial a eventos clave del dominio.</w:t>
      </w:r>
    </w:p>
    <w:p xmlns:wp14="http://schemas.microsoft.com/office/word/2010/wordml" w:rsidP="4FA43BAF" wp14:paraId="04142877" wp14:textId="237AB9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8. Relación con Arquitectura (C4 </w:t>
      </w: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Model</w:t>
      </w: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)</w:t>
      </w:r>
    </w:p>
    <w:p xmlns:wp14="http://schemas.microsoft.com/office/word/2010/wordml" w:rsidP="4FA43BAF" wp14:paraId="18939DAE" wp14:textId="5CA6AC57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Esta decisión impacta el 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nivel C3 del C4 </w:t>
      </w:r>
      <w:r w:rsidRPr="4FA43BAF" w:rsidR="25486B93">
        <w:rPr>
          <w:rFonts w:ascii="Arial" w:hAnsi="Arial" w:eastAsia="Arial" w:cs="Arial"/>
          <w:noProof w:val="0"/>
          <w:lang w:val="es-ES"/>
        </w:rPr>
        <w:t>Model</w:t>
      </w:r>
      <w:r w:rsidRPr="4FA43BAF" w:rsidR="25486B93">
        <w:rPr>
          <w:rFonts w:ascii="Arial" w:hAnsi="Arial" w:eastAsia="Arial" w:cs="Arial"/>
          <w:noProof w:val="0"/>
          <w:lang w:val="es-ES"/>
        </w:rPr>
        <w:t>, definiendo que:</w:t>
      </w:r>
    </w:p>
    <w:p xmlns:wp14="http://schemas.microsoft.com/office/word/2010/wordml" w:rsidP="4FA43BAF" wp14:paraId="58B84608" wp14:textId="5178B2A4">
      <w:pPr>
        <w:pStyle w:val="ListParagraph"/>
        <w:numPr>
          <w:ilvl w:val="0"/>
          <w:numId w:val="2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Los microservicios publican eventos de dominio en </w:t>
      </w:r>
      <w:r w:rsidRPr="4FA43BAF" w:rsidR="25486B93">
        <w:rPr>
          <w:rFonts w:ascii="Arial" w:hAnsi="Arial" w:eastAsia="Arial" w:cs="Arial"/>
          <w:noProof w:val="0"/>
          <w:lang w:val="es-ES"/>
        </w:rPr>
        <w:t>Apache Kafka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6EB813C5" wp14:textId="257BB2A9">
      <w:pPr>
        <w:pStyle w:val="ListParagraph"/>
        <w:numPr>
          <w:ilvl w:val="0"/>
          <w:numId w:val="2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Los microservicios reaccionan a eventos de otros contextos sin acoplamiento directo.</w:t>
      </w:r>
    </w:p>
    <w:p xmlns:wp14="http://schemas.microsoft.com/office/word/2010/wordml" w:rsidP="4FA43BAF" wp14:paraId="0E3001ED" wp14:textId="307AE2B3">
      <w:pPr>
        <w:pStyle w:val="ListParagraph"/>
        <w:numPr>
          <w:ilvl w:val="0"/>
          <w:numId w:val="2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Kafka actúa como </w:t>
      </w:r>
      <w:r w:rsidRPr="4FA43BAF" w:rsidR="25486B93">
        <w:rPr>
          <w:rFonts w:ascii="Arial" w:hAnsi="Arial" w:eastAsia="Arial" w:cs="Arial"/>
          <w:noProof w:val="0"/>
          <w:lang w:val="es-ES"/>
        </w:rPr>
        <w:t>Event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Bus central</w:t>
      </w:r>
      <w:r w:rsidRPr="4FA43BAF" w:rsidR="25486B93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FA43BAF" wp14:paraId="3E2C8DF3" wp14:textId="3F851005">
      <w:pPr>
        <w:pStyle w:val="ListParagraph"/>
        <w:numPr>
          <w:ilvl w:val="0"/>
          <w:numId w:val="23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 xml:space="preserve">La comunicación síncrona se limita a </w:t>
      </w:r>
      <w:r w:rsidRPr="4FA43BAF" w:rsidR="25486B93">
        <w:rPr>
          <w:rFonts w:ascii="Arial" w:hAnsi="Arial" w:eastAsia="Arial" w:cs="Arial"/>
          <w:noProof w:val="0"/>
          <w:lang w:val="es-ES"/>
        </w:rPr>
        <w:t>APIs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REST vía API Gateway.</w:t>
      </w:r>
    </w:p>
    <w:p xmlns:wp14="http://schemas.microsoft.com/office/word/2010/wordml" w:rsidP="4FA43BAF" wp14:paraId="3FE06A51" wp14:textId="667EF9FE">
      <w:pPr>
        <w:pStyle w:val="Normal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FA43BAF" w:rsidR="25486B9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9. Estado Final</w:t>
      </w:r>
    </w:p>
    <w:p xmlns:wp14="http://schemas.microsoft.com/office/word/2010/wordml" w:rsidP="4FA43BAF" wp14:paraId="0DB729C5" wp14:textId="23387C2C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4FA43BAF" w:rsidR="25486B93">
        <w:rPr>
          <w:rFonts w:ascii="Arial" w:hAnsi="Arial" w:eastAsia="Arial" w:cs="Arial"/>
          <w:noProof w:val="0"/>
          <w:lang w:val="es-ES"/>
        </w:rPr>
        <w:t>Apache Kafka</w:t>
      </w:r>
      <w:r w:rsidRPr="4FA43BAF" w:rsidR="25486B93">
        <w:rPr>
          <w:rFonts w:ascii="Arial" w:hAnsi="Arial" w:eastAsia="Arial" w:cs="Arial"/>
          <w:noProof w:val="0"/>
          <w:lang w:val="es-ES"/>
        </w:rPr>
        <w:t xml:space="preserve"> queda definido como la plataforma estándar de mensajería asíncrona y eventos de dominio para la plataforma, alineada con una arquitectura escalable, desacoplada y orientada a eventos.</w:t>
      </w:r>
    </w:p>
    <w:p xmlns:wp14="http://schemas.microsoft.com/office/word/2010/wordml" w:rsidP="4FA43BAF" wp14:paraId="5C1A07E2" wp14:textId="0390B01B">
      <w:pPr>
        <w:pStyle w:val="Normal"/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6aa8b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4502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a50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805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35e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5ca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041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8e4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7cd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9b6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3db71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e28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61c77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424878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28a534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dea4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0d3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a27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6c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5a7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fa9e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d76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8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1F4A9"/>
    <w:rsid w:val="0050EEC3"/>
    <w:rsid w:val="02275D4C"/>
    <w:rsid w:val="034E594B"/>
    <w:rsid w:val="040CF44F"/>
    <w:rsid w:val="04F955B4"/>
    <w:rsid w:val="096C9A06"/>
    <w:rsid w:val="0EC7FB01"/>
    <w:rsid w:val="1217C2B9"/>
    <w:rsid w:val="170F8C99"/>
    <w:rsid w:val="193DB85C"/>
    <w:rsid w:val="1E302298"/>
    <w:rsid w:val="25486B93"/>
    <w:rsid w:val="26606C34"/>
    <w:rsid w:val="267C678E"/>
    <w:rsid w:val="270DB17A"/>
    <w:rsid w:val="280528BE"/>
    <w:rsid w:val="28BE4A85"/>
    <w:rsid w:val="2A3EE58E"/>
    <w:rsid w:val="2A6FC55D"/>
    <w:rsid w:val="2CDA6BA0"/>
    <w:rsid w:val="305705ED"/>
    <w:rsid w:val="305F0CCD"/>
    <w:rsid w:val="327C9800"/>
    <w:rsid w:val="358A2A31"/>
    <w:rsid w:val="3591A108"/>
    <w:rsid w:val="36196CAA"/>
    <w:rsid w:val="375E1651"/>
    <w:rsid w:val="38EF8C43"/>
    <w:rsid w:val="396CFD7B"/>
    <w:rsid w:val="3C128479"/>
    <w:rsid w:val="3C876907"/>
    <w:rsid w:val="3DB40944"/>
    <w:rsid w:val="3FC660BD"/>
    <w:rsid w:val="40EB24C9"/>
    <w:rsid w:val="46779D85"/>
    <w:rsid w:val="4A09764A"/>
    <w:rsid w:val="4AA4B932"/>
    <w:rsid w:val="4B0DE36F"/>
    <w:rsid w:val="4BBD7F90"/>
    <w:rsid w:val="4CD4E104"/>
    <w:rsid w:val="4D8A0A23"/>
    <w:rsid w:val="4FA43BAF"/>
    <w:rsid w:val="5376AFF3"/>
    <w:rsid w:val="55452173"/>
    <w:rsid w:val="582496FB"/>
    <w:rsid w:val="59DE3D01"/>
    <w:rsid w:val="5CBF1F86"/>
    <w:rsid w:val="5D5E2AC1"/>
    <w:rsid w:val="60DC5FB1"/>
    <w:rsid w:val="644EFDC0"/>
    <w:rsid w:val="65D8B945"/>
    <w:rsid w:val="67EF9289"/>
    <w:rsid w:val="69CD5F3E"/>
    <w:rsid w:val="6E0BD235"/>
    <w:rsid w:val="7090BFB5"/>
    <w:rsid w:val="73A0A0BC"/>
    <w:rsid w:val="769B79D8"/>
    <w:rsid w:val="788C2CA8"/>
    <w:rsid w:val="7C91F4A9"/>
    <w:rsid w:val="7DA8E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F4A9"/>
  <w15:chartTrackingRefBased/>
  <w15:docId w15:val="{5E1C1867-FC5C-4DB3-A6A7-A768C20638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50EE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50EE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50EE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050EEC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050EE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44f9993af540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2026-01-20T06:17:27.4333764Z</dcterms:created>
  <dcterms:modified xsi:type="dcterms:W3CDTF">2026-01-21T00:52:36.4010522Z</dcterms:modified>
  <dc:creator>isac.huaman.p@outlook.com</dc:creator>
  <lastModifiedBy>isac.huaman.p@outlook.com</lastModifiedBy>
</coreProperties>
</file>