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4F8CDEB1" w:rsidP="61CFAD3C" w:rsidRDefault="4F8CDEB1" w14:paraId="40A25904" w14:textId="0E96489C">
      <w:pPr>
        <w:pStyle w:val="Normal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s-ES"/>
        </w:rPr>
        <w:t>ADR</w:t>
      </w:r>
      <w:r w:rsidRPr="61CFAD3C" w:rsidR="12FF13A0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s-ES"/>
        </w:rPr>
        <w:t xml:space="preserve">-006 - </w:t>
      </w:r>
      <w:r w:rsidRPr="61CFAD3C" w:rsidR="4F8CDEB1">
        <w:rPr>
          <w:rFonts w:ascii="Arial" w:hAnsi="Arial" w:eastAsia="Arial" w:cs="Arial"/>
          <w:b w:val="1"/>
          <w:bCs w:val="1"/>
          <w:noProof w:val="0"/>
          <w:sz w:val="28"/>
          <w:szCs w:val="28"/>
          <w:lang w:val="es-ES"/>
        </w:rPr>
        <w:t>Selección de API Gateway</w:t>
      </w:r>
    </w:p>
    <w:p xmlns:wp14="http://schemas.microsoft.com/office/word/2010/wordml" w:rsidP="61CFAD3C" wp14:paraId="417E16DB" wp14:textId="71EF3504">
      <w:pPr>
        <w:pStyle w:val="Normal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1. Contexto</w:t>
      </w:r>
    </w:p>
    <w:p xmlns:wp14="http://schemas.microsoft.com/office/word/2010/wordml" w:rsidP="61CFAD3C" wp14:paraId="6C1E389F" wp14:textId="22A0E73D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La plataforma </w:t>
      </w:r>
      <w:r w:rsidRPr="61CFAD3C" w:rsidR="4F8CDEB1">
        <w:rPr>
          <w:rFonts w:ascii="Arial" w:hAnsi="Arial" w:eastAsia="Arial" w:cs="Arial"/>
          <w:noProof w:val="0"/>
          <w:lang w:val="es-ES"/>
        </w:rPr>
        <w:t>Gestión de Proyectos de Construcción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es</w:t>
      </w:r>
      <w:r w:rsidRPr="61CFAD3C" w:rsidR="7CCC056C">
        <w:rPr>
          <w:rFonts w:ascii="Arial" w:hAnsi="Arial" w:eastAsia="Arial" w:cs="Arial"/>
          <w:noProof w:val="0"/>
          <w:lang w:val="es-ES"/>
        </w:rPr>
        <w:t xml:space="preserve">tá </w:t>
      </w:r>
      <w:r w:rsidRPr="61CFAD3C" w:rsidR="4F8CDEB1">
        <w:rPr>
          <w:rFonts w:ascii="Arial" w:hAnsi="Arial" w:eastAsia="Arial" w:cs="Arial"/>
          <w:noProof w:val="0"/>
          <w:lang w:val="es-ES"/>
        </w:rPr>
        <w:t>basado en microservicios, con:</w:t>
      </w:r>
    </w:p>
    <w:p xmlns:wp14="http://schemas.microsoft.com/office/word/2010/wordml" w:rsidP="61CFAD3C" wp14:paraId="44CCF8DF" wp14:textId="71F6FA4D">
      <w:pPr>
        <w:pStyle w:val="ListParagraph"/>
        <w:numPr>
          <w:ilvl w:val="0"/>
          <w:numId w:val="10"/>
        </w:numPr>
        <w:rPr>
          <w:rFonts w:ascii="Arial" w:hAnsi="Arial" w:eastAsia="Arial" w:cs="Arial"/>
          <w:b w:val="0"/>
          <w:bCs w:val="0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b w:val="0"/>
          <w:bCs w:val="0"/>
          <w:noProof w:val="0"/>
          <w:lang w:val="es-ES"/>
        </w:rPr>
        <w:t>Backend</w:t>
      </w:r>
      <w:r w:rsidRPr="61CFAD3C" w:rsidR="4F8CDEB1">
        <w:rPr>
          <w:rFonts w:ascii="Arial" w:hAnsi="Arial" w:eastAsia="Arial" w:cs="Arial"/>
          <w:b w:val="0"/>
          <w:bCs w:val="0"/>
          <w:noProof w:val="0"/>
          <w:lang w:val="es-ES"/>
        </w:rPr>
        <w:t xml:space="preserve"> en </w:t>
      </w:r>
      <w:r w:rsidRPr="61CFAD3C" w:rsidR="4F8CDEB1">
        <w:rPr>
          <w:rFonts w:ascii="Arial" w:hAnsi="Arial" w:eastAsia="Arial" w:cs="Arial"/>
          <w:b w:val="0"/>
          <w:bCs w:val="0"/>
          <w:noProof w:val="0"/>
          <w:lang w:val="es-ES"/>
        </w:rPr>
        <w:t xml:space="preserve">Java + Spring </w:t>
      </w:r>
      <w:r w:rsidRPr="61CFAD3C" w:rsidR="4F8CDEB1">
        <w:rPr>
          <w:rFonts w:ascii="Arial" w:hAnsi="Arial" w:eastAsia="Arial" w:cs="Arial"/>
          <w:b w:val="0"/>
          <w:bCs w:val="0"/>
          <w:noProof w:val="0"/>
          <w:lang w:val="es-ES"/>
        </w:rPr>
        <w:t>Boot</w:t>
      </w:r>
      <w:r w:rsidRPr="61CFAD3C" w:rsidR="4F8CDEB1">
        <w:rPr>
          <w:rFonts w:ascii="Arial" w:hAnsi="Arial" w:eastAsia="Arial" w:cs="Arial"/>
          <w:b w:val="0"/>
          <w:bCs w:val="0"/>
          <w:noProof w:val="0"/>
          <w:lang w:val="es-ES"/>
        </w:rPr>
        <w:t xml:space="preserve"> / Spring </w:t>
      </w:r>
      <w:r w:rsidRPr="61CFAD3C" w:rsidR="4F8CDEB1">
        <w:rPr>
          <w:rFonts w:ascii="Arial" w:hAnsi="Arial" w:eastAsia="Arial" w:cs="Arial"/>
          <w:b w:val="0"/>
          <w:bCs w:val="0"/>
          <w:noProof w:val="0"/>
          <w:lang w:val="es-ES"/>
        </w:rPr>
        <w:t>WebFlux</w:t>
      </w:r>
    </w:p>
    <w:p xmlns:wp14="http://schemas.microsoft.com/office/word/2010/wordml" w:rsidP="61CFAD3C" wp14:paraId="2369C66D" wp14:textId="547A4FED">
      <w:pPr>
        <w:pStyle w:val="ListParagraph"/>
        <w:numPr>
          <w:ilvl w:val="0"/>
          <w:numId w:val="10"/>
        </w:numPr>
        <w:rPr>
          <w:rFonts w:ascii="Arial" w:hAnsi="Arial" w:eastAsia="Arial" w:cs="Arial"/>
          <w:b w:val="0"/>
          <w:bCs w:val="0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b w:val="0"/>
          <w:bCs w:val="0"/>
          <w:noProof w:val="0"/>
          <w:lang w:val="es-ES"/>
        </w:rPr>
        <w:t xml:space="preserve">Seguridad centralizada con </w:t>
      </w:r>
      <w:r w:rsidRPr="61CFAD3C" w:rsidR="4F8CDEB1">
        <w:rPr>
          <w:rFonts w:ascii="Arial" w:hAnsi="Arial" w:eastAsia="Arial" w:cs="Arial"/>
          <w:b w:val="0"/>
          <w:bCs w:val="0"/>
          <w:noProof w:val="0"/>
          <w:lang w:val="es-ES"/>
        </w:rPr>
        <w:t>Keycloak</w:t>
      </w:r>
      <w:r w:rsidRPr="61CFAD3C" w:rsidR="4F8CDEB1">
        <w:rPr>
          <w:rFonts w:ascii="Arial" w:hAnsi="Arial" w:eastAsia="Arial" w:cs="Arial"/>
          <w:b w:val="0"/>
          <w:bCs w:val="0"/>
          <w:noProof w:val="0"/>
          <w:lang w:val="es-ES"/>
        </w:rPr>
        <w:t xml:space="preserve"> (OIDC)</w:t>
      </w:r>
    </w:p>
    <w:p xmlns:wp14="http://schemas.microsoft.com/office/word/2010/wordml" w:rsidP="61CFAD3C" wp14:paraId="1E09B87F" wp14:textId="5B1CC8DF">
      <w:pPr>
        <w:pStyle w:val="ListParagraph"/>
        <w:numPr>
          <w:ilvl w:val="0"/>
          <w:numId w:val="10"/>
        </w:numPr>
        <w:rPr>
          <w:rFonts w:ascii="Arial" w:hAnsi="Arial" w:eastAsia="Arial" w:cs="Arial"/>
          <w:b w:val="0"/>
          <w:bCs w:val="0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b w:val="0"/>
          <w:bCs w:val="0"/>
          <w:noProof w:val="0"/>
          <w:lang w:val="es-ES"/>
        </w:rPr>
        <w:t xml:space="preserve">Comunicación asíncrona mediante </w:t>
      </w:r>
      <w:r w:rsidRPr="61CFAD3C" w:rsidR="4F8CDEB1">
        <w:rPr>
          <w:rFonts w:ascii="Arial" w:hAnsi="Arial" w:eastAsia="Arial" w:cs="Arial"/>
          <w:b w:val="0"/>
          <w:bCs w:val="0"/>
          <w:noProof w:val="0"/>
          <w:lang w:val="es-ES"/>
        </w:rPr>
        <w:t>Apache Kafka</w:t>
      </w:r>
    </w:p>
    <w:p xmlns:wp14="http://schemas.microsoft.com/office/word/2010/wordml" w:rsidP="61CFAD3C" wp14:paraId="620C2AB5" wp14:textId="1A0CE500">
      <w:pPr>
        <w:pStyle w:val="ListParagraph"/>
        <w:numPr>
          <w:ilvl w:val="0"/>
          <w:numId w:val="10"/>
        </w:numPr>
        <w:rPr>
          <w:rFonts w:ascii="Arial" w:hAnsi="Arial" w:eastAsia="Arial" w:cs="Arial"/>
          <w:b w:val="0"/>
          <w:bCs w:val="0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b w:val="0"/>
          <w:bCs w:val="0"/>
          <w:noProof w:val="0"/>
          <w:lang w:val="es-ES"/>
        </w:rPr>
        <w:t>Frontends</w:t>
      </w:r>
      <w:r w:rsidRPr="61CFAD3C" w:rsidR="4F8CDEB1">
        <w:rPr>
          <w:rFonts w:ascii="Arial" w:hAnsi="Arial" w:eastAsia="Arial" w:cs="Arial"/>
          <w:b w:val="0"/>
          <w:bCs w:val="0"/>
          <w:noProof w:val="0"/>
          <w:lang w:val="es-ES"/>
        </w:rPr>
        <w:t xml:space="preserve"> web en </w:t>
      </w:r>
      <w:r w:rsidRPr="61CFAD3C" w:rsidR="4F8CDEB1">
        <w:rPr>
          <w:rFonts w:ascii="Arial" w:hAnsi="Arial" w:eastAsia="Arial" w:cs="Arial"/>
          <w:b w:val="0"/>
          <w:bCs w:val="0"/>
          <w:noProof w:val="0"/>
          <w:lang w:val="es-ES"/>
        </w:rPr>
        <w:t>Angular</w:t>
      </w:r>
    </w:p>
    <w:p xmlns:wp14="http://schemas.microsoft.com/office/word/2010/wordml" w:rsidP="61CFAD3C" wp14:paraId="19397141" wp14:textId="519C4E73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Todos los accesos externos (web y futuros clientes móviles o integraciones) deben ingresar por un </w:t>
      </w:r>
      <w:r w:rsidRPr="61CFAD3C" w:rsidR="4F8CDEB1">
        <w:rPr>
          <w:rFonts w:ascii="Arial" w:hAnsi="Arial" w:eastAsia="Arial" w:cs="Arial"/>
          <w:noProof w:val="0"/>
          <w:lang w:val="es-ES"/>
        </w:rPr>
        <w:t>punto único de entrada</w:t>
      </w:r>
      <w:r w:rsidRPr="61CFAD3C" w:rsidR="4F8CDEB1">
        <w:rPr>
          <w:rFonts w:ascii="Arial" w:hAnsi="Arial" w:eastAsia="Arial" w:cs="Arial"/>
          <w:noProof w:val="0"/>
          <w:lang w:val="es-ES"/>
        </w:rPr>
        <w:t>, responsable de seguridad, ruteo y políticas transversales.</w:t>
      </w:r>
    </w:p>
    <w:p xmlns:wp14="http://schemas.microsoft.com/office/word/2010/wordml" w:rsidP="61CFAD3C" wp14:paraId="5544162D" wp14:textId="01F370F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2. Problema</w:t>
      </w:r>
    </w:p>
    <w:p xmlns:wp14="http://schemas.microsoft.com/office/word/2010/wordml" w:rsidP="61CFAD3C" wp14:paraId="1221BAAB" wp14:textId="63964692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Seleccionar una solución de </w:t>
      </w:r>
      <w:r w:rsidRPr="61CFAD3C" w:rsidR="4F8CDEB1">
        <w:rPr>
          <w:rFonts w:ascii="Arial" w:hAnsi="Arial" w:eastAsia="Arial" w:cs="Arial"/>
          <w:noProof w:val="0"/>
          <w:lang w:val="es-ES"/>
        </w:rPr>
        <w:t>API Gateway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que permita:</w:t>
      </w:r>
    </w:p>
    <w:p xmlns:wp14="http://schemas.microsoft.com/office/word/2010/wordml" w:rsidP="61CFAD3C" wp14:paraId="111347A9" wp14:textId="492F4E36">
      <w:pPr>
        <w:pStyle w:val="ListParagraph"/>
        <w:numPr>
          <w:ilvl w:val="0"/>
          <w:numId w:val="11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Centralizar autenticación y autorización (OIDC/JWT).</w:t>
      </w:r>
    </w:p>
    <w:p xmlns:wp14="http://schemas.microsoft.com/office/word/2010/wordml" w:rsidP="61CFAD3C" wp14:paraId="487D9F8F" wp14:textId="50304BAE">
      <w:pPr>
        <w:pStyle w:val="ListParagraph"/>
        <w:numPr>
          <w:ilvl w:val="0"/>
          <w:numId w:val="11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Ruteo eficiente hacia microservicios.</w:t>
      </w:r>
    </w:p>
    <w:p xmlns:wp14="http://schemas.microsoft.com/office/word/2010/wordml" w:rsidP="61CFAD3C" wp14:paraId="618CB5B5" wp14:textId="42C67990">
      <w:pPr>
        <w:pStyle w:val="ListParagraph"/>
        <w:numPr>
          <w:ilvl w:val="0"/>
          <w:numId w:val="11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Integración nativa con el </w:t>
      </w:r>
      <w:r w:rsidRPr="61CFAD3C" w:rsidR="4F8CDEB1">
        <w:rPr>
          <w:rFonts w:ascii="Arial" w:hAnsi="Arial" w:eastAsia="Arial" w:cs="Arial"/>
          <w:noProof w:val="0"/>
          <w:lang w:val="es-ES"/>
        </w:rPr>
        <w:t>stack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Spring.</w:t>
      </w:r>
    </w:p>
    <w:p xmlns:wp14="http://schemas.microsoft.com/office/word/2010/wordml" w:rsidP="61CFAD3C" wp14:paraId="4A08E729" wp14:textId="6191476F">
      <w:pPr>
        <w:pStyle w:val="ListParagraph"/>
        <w:numPr>
          <w:ilvl w:val="0"/>
          <w:numId w:val="11"/>
        </w:numPr>
        <w:rPr>
          <w:rFonts w:ascii="Arial" w:hAnsi="Arial" w:eastAsia="Arial" w:cs="Arial"/>
          <w:noProof w:val="0"/>
          <w:lang w:val="es-ES"/>
        </w:rPr>
      </w:pPr>
    </w:p>
    <w:p xmlns:wp14="http://schemas.microsoft.com/office/word/2010/wordml" w:rsidP="61CFAD3C" wp14:paraId="492AAD72" wp14:textId="1DFFAC20">
      <w:pPr>
        <w:pStyle w:val="ListParagraph"/>
        <w:numPr>
          <w:ilvl w:val="0"/>
          <w:numId w:val="11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Baja fricción operativa y de desarrollo.</w:t>
      </w:r>
    </w:p>
    <w:p xmlns:wp14="http://schemas.microsoft.com/office/word/2010/wordml" w:rsidP="61CFAD3C" wp14:paraId="3F318C1E" wp14:textId="40A1A52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3. Opciones Evaluadas</w:t>
      </w:r>
    </w:p>
    <w:p xmlns:wp14="http://schemas.microsoft.com/office/word/2010/wordml" w:rsidP="61CFAD3C" wp14:paraId="15A81D20" wp14:textId="17048F2C">
      <w:pPr>
        <w:pStyle w:val="Normal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Spring Cloud Gateway</w:t>
      </w:r>
    </w:p>
    <w:p xmlns:wp14="http://schemas.microsoft.com/office/word/2010/wordml" w:rsidP="61CFAD3C" wp14:paraId="2A556728" wp14:textId="49FA5DE2">
      <w:pPr>
        <w:pStyle w:val="Normal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Kong API Gateway</w:t>
      </w:r>
    </w:p>
    <w:p xmlns:wp14="http://schemas.microsoft.com/office/word/2010/wordml" w:rsidP="61CFAD3C" wp14:paraId="17496111" wp14:textId="09C952E6">
      <w:pPr>
        <w:pStyle w:val="Normal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NGINX / NGINX Plus</w:t>
      </w:r>
    </w:p>
    <w:p xmlns:wp14="http://schemas.microsoft.com/office/word/2010/wordml" w:rsidP="61CFAD3C" wp14:paraId="0A51A83F" wp14:textId="40A516C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4. Decisión</w:t>
      </w:r>
    </w:p>
    <w:p xmlns:wp14="http://schemas.microsoft.com/office/word/2010/wordml" w:rsidP="61CFAD3C" wp14:paraId="1B3BAB23" wp14:textId="5E9C9EFF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Se selecciona </w:t>
      </w:r>
      <w:r w:rsidRPr="61CFAD3C" w:rsidR="4F8CDEB1">
        <w:rPr>
          <w:rFonts w:ascii="Arial" w:hAnsi="Arial" w:eastAsia="Arial" w:cs="Arial"/>
          <w:noProof w:val="0"/>
          <w:lang w:val="es-ES"/>
        </w:rPr>
        <w:t>Spring Cloud Gateway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como API Gateway de la plataforma.</w:t>
      </w:r>
    </w:p>
    <w:p xmlns:wp14="http://schemas.microsoft.com/office/word/2010/wordml" w:rsidP="61CFAD3C" wp14:paraId="1F3960AF" wp14:textId="4CBD019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5. Justificación</w:t>
      </w:r>
    </w:p>
    <w:p xmlns:wp14="http://schemas.microsoft.com/office/word/2010/wordml" w:rsidP="61CFAD3C" wp14:paraId="3BE48108" wp14:textId="625EC69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5.1 Justificación Técnica</w:t>
      </w:r>
    </w:p>
    <w:p xmlns:wp14="http://schemas.microsoft.com/office/word/2010/wordml" w:rsidP="61CFAD3C" wp14:paraId="77935FC2" wp14:textId="2DCE31DA">
      <w:pPr>
        <w:pStyle w:val="Normal"/>
        <w:rPr>
          <w:rFonts w:ascii="Arial" w:hAnsi="Arial" w:eastAsia="Arial" w:cs="Arial"/>
          <w:noProof w:val="0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lang w:val="es-ES"/>
        </w:rPr>
        <w:t>Integración nativa con Spring y WebFlux</w:t>
      </w:r>
      <w:r>
        <w:br/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Spring Cloud Gateway está construido sobre 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Spring </w:t>
      </w:r>
      <w:r w:rsidRPr="61CFAD3C" w:rsidR="4F8CDEB1">
        <w:rPr>
          <w:rFonts w:ascii="Arial" w:hAnsi="Arial" w:eastAsia="Arial" w:cs="Arial"/>
          <w:noProof w:val="0"/>
          <w:lang w:val="es-ES"/>
        </w:rPr>
        <w:t>WebFlux</w:t>
      </w:r>
      <w:r w:rsidRPr="61CFAD3C" w:rsidR="37ADD3DD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61CFAD3C" wp14:paraId="1944BD50" wp14:textId="3A3C8B9E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lang w:val="es-ES"/>
        </w:rPr>
        <w:t>Soporte directo para OAuth2 / OIDC</w:t>
      </w:r>
      <w:r>
        <w:br/>
      </w:r>
      <w:r w:rsidRPr="61CFAD3C" w:rsidR="4F8CDEB1">
        <w:rPr>
          <w:rFonts w:ascii="Arial" w:hAnsi="Arial" w:eastAsia="Arial" w:cs="Arial"/>
          <w:noProof w:val="0"/>
          <w:lang w:val="es-ES"/>
        </w:rPr>
        <w:t>Integración sencilla con:</w:t>
      </w:r>
    </w:p>
    <w:p xmlns:wp14="http://schemas.microsoft.com/office/word/2010/wordml" w:rsidP="61CFAD3C" wp14:paraId="2DF91348" wp14:textId="6DE7BDF3">
      <w:pPr>
        <w:pStyle w:val="ListParagraph"/>
        <w:numPr>
          <w:ilvl w:val="0"/>
          <w:numId w:val="12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Keycloak</w:t>
      </w:r>
    </w:p>
    <w:p xmlns:wp14="http://schemas.microsoft.com/office/word/2010/wordml" w:rsidP="61CFAD3C" wp14:paraId="3864778F" wp14:textId="36037E57">
      <w:pPr>
        <w:pStyle w:val="ListParagraph"/>
        <w:numPr>
          <w:ilvl w:val="0"/>
          <w:numId w:val="12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Validación de JWT</w:t>
      </w:r>
    </w:p>
    <w:p xmlns:wp14="http://schemas.microsoft.com/office/word/2010/wordml" w:rsidP="61CFAD3C" wp14:paraId="083B043B" wp14:textId="342C7740">
      <w:pPr>
        <w:pStyle w:val="ListParagraph"/>
        <w:numPr>
          <w:ilvl w:val="0"/>
          <w:numId w:val="12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Propagación de </w:t>
      </w:r>
      <w:r w:rsidRPr="61CFAD3C" w:rsidR="4F8CDEB1">
        <w:rPr>
          <w:rFonts w:ascii="Arial" w:hAnsi="Arial" w:eastAsia="Arial" w:cs="Arial"/>
          <w:noProof w:val="0"/>
          <w:lang w:val="es-ES"/>
        </w:rPr>
        <w:t>claims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(roles, </w:t>
      </w:r>
      <w:r w:rsidRPr="61CFAD3C" w:rsidR="4F8CDEB1">
        <w:rPr>
          <w:rFonts w:ascii="Arial" w:hAnsi="Arial" w:eastAsia="Arial" w:cs="Arial"/>
          <w:noProof w:val="0"/>
          <w:lang w:val="es-ES"/>
        </w:rPr>
        <w:t>tenant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, </w:t>
      </w:r>
      <w:r w:rsidRPr="61CFAD3C" w:rsidR="4F8CDEB1">
        <w:rPr>
          <w:rFonts w:ascii="Arial" w:hAnsi="Arial" w:eastAsia="Arial" w:cs="Arial"/>
          <w:noProof w:val="0"/>
          <w:lang w:val="es-ES"/>
        </w:rPr>
        <w:t>scopes</w:t>
      </w:r>
      <w:r w:rsidRPr="61CFAD3C" w:rsidR="4F8CDEB1">
        <w:rPr>
          <w:rFonts w:ascii="Arial" w:hAnsi="Arial" w:eastAsia="Arial" w:cs="Arial"/>
          <w:noProof w:val="0"/>
          <w:lang w:val="es-ES"/>
        </w:rPr>
        <w:t>)</w:t>
      </w:r>
    </w:p>
    <w:p xmlns:wp14="http://schemas.microsoft.com/office/word/2010/wordml" w:rsidP="61CFAD3C" wp14:paraId="5569D304" wp14:textId="1E59E2D7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lang w:val="es-ES"/>
        </w:rPr>
        <w:t>Filtros personalizables</w:t>
      </w:r>
      <w:r>
        <w:br/>
      </w:r>
      <w:r w:rsidRPr="61CFAD3C" w:rsidR="4F8CDEB1">
        <w:rPr>
          <w:rFonts w:ascii="Arial" w:hAnsi="Arial" w:eastAsia="Arial" w:cs="Arial"/>
          <w:noProof w:val="0"/>
          <w:lang w:val="es-ES"/>
        </w:rPr>
        <w:t>Permite implementar:</w:t>
      </w:r>
    </w:p>
    <w:p xmlns:wp14="http://schemas.microsoft.com/office/word/2010/wordml" w:rsidP="61CFAD3C" wp14:paraId="582523BA" wp14:textId="350C823E">
      <w:pPr>
        <w:pStyle w:val="ListParagraph"/>
        <w:numPr>
          <w:ilvl w:val="0"/>
          <w:numId w:val="13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Rate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</w:t>
      </w:r>
      <w:r w:rsidRPr="61CFAD3C" w:rsidR="4F8CDEB1">
        <w:rPr>
          <w:rFonts w:ascii="Arial" w:hAnsi="Arial" w:eastAsia="Arial" w:cs="Arial"/>
          <w:noProof w:val="0"/>
          <w:lang w:val="es-ES"/>
        </w:rPr>
        <w:t>limiting</w:t>
      </w:r>
    </w:p>
    <w:p xmlns:wp14="http://schemas.microsoft.com/office/word/2010/wordml" w:rsidP="61CFAD3C" wp14:paraId="72B869E5" wp14:textId="7537FAD9">
      <w:pPr>
        <w:pStyle w:val="ListParagraph"/>
        <w:numPr>
          <w:ilvl w:val="0"/>
          <w:numId w:val="13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Logging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y </w:t>
      </w:r>
      <w:r w:rsidRPr="61CFAD3C" w:rsidR="4F8CDEB1">
        <w:rPr>
          <w:rFonts w:ascii="Arial" w:hAnsi="Arial" w:eastAsia="Arial" w:cs="Arial"/>
          <w:noProof w:val="0"/>
          <w:lang w:val="es-ES"/>
        </w:rPr>
        <w:t>tracing</w:t>
      </w:r>
    </w:p>
    <w:p xmlns:wp14="http://schemas.microsoft.com/office/word/2010/wordml" w:rsidP="61CFAD3C" wp14:paraId="157C8FB9" wp14:textId="392CF993">
      <w:pPr>
        <w:pStyle w:val="ListParagraph"/>
        <w:numPr>
          <w:ilvl w:val="0"/>
          <w:numId w:val="13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Enriquecimiento de </w:t>
      </w:r>
      <w:r w:rsidRPr="61CFAD3C" w:rsidR="4F8CDEB1">
        <w:rPr>
          <w:rFonts w:ascii="Arial" w:hAnsi="Arial" w:eastAsia="Arial" w:cs="Arial"/>
          <w:noProof w:val="0"/>
          <w:lang w:val="es-ES"/>
        </w:rPr>
        <w:t>requests</w:t>
      </w:r>
    </w:p>
    <w:p xmlns:wp14="http://schemas.microsoft.com/office/word/2010/wordml" w:rsidP="61CFAD3C" wp14:paraId="3CB33BE9" wp14:textId="4D27F7E3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lang w:val="es-ES"/>
        </w:rPr>
        <w:t>Configuración declarativ</w:t>
      </w:r>
      <w:r w:rsidRPr="61CFAD3C" w:rsidR="4F8CDEB1">
        <w:rPr>
          <w:rFonts w:ascii="Arial" w:hAnsi="Arial" w:eastAsia="Arial" w:cs="Arial"/>
          <w:noProof w:val="0"/>
          <w:lang w:val="es-ES"/>
        </w:rPr>
        <w:t>a</w:t>
      </w:r>
      <w:r>
        <w:br/>
      </w:r>
      <w:r w:rsidRPr="61CFAD3C" w:rsidR="4F8CDEB1">
        <w:rPr>
          <w:rFonts w:ascii="Arial" w:hAnsi="Arial" w:eastAsia="Arial" w:cs="Arial"/>
          <w:noProof w:val="0"/>
          <w:lang w:val="es-ES"/>
        </w:rPr>
        <w:t>Rutas, filtros y políticas pueden definirse por:</w:t>
      </w:r>
    </w:p>
    <w:p xmlns:wp14="http://schemas.microsoft.com/office/word/2010/wordml" w:rsidP="61CFAD3C" wp14:paraId="024FA52C" wp14:textId="19459864">
      <w:pPr>
        <w:pStyle w:val="ListParagraph"/>
        <w:numPr>
          <w:ilvl w:val="0"/>
          <w:numId w:val="14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YAML</w:t>
      </w:r>
    </w:p>
    <w:p xmlns:wp14="http://schemas.microsoft.com/office/word/2010/wordml" w:rsidP="61CFAD3C" wp14:paraId="12177690" wp14:textId="0345DE41">
      <w:pPr>
        <w:pStyle w:val="ListParagraph"/>
        <w:numPr>
          <w:ilvl w:val="0"/>
          <w:numId w:val="14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Config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</w:t>
      </w:r>
      <w:r w:rsidRPr="61CFAD3C" w:rsidR="4F8CDEB1">
        <w:rPr>
          <w:rFonts w:ascii="Arial" w:hAnsi="Arial" w:eastAsia="Arial" w:cs="Arial"/>
          <w:noProof w:val="0"/>
          <w:lang w:val="es-ES"/>
        </w:rPr>
        <w:t>server</w:t>
      </w:r>
    </w:p>
    <w:p xmlns:wp14="http://schemas.microsoft.com/office/word/2010/wordml" w:rsidP="61CFAD3C" wp14:paraId="2A15CC74" wp14:textId="12160A6A">
      <w:pPr>
        <w:pStyle w:val="ListParagraph"/>
        <w:numPr>
          <w:ilvl w:val="0"/>
          <w:numId w:val="14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Descubrimiento de servicios</w:t>
      </w:r>
    </w:p>
    <w:p xmlns:wp14="http://schemas.microsoft.com/office/word/2010/wordml" w:rsidP="61CFAD3C" wp14:paraId="2D227D72" wp14:textId="7054F5C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5.2 Justificación Organizacional</w:t>
      </w:r>
    </w:p>
    <w:p xmlns:wp14="http://schemas.microsoft.com/office/word/2010/wordml" w:rsidP="61CFAD3C" wp14:paraId="1FEE6105" wp14:textId="522F0386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lang w:val="es-ES"/>
        </w:rPr>
        <w:t>Consistencia tecnológica</w:t>
      </w:r>
      <w:r>
        <w:br/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Todo el </w:t>
      </w:r>
      <w:r w:rsidRPr="61CFAD3C" w:rsidR="4F8CDEB1">
        <w:rPr>
          <w:rFonts w:ascii="Arial" w:hAnsi="Arial" w:eastAsia="Arial" w:cs="Arial"/>
          <w:noProof w:val="0"/>
          <w:lang w:val="es-ES"/>
        </w:rPr>
        <w:t>backend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utiliza:</w:t>
      </w:r>
    </w:p>
    <w:p xmlns:wp14="http://schemas.microsoft.com/office/word/2010/wordml" w:rsidP="61CFAD3C" wp14:paraId="5A5C3E11" wp14:textId="5AC88FC9">
      <w:pPr>
        <w:pStyle w:val="ListParagraph"/>
        <w:numPr>
          <w:ilvl w:val="0"/>
          <w:numId w:val="15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Java</w:t>
      </w:r>
    </w:p>
    <w:p xmlns:wp14="http://schemas.microsoft.com/office/word/2010/wordml" w:rsidP="61CFAD3C" wp14:paraId="0256EDEE" wp14:textId="7E17DF01">
      <w:pPr>
        <w:pStyle w:val="ListParagraph"/>
        <w:numPr>
          <w:ilvl w:val="0"/>
          <w:numId w:val="15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Spring</w:t>
      </w:r>
    </w:p>
    <w:p xmlns:wp14="http://schemas.microsoft.com/office/word/2010/wordml" w:rsidP="61CFAD3C" wp14:paraId="6CF74B18" wp14:textId="47F18D42">
      <w:pPr>
        <w:pStyle w:val="ListParagraph"/>
        <w:numPr>
          <w:ilvl w:val="0"/>
          <w:numId w:val="15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Mismo modelo de configuración</w:t>
      </w:r>
    </w:p>
    <w:p xmlns:wp14="http://schemas.microsoft.com/office/word/2010/wordml" w:rsidP="61CFAD3C" wp14:paraId="5AA39311" wp14:textId="6CEEE427">
      <w:pPr>
        <w:pStyle w:val="ListParagraph"/>
        <w:numPr>
          <w:ilvl w:val="0"/>
          <w:numId w:val="15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Mismas herramientas de </w:t>
      </w:r>
      <w:r w:rsidRPr="61CFAD3C" w:rsidR="4F8CDEB1">
        <w:rPr>
          <w:rFonts w:ascii="Arial" w:hAnsi="Arial" w:eastAsia="Arial" w:cs="Arial"/>
          <w:noProof w:val="0"/>
          <w:lang w:val="es-ES"/>
        </w:rPr>
        <w:t>observabilidad</w:t>
      </w:r>
    </w:p>
    <w:p xmlns:wp14="http://schemas.microsoft.com/office/word/2010/wordml" w:rsidP="61CFAD3C" wp14:paraId="4DDD9290" wp14:textId="4FCB86A2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lang w:val="es-ES"/>
        </w:rPr>
        <w:t>Menor curva de aprendizaje</w:t>
      </w:r>
      <w:r>
        <w:br/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El equipo ya trabaja con Spring; no se introduce un </w:t>
      </w:r>
      <w:r w:rsidRPr="61CFAD3C" w:rsidR="4F8CDEB1">
        <w:rPr>
          <w:rFonts w:ascii="Arial" w:hAnsi="Arial" w:eastAsia="Arial" w:cs="Arial"/>
          <w:noProof w:val="0"/>
          <w:lang w:val="es-ES"/>
        </w:rPr>
        <w:t>stack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operativo adicional.</w:t>
      </w:r>
    </w:p>
    <w:p xmlns:wp14="http://schemas.microsoft.com/office/word/2010/wordml" w:rsidP="61CFAD3C" wp14:paraId="16E31A35" wp14:textId="20836F88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lang w:val="es-ES"/>
        </w:rPr>
        <w:t>Facilidad de evolución</w:t>
      </w:r>
      <w:r>
        <w:br/>
      </w:r>
      <w:r w:rsidRPr="61CFAD3C" w:rsidR="4F8CDEB1">
        <w:rPr>
          <w:rFonts w:ascii="Arial" w:hAnsi="Arial" w:eastAsia="Arial" w:cs="Arial"/>
          <w:noProof w:val="0"/>
          <w:lang w:val="es-ES"/>
        </w:rPr>
        <w:t>Permite comenzar simple y agregar capacidades gradualmente (</w:t>
      </w:r>
      <w:r w:rsidRPr="61CFAD3C" w:rsidR="4F8CDEB1">
        <w:rPr>
          <w:rFonts w:ascii="Arial" w:hAnsi="Arial" w:eastAsia="Arial" w:cs="Arial"/>
          <w:noProof w:val="0"/>
          <w:lang w:val="es-ES"/>
        </w:rPr>
        <w:t>rate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</w:t>
      </w:r>
      <w:r w:rsidRPr="61CFAD3C" w:rsidR="4F8CDEB1">
        <w:rPr>
          <w:rFonts w:ascii="Arial" w:hAnsi="Arial" w:eastAsia="Arial" w:cs="Arial"/>
          <w:noProof w:val="0"/>
          <w:lang w:val="es-ES"/>
        </w:rPr>
        <w:t>limit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, </w:t>
      </w:r>
      <w:r w:rsidRPr="61CFAD3C" w:rsidR="4F8CDEB1">
        <w:rPr>
          <w:rFonts w:ascii="Arial" w:hAnsi="Arial" w:eastAsia="Arial" w:cs="Arial"/>
          <w:noProof w:val="0"/>
          <w:lang w:val="es-ES"/>
        </w:rPr>
        <w:t>circuit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</w:t>
      </w:r>
      <w:r w:rsidRPr="61CFAD3C" w:rsidR="4F8CDEB1">
        <w:rPr>
          <w:rFonts w:ascii="Arial" w:hAnsi="Arial" w:eastAsia="Arial" w:cs="Arial"/>
          <w:noProof w:val="0"/>
          <w:lang w:val="es-ES"/>
        </w:rPr>
        <w:t>breakers</w:t>
      </w:r>
      <w:r w:rsidRPr="61CFAD3C" w:rsidR="4F8CDEB1">
        <w:rPr>
          <w:rFonts w:ascii="Arial" w:hAnsi="Arial" w:eastAsia="Arial" w:cs="Arial"/>
          <w:noProof w:val="0"/>
          <w:lang w:val="es-ES"/>
        </w:rPr>
        <w:t>, etc.).</w:t>
      </w:r>
    </w:p>
    <w:p xmlns:wp14="http://schemas.microsoft.com/office/word/2010/wordml" w:rsidP="61CFAD3C" wp14:paraId="3B245568" wp14:textId="647A8D6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5.3 Comparación con Alternativas</w:t>
      </w:r>
    </w:p>
    <w:p xmlns:wp14="http://schemas.microsoft.com/office/word/2010/wordml" w:rsidP="61CFAD3C" wp14:paraId="749D62E4" wp14:textId="03A4AA58">
      <w:pPr>
        <w:pStyle w:val="Normal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lang w:val="es-ES"/>
        </w:rPr>
        <w:t>Kong API Gateway</w:t>
      </w:r>
    </w:p>
    <w:p xmlns:wp14="http://schemas.microsoft.com/office/word/2010/wordml" w:rsidP="61CFAD3C" wp14:paraId="7F36B55E" wp14:textId="61A7042D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Ventajas</w:t>
      </w:r>
      <w:r w:rsidRPr="61CFAD3C" w:rsidR="4F8CDEB1">
        <w:rPr>
          <w:rFonts w:ascii="Arial" w:hAnsi="Arial" w:eastAsia="Arial" w:cs="Arial"/>
          <w:noProof w:val="0"/>
          <w:lang w:val="es-ES"/>
        </w:rPr>
        <w:t>:</w:t>
      </w:r>
    </w:p>
    <w:p xmlns:wp14="http://schemas.microsoft.com/office/word/2010/wordml" w:rsidP="61CFAD3C" wp14:paraId="63B4E668" wp14:textId="19B51610">
      <w:pPr>
        <w:pStyle w:val="ListParagraph"/>
        <w:numPr>
          <w:ilvl w:val="0"/>
          <w:numId w:val="16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Muy robusto.</w:t>
      </w:r>
    </w:p>
    <w:p xmlns:wp14="http://schemas.microsoft.com/office/word/2010/wordml" w:rsidP="61CFAD3C" wp14:paraId="01870FAD" wp14:textId="3147E35F">
      <w:pPr>
        <w:pStyle w:val="ListParagraph"/>
        <w:numPr>
          <w:ilvl w:val="0"/>
          <w:numId w:val="16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Excelente para escenarios API-</w:t>
      </w:r>
      <w:r w:rsidRPr="61CFAD3C" w:rsidR="4F8CDEB1">
        <w:rPr>
          <w:rFonts w:ascii="Arial" w:hAnsi="Arial" w:eastAsia="Arial" w:cs="Arial"/>
          <w:noProof w:val="0"/>
          <w:lang w:val="es-ES"/>
        </w:rPr>
        <w:t>first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públicos.</w:t>
      </w:r>
    </w:p>
    <w:p xmlns:wp14="http://schemas.microsoft.com/office/word/2010/wordml" w:rsidP="61CFAD3C" wp14:paraId="5063C5DE" wp14:textId="794A5EBC">
      <w:pPr>
        <w:pStyle w:val="ListParagraph"/>
        <w:numPr>
          <w:ilvl w:val="0"/>
          <w:numId w:val="16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Plugins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avanzados listos para usar.</w:t>
      </w:r>
    </w:p>
    <w:p xmlns:wp14="http://schemas.microsoft.com/office/word/2010/wordml" w:rsidP="61CFAD3C" wp14:paraId="2BFB8143" wp14:textId="55453434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Desventajas</w:t>
      </w:r>
      <w:r w:rsidRPr="61CFAD3C" w:rsidR="4F8CDEB1">
        <w:rPr>
          <w:rFonts w:ascii="Arial" w:hAnsi="Arial" w:eastAsia="Arial" w:cs="Arial"/>
          <w:noProof w:val="0"/>
          <w:lang w:val="es-ES"/>
        </w:rPr>
        <w:t>:</w:t>
      </w:r>
    </w:p>
    <w:p xmlns:wp14="http://schemas.microsoft.com/office/word/2010/wordml" w:rsidP="61CFAD3C" wp14:paraId="0943C125" wp14:textId="59E0856D">
      <w:pPr>
        <w:pStyle w:val="ListParagraph"/>
        <w:numPr>
          <w:ilvl w:val="0"/>
          <w:numId w:val="17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Stack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adicional (</w:t>
      </w:r>
      <w:r w:rsidRPr="61CFAD3C" w:rsidR="4F8CDEB1">
        <w:rPr>
          <w:rFonts w:ascii="Arial" w:hAnsi="Arial" w:eastAsia="Arial" w:cs="Arial"/>
          <w:noProof w:val="0"/>
          <w:lang w:val="es-ES"/>
        </w:rPr>
        <w:t>Lua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, DB, </w:t>
      </w:r>
      <w:r w:rsidRPr="61CFAD3C" w:rsidR="4F8CDEB1">
        <w:rPr>
          <w:rFonts w:ascii="Arial" w:hAnsi="Arial" w:eastAsia="Arial" w:cs="Arial"/>
          <w:noProof w:val="0"/>
          <w:lang w:val="es-ES"/>
        </w:rPr>
        <w:t>Admin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API).</w:t>
      </w:r>
    </w:p>
    <w:p xmlns:wp14="http://schemas.microsoft.com/office/word/2010/wordml" w:rsidP="61CFAD3C" wp14:paraId="2220B44E" wp14:textId="3609CB3A">
      <w:pPr>
        <w:pStyle w:val="ListParagraph"/>
        <w:numPr>
          <w:ilvl w:val="0"/>
          <w:numId w:val="17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Overkill para una plataforma SaaS interna/empresarial.</w:t>
      </w:r>
    </w:p>
    <w:p xmlns:wp14="http://schemas.microsoft.com/office/word/2010/wordml" w:rsidP="61CFAD3C" wp14:paraId="7A08F728" wp14:textId="2FC2E1E7">
      <w:pPr>
        <w:pStyle w:val="ListParagraph"/>
        <w:numPr>
          <w:ilvl w:val="0"/>
          <w:numId w:val="17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Menor integración directa con Spring Security y </w:t>
      </w:r>
      <w:r w:rsidRPr="61CFAD3C" w:rsidR="4F8CDEB1">
        <w:rPr>
          <w:rFonts w:ascii="Arial" w:hAnsi="Arial" w:eastAsia="Arial" w:cs="Arial"/>
          <w:noProof w:val="0"/>
          <w:lang w:val="es-ES"/>
        </w:rPr>
        <w:t>Keycloak</w:t>
      </w:r>
      <w:r w:rsidRPr="61CFAD3C" w:rsidR="4F8CDEB1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61CFAD3C" wp14:paraId="1168C215" wp14:textId="2BBCF357">
      <w:pPr>
        <w:pStyle w:val="ListParagraph"/>
        <w:numPr>
          <w:ilvl w:val="0"/>
          <w:numId w:val="17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Mayor carga operativa.</w:t>
      </w:r>
    </w:p>
    <w:p xmlns:wp14="http://schemas.microsoft.com/office/word/2010/wordml" w:rsidP="61CFAD3C" wp14:paraId="3AD33EC2" wp14:textId="49DD41F0">
      <w:pPr>
        <w:pStyle w:val="Normal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lang w:val="es-ES"/>
        </w:rPr>
        <w:t>NGINX</w:t>
      </w:r>
    </w:p>
    <w:p xmlns:wp14="http://schemas.microsoft.com/office/word/2010/wordml" w:rsidP="61CFAD3C" wp14:paraId="77CA4F72" wp14:textId="680528BE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Ventajas</w:t>
      </w:r>
      <w:r w:rsidRPr="61CFAD3C" w:rsidR="4F8CDEB1">
        <w:rPr>
          <w:rFonts w:ascii="Arial" w:hAnsi="Arial" w:eastAsia="Arial" w:cs="Arial"/>
          <w:noProof w:val="0"/>
          <w:lang w:val="es-ES"/>
        </w:rPr>
        <w:t>:</w:t>
      </w:r>
    </w:p>
    <w:p xmlns:wp14="http://schemas.microsoft.com/office/word/2010/wordml" w:rsidP="61CFAD3C" wp14:paraId="699FD7F5" wp14:textId="5158D6FB">
      <w:pPr>
        <w:pStyle w:val="ListParagraph"/>
        <w:numPr>
          <w:ilvl w:val="0"/>
          <w:numId w:val="18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Muy eficiente a nivel proxy.</w:t>
      </w:r>
    </w:p>
    <w:p xmlns:wp14="http://schemas.microsoft.com/office/word/2010/wordml" w:rsidP="61CFAD3C" wp14:paraId="243B9D88" wp14:textId="6B3D1462">
      <w:pPr>
        <w:pStyle w:val="ListParagraph"/>
        <w:numPr>
          <w:ilvl w:val="0"/>
          <w:numId w:val="18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Sencillo para ruteo básico.</w:t>
      </w:r>
    </w:p>
    <w:p xmlns:wp14="http://schemas.microsoft.com/office/word/2010/wordml" w:rsidP="61CFAD3C" wp14:paraId="2ECFBB9C" wp14:textId="7A5FAFCF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Desventajas</w:t>
      </w:r>
      <w:r w:rsidRPr="61CFAD3C" w:rsidR="4F8CDEB1">
        <w:rPr>
          <w:rFonts w:ascii="Arial" w:hAnsi="Arial" w:eastAsia="Arial" w:cs="Arial"/>
          <w:noProof w:val="0"/>
          <w:lang w:val="es-ES"/>
        </w:rPr>
        <w:t>:</w:t>
      </w:r>
    </w:p>
    <w:p xmlns:wp14="http://schemas.microsoft.com/office/word/2010/wordml" w:rsidP="61CFAD3C" wp14:paraId="2DCC4D8F" wp14:textId="7BE67846">
      <w:pPr>
        <w:pStyle w:val="ListParagraph"/>
        <w:numPr>
          <w:ilvl w:val="0"/>
          <w:numId w:val="19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Seguridad OIDC más compleja.</w:t>
      </w:r>
    </w:p>
    <w:p xmlns:wp14="http://schemas.microsoft.com/office/word/2010/wordml" w:rsidP="61CFAD3C" wp14:paraId="56C050FD" wp14:textId="7539D769">
      <w:pPr>
        <w:pStyle w:val="ListParagraph"/>
        <w:numPr>
          <w:ilvl w:val="0"/>
          <w:numId w:val="19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No reactivo ni orientado a microservicios.</w:t>
      </w:r>
    </w:p>
    <w:p xmlns:wp14="http://schemas.microsoft.com/office/word/2010/wordml" w:rsidP="61CFAD3C" wp14:paraId="28E8DFB5" wp14:textId="6083E45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  <w:t>6. Consecuencias</w:t>
      </w:r>
    </w:p>
    <w:p xmlns:wp14="http://schemas.microsoft.com/office/word/2010/wordml" w:rsidP="61CFAD3C" wp14:paraId="5C65A7F9" wp14:textId="60A13D78">
      <w:pPr>
        <w:pStyle w:val="Normal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Positivas:</w:t>
      </w:r>
    </w:p>
    <w:p xmlns:wp14="http://schemas.microsoft.com/office/word/2010/wordml" w:rsidP="61CFAD3C" wp14:paraId="1426D3DD" wp14:textId="047E46A2">
      <w:pPr>
        <w:pStyle w:val="ListParagraph"/>
        <w:numPr>
          <w:ilvl w:val="0"/>
          <w:numId w:val="20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Arquitectura coherente y homogénea.</w:t>
      </w:r>
    </w:p>
    <w:p xmlns:wp14="http://schemas.microsoft.com/office/word/2010/wordml" w:rsidP="61CFAD3C" wp14:paraId="3B5EBA52" wp14:textId="5301F257">
      <w:pPr>
        <w:pStyle w:val="ListParagraph"/>
        <w:numPr>
          <w:ilvl w:val="0"/>
          <w:numId w:val="20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Integración directa con </w:t>
      </w:r>
      <w:r w:rsidRPr="61CFAD3C" w:rsidR="4F8CDEB1">
        <w:rPr>
          <w:rFonts w:ascii="Arial" w:hAnsi="Arial" w:eastAsia="Arial" w:cs="Arial"/>
          <w:noProof w:val="0"/>
          <w:lang w:val="es-ES"/>
        </w:rPr>
        <w:t>Keycloak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y Spring Security.</w:t>
      </w:r>
    </w:p>
    <w:p xmlns:wp14="http://schemas.microsoft.com/office/word/2010/wordml" w:rsidP="61CFAD3C" wp14:paraId="0D104389" wp14:textId="3D0858A9">
      <w:pPr>
        <w:pStyle w:val="ListParagraph"/>
        <w:numPr>
          <w:ilvl w:val="0"/>
          <w:numId w:val="20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Alto rendimiento con modelo reactivo.</w:t>
      </w:r>
    </w:p>
    <w:p xmlns:wp14="http://schemas.microsoft.com/office/word/2010/wordml" w:rsidP="61CFAD3C" wp14:paraId="6527BB20" wp14:textId="46D89C5A">
      <w:pPr>
        <w:pStyle w:val="ListParagraph"/>
        <w:numPr>
          <w:ilvl w:val="0"/>
          <w:numId w:val="20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Menor complejidad operativa.</w:t>
      </w:r>
    </w:p>
    <w:p xmlns:wp14="http://schemas.microsoft.com/office/word/2010/wordml" w:rsidP="61CFAD3C" wp14:paraId="0DC1B3AC" wp14:textId="0EF45AE5">
      <w:pPr>
        <w:pStyle w:val="ListParagraph"/>
        <w:numPr>
          <w:ilvl w:val="0"/>
          <w:numId w:val="20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Facilita políticas transversales (au</w:t>
      </w:r>
      <w:r w:rsidRPr="61CFAD3C" w:rsidR="4F8CDEB1">
        <w:rPr>
          <w:rFonts w:ascii="Arial" w:hAnsi="Arial" w:eastAsia="Arial" w:cs="Arial"/>
          <w:noProof w:val="0"/>
          <w:lang w:val="es-ES"/>
        </w:rPr>
        <w:t>t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h, </w:t>
      </w:r>
      <w:r w:rsidRPr="61CFAD3C" w:rsidR="4F8CDEB1">
        <w:rPr>
          <w:rFonts w:ascii="Arial" w:hAnsi="Arial" w:eastAsia="Arial" w:cs="Arial"/>
          <w:noProof w:val="0"/>
          <w:lang w:val="es-ES"/>
        </w:rPr>
        <w:t>t</w:t>
      </w:r>
      <w:r w:rsidRPr="61CFAD3C" w:rsidR="4F8CDEB1">
        <w:rPr>
          <w:rFonts w:ascii="Arial" w:hAnsi="Arial" w:eastAsia="Arial" w:cs="Arial"/>
          <w:noProof w:val="0"/>
          <w:lang w:val="es-ES"/>
        </w:rPr>
        <w:t>e</w:t>
      </w:r>
      <w:r w:rsidRPr="61CFAD3C" w:rsidR="4F8CDEB1">
        <w:rPr>
          <w:rFonts w:ascii="Arial" w:hAnsi="Arial" w:eastAsia="Arial" w:cs="Arial"/>
          <w:noProof w:val="0"/>
          <w:lang w:val="es-ES"/>
        </w:rPr>
        <w:t>n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ant, </w:t>
      </w:r>
      <w:r w:rsidRPr="61CFAD3C" w:rsidR="4F8CDEB1">
        <w:rPr>
          <w:rFonts w:ascii="Arial" w:hAnsi="Arial" w:eastAsia="Arial" w:cs="Arial"/>
          <w:noProof w:val="0"/>
          <w:lang w:val="es-ES"/>
        </w:rPr>
        <w:t>r</w:t>
      </w:r>
      <w:r w:rsidRPr="61CFAD3C" w:rsidR="4F8CDEB1">
        <w:rPr>
          <w:rFonts w:ascii="Arial" w:hAnsi="Arial" w:eastAsia="Arial" w:cs="Arial"/>
          <w:noProof w:val="0"/>
          <w:lang w:val="es-ES"/>
        </w:rPr>
        <w:t>a</w:t>
      </w:r>
      <w:r w:rsidRPr="61CFAD3C" w:rsidR="4F8CDEB1">
        <w:rPr>
          <w:rFonts w:ascii="Arial" w:hAnsi="Arial" w:eastAsia="Arial" w:cs="Arial"/>
          <w:noProof w:val="0"/>
          <w:lang w:val="es-ES"/>
        </w:rPr>
        <w:t>t</w:t>
      </w:r>
      <w:r w:rsidRPr="61CFAD3C" w:rsidR="4F8CDEB1">
        <w:rPr>
          <w:rFonts w:ascii="Arial" w:hAnsi="Arial" w:eastAsia="Arial" w:cs="Arial"/>
          <w:noProof w:val="0"/>
          <w:lang w:val="es-ES"/>
        </w:rPr>
        <w:t>e l</w:t>
      </w:r>
      <w:r w:rsidRPr="61CFAD3C" w:rsidR="4F8CDEB1">
        <w:rPr>
          <w:rFonts w:ascii="Arial" w:hAnsi="Arial" w:eastAsia="Arial" w:cs="Arial"/>
          <w:noProof w:val="0"/>
          <w:lang w:val="es-ES"/>
        </w:rPr>
        <w:t>i</w:t>
      </w:r>
      <w:r w:rsidRPr="61CFAD3C" w:rsidR="4F8CDEB1">
        <w:rPr>
          <w:rFonts w:ascii="Arial" w:hAnsi="Arial" w:eastAsia="Arial" w:cs="Arial"/>
          <w:noProof w:val="0"/>
          <w:lang w:val="es-ES"/>
        </w:rPr>
        <w:t>m</w:t>
      </w:r>
      <w:r w:rsidRPr="61CFAD3C" w:rsidR="4F8CDEB1">
        <w:rPr>
          <w:rFonts w:ascii="Arial" w:hAnsi="Arial" w:eastAsia="Arial" w:cs="Arial"/>
          <w:noProof w:val="0"/>
          <w:lang w:val="es-ES"/>
        </w:rPr>
        <w:t>it).</w:t>
      </w:r>
    </w:p>
    <w:p xmlns:wp14="http://schemas.microsoft.com/office/word/2010/wordml" w:rsidP="61CFAD3C" wp14:paraId="2EB8AD6C" wp14:textId="08C7BDDD">
      <w:pPr>
        <w:pStyle w:val="Normal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Negativas:</w:t>
      </w:r>
    </w:p>
    <w:p xmlns:wp14="http://schemas.microsoft.com/office/word/2010/wordml" w:rsidP="61CFAD3C" wp14:paraId="10ACA60E" wp14:textId="12C16525">
      <w:pPr>
        <w:pStyle w:val="ListParagraph"/>
        <w:numPr>
          <w:ilvl w:val="0"/>
          <w:numId w:val="21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Menos </w:t>
      </w:r>
      <w:r w:rsidRPr="61CFAD3C" w:rsidR="4F8CDEB1">
        <w:rPr>
          <w:rFonts w:ascii="Arial" w:hAnsi="Arial" w:eastAsia="Arial" w:cs="Arial"/>
          <w:noProof w:val="0"/>
          <w:lang w:val="es-ES"/>
        </w:rPr>
        <w:t>features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“</w:t>
      </w:r>
      <w:r w:rsidRPr="61CFAD3C" w:rsidR="4F8CDEB1">
        <w:rPr>
          <w:rFonts w:ascii="Arial" w:hAnsi="Arial" w:eastAsia="Arial" w:cs="Arial"/>
          <w:noProof w:val="0"/>
          <w:lang w:val="es-ES"/>
        </w:rPr>
        <w:t>out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</w:t>
      </w:r>
      <w:r w:rsidRPr="61CFAD3C" w:rsidR="4F8CDEB1">
        <w:rPr>
          <w:rFonts w:ascii="Arial" w:hAnsi="Arial" w:eastAsia="Arial" w:cs="Arial"/>
          <w:noProof w:val="0"/>
          <w:lang w:val="es-ES"/>
        </w:rPr>
        <w:t>of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</w:t>
      </w:r>
      <w:r w:rsidRPr="61CFAD3C" w:rsidR="4F8CDEB1">
        <w:rPr>
          <w:rFonts w:ascii="Arial" w:hAnsi="Arial" w:eastAsia="Arial" w:cs="Arial"/>
          <w:noProof w:val="0"/>
          <w:lang w:val="es-ES"/>
        </w:rPr>
        <w:t>the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box” que Kong.</w:t>
      </w:r>
    </w:p>
    <w:p xmlns:wp14="http://schemas.microsoft.com/office/word/2010/wordml" w:rsidP="61CFAD3C" wp14:paraId="1F0EEE62" wp14:textId="44E0BD49">
      <w:pPr>
        <w:pStyle w:val="ListParagraph"/>
        <w:numPr>
          <w:ilvl w:val="0"/>
          <w:numId w:val="21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Dependencia fuerte del ecosistema Spring.</w:t>
      </w:r>
    </w:p>
    <w:p xmlns:wp14="http://schemas.microsoft.com/office/word/2010/wordml" w:rsidP="61CFAD3C" wp14:paraId="67F660B5" wp14:textId="7F4D7D0E">
      <w:pPr>
        <w:pStyle w:val="ListParagraph"/>
        <w:numPr>
          <w:ilvl w:val="0"/>
          <w:numId w:val="21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Requiere buenas prácticas para no sobrecargar lógica en el </w:t>
      </w:r>
      <w:r w:rsidRPr="61CFAD3C" w:rsidR="4F8CDEB1">
        <w:rPr>
          <w:rFonts w:ascii="Arial" w:hAnsi="Arial" w:eastAsia="Arial" w:cs="Arial"/>
          <w:noProof w:val="0"/>
          <w:lang w:val="es-ES"/>
        </w:rPr>
        <w:t>gateway</w:t>
      </w:r>
      <w:r w:rsidRPr="61CFAD3C" w:rsidR="4F8CDEB1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61CFAD3C" wp14:paraId="07C961FA" wp14:textId="1E83912E">
      <w:pPr>
        <w:pStyle w:val="Normal"/>
        <w:rPr>
          <w:rFonts w:ascii="Arial" w:hAnsi="Arial" w:eastAsia="Arial" w:cs="Arial"/>
          <w:b w:val="1"/>
          <w:bCs w:val="1"/>
          <w:noProof w:val="0"/>
          <w:sz w:val="26"/>
          <w:szCs w:val="26"/>
          <w:lang w:val="es-ES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color w:val="auto"/>
          <w:sz w:val="26"/>
          <w:szCs w:val="26"/>
          <w:lang w:val="es-ES" w:eastAsia="en-US" w:bidi="ar-SA"/>
        </w:rPr>
        <w:t>7. Mitigaciones</w:t>
      </w:r>
    </w:p>
    <w:p w:rsidR="4F8CDEB1" w:rsidP="61CFAD3C" w:rsidRDefault="4F8CDEB1" w14:paraId="7AA24C20" w14:textId="78F9697A">
      <w:pPr>
        <w:pStyle w:val="ListParagraph"/>
        <w:numPr>
          <w:ilvl w:val="0"/>
          <w:numId w:val="22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Mantener el </w:t>
      </w:r>
      <w:r w:rsidRPr="61CFAD3C" w:rsidR="4F8CDEB1">
        <w:rPr>
          <w:rFonts w:ascii="Arial" w:hAnsi="Arial" w:eastAsia="Arial" w:cs="Arial"/>
          <w:noProof w:val="0"/>
          <w:lang w:val="es-ES"/>
        </w:rPr>
        <w:t>gateway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</w:t>
      </w:r>
      <w:r w:rsidRPr="61CFAD3C" w:rsidR="4F8CDEB1">
        <w:rPr>
          <w:rFonts w:ascii="Arial" w:hAnsi="Arial" w:eastAsia="Arial" w:cs="Arial"/>
          <w:noProof w:val="0"/>
          <w:lang w:val="es-ES"/>
        </w:rPr>
        <w:t>delgado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(sin lógica de negocio).</w:t>
      </w:r>
    </w:p>
    <w:p w:rsidR="4F8CDEB1" w:rsidP="61CFAD3C" w:rsidRDefault="4F8CDEB1" w14:paraId="176C1C51" w14:textId="066DCF10">
      <w:pPr>
        <w:pStyle w:val="ListParagraph"/>
        <w:numPr>
          <w:ilvl w:val="0"/>
          <w:numId w:val="22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Delegar reglas complejas a los microservicios.</w:t>
      </w:r>
    </w:p>
    <w:p w:rsidR="4F8CDEB1" w:rsidP="61CFAD3C" w:rsidRDefault="4F8CDEB1" w14:paraId="3DA7C0C8" w14:textId="3AF28666">
      <w:pPr>
        <w:pStyle w:val="ListParagraph"/>
        <w:numPr>
          <w:ilvl w:val="0"/>
          <w:numId w:val="22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Documentar claramente responsabilidades del </w:t>
      </w:r>
      <w:r w:rsidRPr="61CFAD3C" w:rsidR="4F8CDEB1">
        <w:rPr>
          <w:rFonts w:ascii="Arial" w:hAnsi="Arial" w:eastAsia="Arial" w:cs="Arial"/>
          <w:noProof w:val="0"/>
          <w:lang w:val="es-ES"/>
        </w:rPr>
        <w:t>gateway</w:t>
      </w:r>
      <w:r w:rsidRPr="61CFAD3C" w:rsidR="4F8CDEB1">
        <w:rPr>
          <w:rFonts w:ascii="Arial" w:hAnsi="Arial" w:eastAsia="Arial" w:cs="Arial"/>
          <w:noProof w:val="0"/>
          <w:lang w:val="es-ES"/>
        </w:rPr>
        <w:t>.</w:t>
      </w:r>
    </w:p>
    <w:p xmlns:wp14="http://schemas.microsoft.com/office/word/2010/wordml" w:rsidP="61CFAD3C" wp14:paraId="2AC4C9D9" wp14:textId="01C29A9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color w:val="auto"/>
          <w:sz w:val="26"/>
          <w:szCs w:val="26"/>
          <w:lang w:val="es-ES" w:eastAsia="en-US" w:bidi="ar-SA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color w:val="auto"/>
          <w:sz w:val="26"/>
          <w:szCs w:val="26"/>
          <w:lang w:val="es-ES" w:eastAsia="en-US" w:bidi="ar-SA"/>
        </w:rPr>
        <w:t xml:space="preserve">8. Relación con Arquitectura (C4 </w:t>
      </w:r>
      <w:r w:rsidRPr="61CFAD3C" w:rsidR="4F8CDEB1">
        <w:rPr>
          <w:rFonts w:ascii="Arial" w:hAnsi="Arial" w:eastAsia="Arial" w:cs="Arial"/>
          <w:b w:val="1"/>
          <w:bCs w:val="1"/>
          <w:noProof w:val="0"/>
          <w:color w:val="auto"/>
          <w:sz w:val="26"/>
          <w:szCs w:val="26"/>
          <w:lang w:val="es-ES" w:eastAsia="en-US" w:bidi="ar-SA"/>
        </w:rPr>
        <w:t>Model</w:t>
      </w:r>
      <w:r w:rsidRPr="61CFAD3C" w:rsidR="4F8CDEB1">
        <w:rPr>
          <w:rFonts w:ascii="Arial" w:hAnsi="Arial" w:eastAsia="Arial" w:cs="Arial"/>
          <w:b w:val="1"/>
          <w:bCs w:val="1"/>
          <w:noProof w:val="0"/>
          <w:color w:val="auto"/>
          <w:sz w:val="26"/>
          <w:szCs w:val="26"/>
          <w:lang w:val="es-ES" w:eastAsia="en-US" w:bidi="ar-SA"/>
        </w:rPr>
        <w:t>)</w:t>
      </w:r>
    </w:p>
    <w:p xmlns:wp14="http://schemas.microsoft.com/office/word/2010/wordml" w:rsidP="61CFAD3C" wp14:paraId="67CBF915" wp14:textId="3770BD19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Esta decisión impacta el 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nivel C2 y C3 del C4 </w:t>
      </w:r>
      <w:r w:rsidRPr="61CFAD3C" w:rsidR="4F8CDEB1">
        <w:rPr>
          <w:rFonts w:ascii="Arial" w:hAnsi="Arial" w:eastAsia="Arial" w:cs="Arial"/>
          <w:noProof w:val="0"/>
          <w:lang w:val="es-ES"/>
        </w:rPr>
        <w:t>Model</w:t>
      </w:r>
      <w:r w:rsidRPr="61CFAD3C" w:rsidR="4F8CDEB1">
        <w:rPr>
          <w:rFonts w:ascii="Arial" w:hAnsi="Arial" w:eastAsia="Arial" w:cs="Arial"/>
          <w:noProof w:val="0"/>
          <w:lang w:val="es-ES"/>
        </w:rPr>
        <w:t>:</w:t>
      </w:r>
    </w:p>
    <w:p xmlns:wp14="http://schemas.microsoft.com/office/word/2010/wordml" w:rsidP="61CFAD3C" wp14:paraId="6658EFC9" wp14:textId="2E210B5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El </w:t>
      </w:r>
      <w:r w:rsidRPr="61CFAD3C" w:rsidR="4F8CDEB1">
        <w:rPr>
          <w:rFonts w:ascii="Arial" w:hAnsi="Arial" w:eastAsia="Arial" w:cs="Arial"/>
          <w:noProof w:val="0"/>
          <w:lang w:val="es-ES"/>
        </w:rPr>
        <w:t>API Gateway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es un contenedor </w:t>
      </w:r>
      <w:r w:rsidRPr="61CFAD3C" w:rsidR="42E9EA0A">
        <w:rPr>
          <w:rFonts w:ascii="Arial" w:hAnsi="Arial" w:eastAsia="Arial" w:cs="Arial"/>
          <w:noProof w:val="0"/>
          <w:lang w:val="es-ES"/>
        </w:rPr>
        <w:t>que a</w:t>
      </w:r>
      <w:r w:rsidRPr="61CFAD3C" w:rsidR="4F8CDEB1">
        <w:rPr>
          <w:rFonts w:ascii="Arial" w:hAnsi="Arial" w:eastAsia="Arial" w:cs="Arial"/>
          <w:noProof w:val="0"/>
          <w:lang w:val="es-ES"/>
        </w:rPr>
        <w:t>ctúa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como punto único de entrada para:</w:t>
      </w:r>
    </w:p>
    <w:p xmlns:wp14="http://schemas.microsoft.com/office/word/2010/wordml" w:rsidP="61CFAD3C" wp14:paraId="48CE132A" wp14:textId="59D5993F">
      <w:pPr>
        <w:pStyle w:val="ListParagraph"/>
        <w:numPr>
          <w:ilvl w:val="0"/>
          <w:numId w:val="23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Frontend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Angular</w:t>
      </w:r>
    </w:p>
    <w:p xmlns:wp14="http://schemas.microsoft.com/office/word/2010/wordml" w:rsidP="61CFAD3C" wp14:paraId="1BF00BEA" wp14:textId="6811515D">
      <w:pPr>
        <w:pStyle w:val="ListParagraph"/>
        <w:numPr>
          <w:ilvl w:val="0"/>
          <w:numId w:val="23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Integraciones externas futuras</w:t>
      </w:r>
    </w:p>
    <w:p xmlns:wp14="http://schemas.microsoft.com/office/word/2010/wordml" w:rsidP="61CFAD3C" wp14:paraId="005EBDD2" wp14:textId="3AD1C0B4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Centraliza:</w:t>
      </w:r>
    </w:p>
    <w:p xmlns:wp14="http://schemas.microsoft.com/office/word/2010/wordml" w:rsidP="61CFAD3C" wp14:paraId="1C193658" wp14:textId="19A86628">
      <w:pPr>
        <w:pStyle w:val="ListParagraph"/>
        <w:numPr>
          <w:ilvl w:val="0"/>
          <w:numId w:val="24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Validación de JWT con </w:t>
      </w:r>
      <w:r w:rsidRPr="61CFAD3C" w:rsidR="4F8CDEB1">
        <w:rPr>
          <w:rFonts w:ascii="Arial" w:hAnsi="Arial" w:eastAsia="Arial" w:cs="Arial"/>
          <w:noProof w:val="0"/>
          <w:lang w:val="es-ES"/>
        </w:rPr>
        <w:t>Keycloak</w:t>
      </w:r>
    </w:p>
    <w:p xmlns:wp14="http://schemas.microsoft.com/office/word/2010/wordml" w:rsidP="61CFAD3C" wp14:paraId="17F4D9E8" wp14:textId="7097F2CB">
      <w:pPr>
        <w:pStyle w:val="ListParagraph"/>
        <w:numPr>
          <w:ilvl w:val="0"/>
          <w:numId w:val="24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Ruteo hacia microservicios</w:t>
      </w:r>
    </w:p>
    <w:p xmlns:wp14="http://schemas.microsoft.com/office/word/2010/wordml" w:rsidP="61CFAD3C" wp14:paraId="07380A95" wp14:textId="33609C1D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No interactúa directamente con Kafka ni con bases de datos.</w:t>
      </w:r>
    </w:p>
    <w:p xmlns:wp14="http://schemas.microsoft.com/office/word/2010/wordml" w:rsidP="61CFAD3C" wp14:paraId="1C51DF88" wp14:textId="15C2AFD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color w:val="auto"/>
          <w:sz w:val="26"/>
          <w:szCs w:val="26"/>
          <w:lang w:val="es-ES" w:eastAsia="en-US" w:bidi="ar-SA"/>
        </w:rPr>
      </w:pPr>
      <w:r w:rsidRPr="61CFAD3C" w:rsidR="4F8CDEB1">
        <w:rPr>
          <w:rFonts w:ascii="Arial" w:hAnsi="Arial" w:eastAsia="Arial" w:cs="Arial"/>
          <w:b w:val="1"/>
          <w:bCs w:val="1"/>
          <w:noProof w:val="0"/>
          <w:color w:val="auto"/>
          <w:sz w:val="26"/>
          <w:szCs w:val="26"/>
          <w:lang w:val="es-ES" w:eastAsia="en-US" w:bidi="ar-SA"/>
        </w:rPr>
        <w:t>9. Estado Final</w:t>
      </w:r>
    </w:p>
    <w:p xmlns:wp14="http://schemas.microsoft.com/office/word/2010/wordml" w:rsidP="61CFAD3C" wp14:paraId="46536958" wp14:textId="4F8F946C">
      <w:pPr>
        <w:pStyle w:val="Normal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Spring Cloud Gateway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queda definido como el API Gateway estándar de la plataforma, alineado con:</w:t>
      </w:r>
    </w:p>
    <w:p xmlns:wp14="http://schemas.microsoft.com/office/word/2010/wordml" w:rsidP="61CFAD3C" wp14:paraId="376CB92D" wp14:textId="4E1643F1">
      <w:pPr>
        <w:pStyle w:val="ListParagraph"/>
        <w:numPr>
          <w:ilvl w:val="0"/>
          <w:numId w:val="25"/>
        </w:numPr>
        <w:rPr>
          <w:rFonts w:ascii="Arial" w:hAnsi="Arial" w:eastAsia="Arial" w:cs="Arial"/>
          <w:noProof w:val="0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 xml:space="preserve">Java + Spring </w:t>
      </w:r>
      <w:r w:rsidRPr="61CFAD3C" w:rsidR="4F8CDEB1">
        <w:rPr>
          <w:rFonts w:ascii="Arial" w:hAnsi="Arial" w:eastAsia="Arial" w:cs="Arial"/>
          <w:noProof w:val="0"/>
          <w:lang w:val="es-ES"/>
        </w:rPr>
        <w:t>Boot</w:t>
      </w:r>
    </w:p>
    <w:p xmlns:wp14="http://schemas.microsoft.com/office/word/2010/wordml" w:rsidP="61CFAD3C" wp14:paraId="60D9FA27" wp14:textId="7BB6D575">
      <w:pPr>
        <w:pStyle w:val="ListParagraph"/>
        <w:numPr>
          <w:ilvl w:val="0"/>
          <w:numId w:val="25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Keycloak</w:t>
      </w:r>
      <w:r w:rsidRPr="61CFAD3C" w:rsidR="4F8CDEB1">
        <w:rPr>
          <w:rFonts w:ascii="Arial" w:hAnsi="Arial" w:eastAsia="Arial" w:cs="Arial"/>
          <w:noProof w:val="0"/>
          <w:lang w:val="es-ES"/>
        </w:rPr>
        <w:t xml:space="preserve"> (OIDC)</w:t>
      </w:r>
    </w:p>
    <w:p xmlns:wp14="http://schemas.microsoft.com/office/word/2010/wordml" w:rsidP="61CFAD3C" wp14:paraId="5C1A07E2" wp14:textId="63DFF7B5">
      <w:pPr>
        <w:pStyle w:val="ListParagraph"/>
        <w:numPr>
          <w:ilvl w:val="0"/>
          <w:numId w:val="25"/>
        </w:numPr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1CFAD3C" w:rsidR="4F8CDEB1">
        <w:rPr>
          <w:rFonts w:ascii="Arial" w:hAnsi="Arial" w:eastAsia="Arial" w:cs="Arial"/>
          <w:noProof w:val="0"/>
          <w:lang w:val="es-ES"/>
        </w:rPr>
        <w:t>Microservicios orientados a dominio y eventos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5">
    <w:nsid w:val="1f549e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7d999c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2df531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27784d4e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6e1bc87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b1b168a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45fe4c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768f63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21d0e5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cecef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3a71ac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4ce98a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c9800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29bff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554da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60e4d3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7fecaf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d74b7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7f728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10182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1c4017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bcd9a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954033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46c365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3ace6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C9D4AD3"/>
    <w:rsid w:val="02DABC8F"/>
    <w:rsid w:val="05A05433"/>
    <w:rsid w:val="09A98AB7"/>
    <w:rsid w:val="12FF13A0"/>
    <w:rsid w:val="1CC18FC2"/>
    <w:rsid w:val="22409509"/>
    <w:rsid w:val="2ADE2F00"/>
    <w:rsid w:val="2C9D4AD3"/>
    <w:rsid w:val="2EE90283"/>
    <w:rsid w:val="37ADD3DD"/>
    <w:rsid w:val="42E9EA0A"/>
    <w:rsid w:val="4CA61777"/>
    <w:rsid w:val="4F8CDEB1"/>
    <w:rsid w:val="61CFAD3C"/>
    <w:rsid w:val="6747AD16"/>
    <w:rsid w:val="6B48F8BF"/>
    <w:rsid w:val="6B995802"/>
    <w:rsid w:val="714CBFF3"/>
    <w:rsid w:val="7CB641CC"/>
    <w:rsid w:val="7CCC056C"/>
    <w:rsid w:val="7F035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D4AD3"/>
  <w15:chartTrackingRefBased/>
  <w15:docId w15:val="{E870CA49-31FC-4277-BA5A-95345F8674E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02DABC8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2DABC8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02DABC8F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02DABC8F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02DABC8F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78de06359efb457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2026-01-20T06:27:07.8461090Z</dcterms:created>
  <dcterms:modified xsi:type="dcterms:W3CDTF">2026-01-21T01:01:34.4276688Z</dcterms:modified>
  <dc:creator>isac.huaman.p@outlook.com</dc:creator>
  <lastModifiedBy>isac.huaman.p@outlook.com</lastModifiedBy>
</coreProperties>
</file>