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D7505" w14:textId="14CCA2EE" w:rsidR="00815A46" w:rsidRPr="00B91E22" w:rsidRDefault="00815A46" w:rsidP="00B91E22">
      <w:pPr>
        <w:jc w:val="center"/>
        <w:rPr>
          <w:rFonts w:ascii="Times New Roman" w:hAnsi="Times New Roman" w:cs="Times New Roman"/>
          <w:b/>
          <w:bCs/>
        </w:rPr>
      </w:pPr>
      <w:r w:rsidRPr="00B91E22">
        <w:rPr>
          <w:rFonts w:ascii="Times New Roman" w:hAnsi="Times New Roman" w:cs="Times New Roman"/>
          <w:b/>
          <w:bCs/>
        </w:rPr>
        <w:t>Ethical Dilemmas in Using LLMs for Automated Exam Proctoring in Turkiye</w:t>
      </w:r>
    </w:p>
    <w:p w14:paraId="64C9D91C" w14:textId="77777777" w:rsidR="00815A46" w:rsidRPr="00B91E22" w:rsidRDefault="00815A46">
      <w:pPr>
        <w:rPr>
          <w:rFonts w:ascii="Times New Roman" w:hAnsi="Times New Roman" w:cs="Times New Roman"/>
        </w:rPr>
      </w:pPr>
    </w:p>
    <w:p w14:paraId="0BC1A7B3" w14:textId="50559CCB" w:rsidR="00815A46" w:rsidRPr="00B91E22" w:rsidRDefault="00815A46" w:rsidP="00B91E2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91E22">
        <w:rPr>
          <w:rFonts w:ascii="Times New Roman" w:hAnsi="Times New Roman" w:cs="Times New Roman"/>
          <w:b/>
          <w:bCs/>
        </w:rPr>
        <w:t>Identifying the Event or Business Case</w:t>
      </w:r>
    </w:p>
    <w:p w14:paraId="1AFB3959" w14:textId="6736D3BF" w:rsidR="00815A46" w:rsidRDefault="00815A46" w:rsidP="00815A46">
      <w:pPr>
        <w:rPr>
          <w:rFonts w:ascii="Times New Roman" w:hAnsi="Times New Roman" w:cs="Times New Roman"/>
        </w:rPr>
      </w:pPr>
      <w:r w:rsidRPr="00B91E22">
        <w:rPr>
          <w:rFonts w:ascii="Times New Roman" w:hAnsi="Times New Roman" w:cs="Times New Roman"/>
        </w:rPr>
        <w:t>During the Covid-19 pandemic, many universities in Turkey started to use artificial intelligence</w:t>
      </w:r>
      <w:r w:rsidRPr="00B91E22">
        <w:rPr>
          <w:rFonts w:ascii="Times New Roman" w:hAnsi="Times New Roman" w:cs="Times New Roman"/>
        </w:rPr>
        <w:t xml:space="preserve"> </w:t>
      </w:r>
      <w:r w:rsidRPr="00B91E22">
        <w:rPr>
          <w:rFonts w:ascii="Times New Roman" w:hAnsi="Times New Roman" w:cs="Times New Roman"/>
        </w:rPr>
        <w:t xml:space="preserve">supported proctoring </w:t>
      </w:r>
      <w:r w:rsidRPr="00B91E22">
        <w:rPr>
          <w:rFonts w:ascii="Times New Roman" w:hAnsi="Times New Roman" w:cs="Times New Roman"/>
        </w:rPr>
        <w:t>systems</w:t>
      </w:r>
      <w:r w:rsidRPr="00B91E22">
        <w:rPr>
          <w:rFonts w:ascii="Times New Roman" w:hAnsi="Times New Roman" w:cs="Times New Roman"/>
        </w:rPr>
        <w:t xml:space="preserve"> to prevent cheating and ensure academic honesty</w:t>
      </w:r>
      <w:r w:rsidRPr="00B91E22">
        <w:rPr>
          <w:rFonts w:ascii="Times New Roman" w:hAnsi="Times New Roman" w:cs="Times New Roman"/>
        </w:rPr>
        <w:t xml:space="preserve"> and trust</w:t>
      </w:r>
      <w:r w:rsidRPr="00B91E22">
        <w:rPr>
          <w:rFonts w:ascii="Times New Roman" w:hAnsi="Times New Roman" w:cs="Times New Roman"/>
        </w:rPr>
        <w:t>.</w:t>
      </w:r>
      <w:r w:rsidRPr="00B91E22">
        <w:rPr>
          <w:rFonts w:ascii="Times New Roman" w:hAnsi="Times New Roman" w:cs="Times New Roman"/>
        </w:rPr>
        <w:t xml:space="preserve"> Especially,</w:t>
      </w:r>
      <w:r w:rsidRPr="00B91E22">
        <w:rPr>
          <w:rFonts w:ascii="Times New Roman" w:hAnsi="Times New Roman" w:cs="Times New Roman"/>
        </w:rPr>
        <w:t xml:space="preserve"> Turkish startup Witwiser has played a </w:t>
      </w:r>
      <w:r w:rsidRPr="00B91E22">
        <w:rPr>
          <w:rFonts w:ascii="Times New Roman" w:hAnsi="Times New Roman" w:cs="Times New Roman"/>
        </w:rPr>
        <w:t>key</w:t>
      </w:r>
      <w:r w:rsidRPr="00B91E22">
        <w:rPr>
          <w:rFonts w:ascii="Times New Roman" w:hAnsi="Times New Roman" w:cs="Times New Roman"/>
        </w:rPr>
        <w:t xml:space="preserve"> role </w:t>
      </w:r>
      <w:r w:rsidRPr="00B91E22">
        <w:rPr>
          <w:rFonts w:ascii="Times New Roman" w:hAnsi="Times New Roman" w:cs="Times New Roman"/>
        </w:rPr>
        <w:t xml:space="preserve">to </w:t>
      </w:r>
      <w:r w:rsidRPr="00B91E22">
        <w:rPr>
          <w:rFonts w:ascii="Times New Roman" w:hAnsi="Times New Roman" w:cs="Times New Roman"/>
        </w:rPr>
        <w:t>impro</w:t>
      </w:r>
      <w:r w:rsidRPr="00B91E22">
        <w:rPr>
          <w:rFonts w:ascii="Times New Roman" w:hAnsi="Times New Roman" w:cs="Times New Roman"/>
        </w:rPr>
        <w:t xml:space="preserve">ve </w:t>
      </w:r>
      <w:r w:rsidRPr="00B91E22">
        <w:rPr>
          <w:rFonts w:ascii="Times New Roman" w:hAnsi="Times New Roman" w:cs="Times New Roman"/>
        </w:rPr>
        <w:t>online exam security</w:t>
      </w:r>
      <w:r w:rsidR="00B91E22">
        <w:rPr>
          <w:rFonts w:ascii="Times New Roman" w:hAnsi="Times New Roman" w:cs="Times New Roman"/>
        </w:rPr>
        <w:t xml:space="preserve"> </w:t>
      </w:r>
      <w:r w:rsidR="00B91E22" w:rsidRPr="00B91E22">
        <w:rPr>
          <w:rFonts w:ascii="Times New Roman" w:hAnsi="Times New Roman" w:cs="Times New Roman"/>
        </w:rPr>
        <w:t>(Eğitimde Teknoloji, 2020).</w:t>
      </w:r>
      <w:r w:rsidRPr="00B91E22">
        <w:rPr>
          <w:rFonts w:ascii="Times New Roman" w:hAnsi="Times New Roman" w:cs="Times New Roman"/>
        </w:rPr>
        <w:t>These</w:t>
      </w:r>
      <w:r w:rsidRPr="00B91E22">
        <w:rPr>
          <w:rFonts w:ascii="Times New Roman" w:hAnsi="Times New Roman" w:cs="Times New Roman"/>
        </w:rPr>
        <w:t xml:space="preserve"> technological systems has some </w:t>
      </w:r>
      <w:r w:rsidRPr="00B91E22">
        <w:rPr>
          <w:rFonts w:ascii="Times New Roman" w:hAnsi="Times New Roman" w:cs="Times New Roman"/>
        </w:rPr>
        <w:t>features such as facial recognition, behavioral analysis</w:t>
      </w:r>
      <w:r w:rsidRPr="00B91E22">
        <w:rPr>
          <w:rFonts w:ascii="Times New Roman" w:hAnsi="Times New Roman" w:cs="Times New Roman"/>
        </w:rPr>
        <w:t xml:space="preserve"> or </w:t>
      </w:r>
      <w:r w:rsidRPr="00B91E22">
        <w:rPr>
          <w:rFonts w:ascii="Times New Roman" w:hAnsi="Times New Roman" w:cs="Times New Roman"/>
        </w:rPr>
        <w:t xml:space="preserve">screen activity monitoring to detect </w:t>
      </w:r>
      <w:r w:rsidRPr="00B91E22">
        <w:rPr>
          <w:rFonts w:ascii="Times New Roman" w:hAnsi="Times New Roman" w:cs="Times New Roman"/>
        </w:rPr>
        <w:t xml:space="preserve">cheat attemps </w:t>
      </w:r>
      <w:r w:rsidRPr="00B91E22">
        <w:rPr>
          <w:rFonts w:ascii="Times New Roman" w:hAnsi="Times New Roman" w:cs="Times New Roman"/>
        </w:rPr>
        <w:t xml:space="preserve">during the exam. </w:t>
      </w:r>
      <w:r w:rsidRPr="00B91E22">
        <w:rPr>
          <w:rFonts w:ascii="Times New Roman" w:hAnsi="Times New Roman" w:cs="Times New Roman"/>
        </w:rPr>
        <w:t>As can be seen</w:t>
      </w:r>
      <w:r w:rsidR="000E3AF1" w:rsidRPr="00B91E22">
        <w:rPr>
          <w:rFonts w:ascii="Times New Roman" w:hAnsi="Times New Roman" w:cs="Times New Roman"/>
        </w:rPr>
        <w:t>,</w:t>
      </w:r>
      <w:r w:rsidRPr="00B91E22">
        <w:rPr>
          <w:rFonts w:ascii="Times New Roman" w:hAnsi="Times New Roman" w:cs="Times New Roman"/>
        </w:rPr>
        <w:t xml:space="preserve"> the system is working well but it has some ethical issues because </w:t>
      </w:r>
      <w:r w:rsidR="000E3AF1" w:rsidRPr="00B91E22">
        <w:rPr>
          <w:rFonts w:ascii="Times New Roman" w:hAnsi="Times New Roman" w:cs="Times New Roman"/>
        </w:rPr>
        <w:t xml:space="preserve">within the online exam AI or LLM integrated system </w:t>
      </w:r>
      <w:r w:rsidRPr="00B91E22">
        <w:rPr>
          <w:rFonts w:ascii="Times New Roman" w:hAnsi="Times New Roman" w:cs="Times New Roman"/>
        </w:rPr>
        <w:t>proces</w:t>
      </w:r>
      <w:r w:rsidR="000E3AF1" w:rsidRPr="00B91E22">
        <w:rPr>
          <w:rFonts w:ascii="Times New Roman" w:hAnsi="Times New Roman" w:cs="Times New Roman"/>
        </w:rPr>
        <w:t>ses</w:t>
      </w:r>
      <w:r w:rsidRPr="00B91E22">
        <w:rPr>
          <w:rFonts w:ascii="Times New Roman" w:hAnsi="Times New Roman" w:cs="Times New Roman"/>
        </w:rPr>
        <w:t xml:space="preserve"> students</w:t>
      </w:r>
      <w:r w:rsidR="000E3AF1" w:rsidRPr="00B91E22">
        <w:rPr>
          <w:rFonts w:ascii="Times New Roman" w:hAnsi="Times New Roman" w:cs="Times New Roman"/>
        </w:rPr>
        <w:t xml:space="preserve"> sensitive </w:t>
      </w:r>
      <w:r w:rsidRPr="00B91E22">
        <w:rPr>
          <w:rFonts w:ascii="Times New Roman" w:hAnsi="Times New Roman" w:cs="Times New Roman"/>
        </w:rPr>
        <w:t xml:space="preserve">data </w:t>
      </w:r>
      <w:r w:rsidR="000E3AF1" w:rsidRPr="00B91E22">
        <w:rPr>
          <w:rFonts w:ascii="Times New Roman" w:hAnsi="Times New Roman" w:cs="Times New Roman"/>
        </w:rPr>
        <w:t xml:space="preserve">which </w:t>
      </w:r>
      <w:r w:rsidRPr="00B91E22">
        <w:rPr>
          <w:rFonts w:ascii="Times New Roman" w:hAnsi="Times New Roman" w:cs="Times New Roman"/>
        </w:rPr>
        <w:t>violat</w:t>
      </w:r>
      <w:r w:rsidR="000E3AF1" w:rsidRPr="00B91E22">
        <w:rPr>
          <w:rFonts w:ascii="Times New Roman" w:hAnsi="Times New Roman" w:cs="Times New Roman"/>
        </w:rPr>
        <w:t xml:space="preserve">es the students privacy. After that government is concerned this ethical issue and released a law called KVKK that protects persons sensitive data by masking or </w:t>
      </w:r>
      <w:r w:rsidR="000E3AF1" w:rsidRPr="00B91E22">
        <w:rPr>
          <w:rFonts w:ascii="Times New Roman" w:hAnsi="Times New Roman" w:cs="Times New Roman"/>
        </w:rPr>
        <w:t>encryption</w:t>
      </w:r>
      <w:r w:rsidR="002A713D">
        <w:rPr>
          <w:rFonts w:ascii="Times New Roman" w:hAnsi="Times New Roman" w:cs="Times New Roman"/>
        </w:rPr>
        <w:t xml:space="preserve"> </w:t>
      </w:r>
      <w:r w:rsidR="002A713D" w:rsidRPr="002A713D">
        <w:rPr>
          <w:rFonts w:ascii="Times New Roman" w:hAnsi="Times New Roman" w:cs="Times New Roman"/>
        </w:rPr>
        <w:t>(Türkiye Cumhuriyeti Resmi Mevzuat, 2016).</w:t>
      </w:r>
    </w:p>
    <w:p w14:paraId="73F2F4B3" w14:textId="77777777" w:rsidR="00B91E22" w:rsidRDefault="00B91E22" w:rsidP="00815A46">
      <w:pPr>
        <w:rPr>
          <w:rFonts w:ascii="Times New Roman" w:hAnsi="Times New Roman" w:cs="Times New Roman"/>
        </w:rPr>
      </w:pPr>
    </w:p>
    <w:p w14:paraId="7C5F1BCC" w14:textId="77777777" w:rsidR="00B91E22" w:rsidRPr="00B91E22" w:rsidRDefault="00B91E22" w:rsidP="00815A46">
      <w:pPr>
        <w:rPr>
          <w:rFonts w:ascii="Times New Roman" w:hAnsi="Times New Roman" w:cs="Times New Roman"/>
        </w:rPr>
      </w:pPr>
    </w:p>
    <w:p w14:paraId="670DC71E" w14:textId="0B2A52AC" w:rsidR="000E3AF1" w:rsidRPr="00B91E22" w:rsidRDefault="000E3AF1" w:rsidP="00B91E2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91E22">
        <w:rPr>
          <w:rFonts w:ascii="Times New Roman" w:hAnsi="Times New Roman" w:cs="Times New Roman"/>
          <w:b/>
          <w:bCs/>
        </w:rPr>
        <w:t>Explanation for the Choice</w:t>
      </w:r>
    </w:p>
    <w:p w14:paraId="5D13FA2A" w14:textId="79893A79" w:rsidR="000E3AF1" w:rsidRDefault="000E3AF1" w:rsidP="000E3AF1">
      <w:pPr>
        <w:rPr>
          <w:rFonts w:ascii="Times New Roman" w:hAnsi="Times New Roman" w:cs="Times New Roman"/>
        </w:rPr>
      </w:pPr>
      <w:r w:rsidRPr="00B91E22">
        <w:rPr>
          <w:rFonts w:ascii="Times New Roman" w:hAnsi="Times New Roman" w:cs="Times New Roman"/>
        </w:rPr>
        <w:t>I have chosed this</w:t>
      </w:r>
      <w:r w:rsidR="00C40D5E" w:rsidRPr="00B91E22">
        <w:rPr>
          <w:rFonts w:ascii="Times New Roman" w:hAnsi="Times New Roman" w:cs="Times New Roman"/>
        </w:rPr>
        <w:t xml:space="preserve"> issue</w:t>
      </w:r>
      <w:r w:rsidRPr="00B91E22">
        <w:rPr>
          <w:rFonts w:ascii="Times New Roman" w:hAnsi="Times New Roman" w:cs="Times New Roman"/>
        </w:rPr>
        <w:t xml:space="preserve"> because in Covid-19</w:t>
      </w:r>
      <w:r w:rsidR="00070734" w:rsidRPr="00B91E22">
        <w:rPr>
          <w:rFonts w:ascii="Times New Roman" w:hAnsi="Times New Roman" w:cs="Times New Roman"/>
        </w:rPr>
        <w:t xml:space="preserve"> times, I have also experienced remote exams which uses </w:t>
      </w:r>
      <w:r w:rsidR="00070734" w:rsidRPr="00B91E22">
        <w:rPr>
          <w:rFonts w:ascii="Times New Roman" w:hAnsi="Times New Roman" w:cs="Times New Roman"/>
        </w:rPr>
        <w:t>proctoring tools</w:t>
      </w:r>
      <w:r w:rsidR="00070734" w:rsidRPr="00B91E22">
        <w:rPr>
          <w:rFonts w:ascii="Times New Roman" w:hAnsi="Times New Roman" w:cs="Times New Roman"/>
        </w:rPr>
        <w:t xml:space="preserve"> to ensure academic integrity and prevent cheat in exams. But in that time, I was not aware of my personal data is processing </w:t>
      </w:r>
      <w:r w:rsidR="00C40D5E" w:rsidRPr="00B91E22">
        <w:rPr>
          <w:rFonts w:ascii="Times New Roman" w:hAnsi="Times New Roman" w:cs="Times New Roman"/>
        </w:rPr>
        <w:t xml:space="preserve">by </w:t>
      </w:r>
      <w:r w:rsidR="00070734" w:rsidRPr="00B91E22">
        <w:rPr>
          <w:rFonts w:ascii="Times New Roman" w:hAnsi="Times New Roman" w:cs="Times New Roman"/>
        </w:rPr>
        <w:t>LLM or AI supported</w:t>
      </w:r>
      <w:r w:rsidR="00C40D5E" w:rsidRPr="00B91E22">
        <w:rPr>
          <w:rFonts w:ascii="Times New Roman" w:hAnsi="Times New Roman" w:cs="Times New Roman"/>
        </w:rPr>
        <w:t xml:space="preserve"> tools. And I see this event as a </w:t>
      </w:r>
      <w:r w:rsidR="00C40D5E" w:rsidRPr="00B91E22">
        <w:rPr>
          <w:rFonts w:ascii="Times New Roman" w:hAnsi="Times New Roman" w:cs="Times New Roman"/>
        </w:rPr>
        <w:t>harmless and innocent process</w:t>
      </w:r>
      <w:r w:rsidR="00C40D5E" w:rsidRPr="00B91E22">
        <w:rPr>
          <w:rFonts w:ascii="Times New Roman" w:hAnsi="Times New Roman" w:cs="Times New Roman"/>
        </w:rPr>
        <w:t xml:space="preserve">. But now, I know that they process our sensitive informations so that </w:t>
      </w:r>
      <w:r w:rsidR="00C40D5E" w:rsidRPr="00B91E22">
        <w:rPr>
          <w:rFonts w:ascii="Times New Roman" w:hAnsi="Times New Roman" w:cs="Times New Roman"/>
        </w:rPr>
        <w:t>It can</w:t>
      </w:r>
      <w:r w:rsidR="00C40D5E" w:rsidRPr="00B91E22">
        <w:rPr>
          <w:rFonts w:ascii="Times New Roman" w:hAnsi="Times New Roman" w:cs="Times New Roman"/>
        </w:rPr>
        <w:t xml:space="preserve"> lead to very bad </w:t>
      </w:r>
      <w:r w:rsidR="00C40D5E" w:rsidRPr="00B91E22">
        <w:rPr>
          <w:rFonts w:ascii="Times New Roman" w:hAnsi="Times New Roman" w:cs="Times New Roman"/>
        </w:rPr>
        <w:t>consequences.</w:t>
      </w:r>
    </w:p>
    <w:p w14:paraId="56F2B686" w14:textId="77777777" w:rsidR="00B91E22" w:rsidRDefault="00B91E22" w:rsidP="000E3AF1">
      <w:pPr>
        <w:rPr>
          <w:rFonts w:ascii="Times New Roman" w:hAnsi="Times New Roman" w:cs="Times New Roman"/>
        </w:rPr>
      </w:pPr>
    </w:p>
    <w:p w14:paraId="1C6D8D0C" w14:textId="77777777" w:rsidR="00B91E22" w:rsidRPr="00B91E22" w:rsidRDefault="00B91E22" w:rsidP="000E3AF1">
      <w:pPr>
        <w:rPr>
          <w:rFonts w:ascii="Times New Roman" w:hAnsi="Times New Roman" w:cs="Times New Roman"/>
        </w:rPr>
      </w:pPr>
    </w:p>
    <w:p w14:paraId="14A8F58B" w14:textId="430CC619" w:rsidR="00C40D5E" w:rsidRDefault="00C40D5E" w:rsidP="00B91E2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91E22">
        <w:rPr>
          <w:rFonts w:ascii="Times New Roman" w:hAnsi="Times New Roman" w:cs="Times New Roman"/>
          <w:b/>
          <w:bCs/>
        </w:rPr>
        <w:t>Stakeholders and Their Perspectives</w:t>
      </w:r>
    </w:p>
    <w:p w14:paraId="75FD1752" w14:textId="77777777" w:rsidR="00B91E22" w:rsidRPr="00B91E22" w:rsidRDefault="00B91E22" w:rsidP="00B91E22">
      <w:pPr>
        <w:rPr>
          <w:rFonts w:ascii="Times New Roman" w:hAnsi="Times New Roman" w:cs="Times New Roman"/>
          <w:b/>
          <w:bCs/>
        </w:rPr>
      </w:pPr>
    </w:p>
    <w:p w14:paraId="3D5A5D78" w14:textId="76574A31" w:rsidR="00C40D5E" w:rsidRPr="00B91E22" w:rsidRDefault="00C40D5E" w:rsidP="00B91E22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Students: Students respect exam fairness, nevertheless many feel violated by excessive surveillance and are concerned about false allegations or data breaches.</w:t>
      </w:r>
    </w:p>
    <w:p w14:paraId="22D41DC9" w14:textId="77777777" w:rsidR="00B91E22" w:rsidRPr="00B91E22" w:rsidRDefault="00B91E22" w:rsidP="00C40D5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47DFE9A" w14:textId="5E945F53" w:rsidR="00C40D5E" w:rsidRPr="00B91E22" w:rsidRDefault="00C40D5E" w:rsidP="00B91E22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Universities: Administrators prioritize academic integrity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and honesty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and see these tools as a way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to prevent and detect cheating.</w:t>
      </w:r>
    </w:p>
    <w:p w14:paraId="69F626FF" w14:textId="77777777" w:rsidR="00B91E22" w:rsidRPr="00B91E22" w:rsidRDefault="00B91E22" w:rsidP="00C40D5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8FDABE8" w14:textId="576CBC5B" w:rsidR="00C40D5E" w:rsidRPr="00B91E22" w:rsidRDefault="00C40D5E" w:rsidP="00B91E22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Proctoring Software Providers: 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They are m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otivated by innovation and market opportunities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But the system is 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lack of transparency and accuracy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5A269FEB" w14:textId="77777777" w:rsidR="00B91E22" w:rsidRPr="00B91E22" w:rsidRDefault="00B91E22" w:rsidP="00C40D5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11EDC34" w14:textId="1B730B11" w:rsidR="00C40D5E" w:rsidRPr="00B91E22" w:rsidRDefault="00C40D5E" w:rsidP="00B91E22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Parents: 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They c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oncern about their children’s privacy and psychological impact of 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 system over students.</w:t>
      </w:r>
    </w:p>
    <w:p w14:paraId="0CC69646" w14:textId="77777777" w:rsidR="00B91E22" w:rsidRPr="00B91E22" w:rsidRDefault="00B91E22" w:rsidP="00C40D5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5BFDAA2" w14:textId="434F8443" w:rsidR="00031C8A" w:rsidRPr="00B91E22" w:rsidRDefault="00C40D5E" w:rsidP="00B91E22">
      <w:pPr>
        <w:pStyle w:val="ListeParagraf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Regulatory Bodies: 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They are r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esponsible for guaranteeing data protection and ethical compliance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but 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they are 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unable to establish clear boundaries for such technology in education.</w:t>
      </w:r>
    </w:p>
    <w:p w14:paraId="466201CA" w14:textId="77777777" w:rsidR="00031C8A" w:rsidRPr="00B91E22" w:rsidRDefault="00031C8A" w:rsidP="00031C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B31FD97" w14:textId="77777777" w:rsidR="00031C8A" w:rsidRPr="00B91E22" w:rsidRDefault="00031C8A" w:rsidP="00031C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825A7FE" w14:textId="77777777" w:rsidR="00031C8A" w:rsidRPr="00B91E22" w:rsidRDefault="00031C8A" w:rsidP="00B91E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05622F2" w14:textId="77777777" w:rsidR="00031C8A" w:rsidRPr="00B91E22" w:rsidRDefault="00031C8A" w:rsidP="00031C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6F6BCB" w14:textId="68621298" w:rsidR="00031C8A" w:rsidRPr="00B91E22" w:rsidRDefault="00031C8A" w:rsidP="00B91E22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Proposed Solutions and Their Effectiveness</w:t>
      </w:r>
    </w:p>
    <w:p w14:paraId="42873BD0" w14:textId="4127C9AE" w:rsidR="00031C8A" w:rsidRPr="00B91E22" w:rsidRDefault="00031C8A" w:rsidP="00B91E22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ncryption</w:t>
      </w:r>
    </w:p>
    <w:p w14:paraId="6BD33D34" w14:textId="1D037A3A" w:rsidR="00031C8A" w:rsidRPr="00B91E22" w:rsidRDefault="00031C8A" w:rsidP="00B91E2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By sending masked and encrypted datas the privacy can be sustaniable for most of the data.</w:t>
      </w:r>
    </w:p>
    <w:p w14:paraId="7E945EA1" w14:textId="2E5AEADE" w:rsidR="00031C8A" w:rsidRPr="00B91E22" w:rsidRDefault="00031C8A" w:rsidP="00B91E22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Data Privacy Policies</w:t>
      </w:r>
    </w:p>
    <w:p w14:paraId="790F86A2" w14:textId="49BF5383" w:rsidR="00031C8A" w:rsidRPr="00B91E22" w:rsidRDefault="00031C8A" w:rsidP="00B91E2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Proctoring systems should only collect and store data necessary for monitoring and delete it immediately after exams.</w:t>
      </w:r>
    </w:p>
    <w:p w14:paraId="563E7580" w14:textId="530486BA" w:rsidR="00031C8A" w:rsidRPr="00B91E22" w:rsidRDefault="00031C8A" w:rsidP="00B91E22">
      <w:pPr>
        <w:pStyle w:val="Liste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Human Oversight</w:t>
      </w:r>
    </w:p>
    <w:p w14:paraId="7D380E60" w14:textId="51285957" w:rsidR="00031C8A" w:rsidRPr="00B91E22" w:rsidRDefault="00031C8A" w:rsidP="00B91E22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Automated flags should always be reviewed by a human to ensure fairness and prevent false accusations. This is effective but increases operational costs.</w:t>
      </w:r>
    </w:p>
    <w:p w14:paraId="0D398AF0" w14:textId="77777777" w:rsidR="00031C8A" w:rsidRPr="00B91E22" w:rsidRDefault="00031C8A" w:rsidP="00031C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61A0503" w14:textId="00745D49" w:rsidR="00031C8A" w:rsidRPr="002A713D" w:rsidRDefault="00031C8A" w:rsidP="00031C8A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Opinion on Government Regulation</w:t>
      </w:r>
    </w:p>
    <w:p w14:paraId="5F6E9442" w14:textId="77777777" w:rsidR="00031C8A" w:rsidRPr="00B91E22" w:rsidRDefault="00031C8A" w:rsidP="00031C8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254AD88" w14:textId="526C4E52" w:rsidR="00C40D5E" w:rsidRPr="00B91E22" w:rsidRDefault="00B91E22" w:rsidP="00B91E2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The state should definitely supervise the exam management tools automated by AI and LLM according to a rule and check them periodically.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 this way, sensitive information will be protected. It will be a system that is also ethically appropriate.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However, with this development, AI and LLM will have certain limits and will not be able to develop at the same time.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Also this event will 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increas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 the </w:t>
      </w:r>
      <w:r w:rsidR="00031C8A"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compliance costs for educational institutions.</w:t>
      </w:r>
    </w:p>
    <w:p w14:paraId="6EE44EB8" w14:textId="77777777" w:rsidR="00B91E22" w:rsidRPr="00B91E22" w:rsidRDefault="00B91E22" w:rsidP="00B91E2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F868254" w14:textId="77777777" w:rsidR="00B91E22" w:rsidRPr="00B91E22" w:rsidRDefault="00B91E22" w:rsidP="00B91E2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99373F0" w14:textId="77777777" w:rsidR="00B91E22" w:rsidRPr="00B91E22" w:rsidRDefault="00B91E22" w:rsidP="00B91E2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EC5CDDE" w14:textId="40CF78D7" w:rsidR="00B91E22" w:rsidRPr="00B91E22" w:rsidRDefault="00B91E22" w:rsidP="00B91E2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References</w:t>
      </w:r>
    </w:p>
    <w:p w14:paraId="42E0EB96" w14:textId="38E93F9D" w:rsidR="00B91E22" w:rsidRPr="00B91E22" w:rsidRDefault="00B91E22" w:rsidP="00B91E22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Eğitimde Teknoloji. (2020). Çevrimiçi Güvenli Sınav için Yapay Zeka Çözümü. </w:t>
      </w:r>
      <w:r w:rsidRPr="00B91E2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Eğitim Tercihi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. Retrieved from </w:t>
      </w:r>
      <w:hyperlink r:id="rId8" w:history="1">
        <w:r w:rsidRPr="00B91E22">
          <w:rPr>
            <w:lang w:eastAsia="tr-TR"/>
          </w:rPr>
          <w:t>https://www.egitimtercihi.com/egitimteknolojileri/21281-cevrimici-guevenli-s-nav-icin-yapay-zeka-coezuemue.html</w:t>
        </w:r>
      </w:hyperlink>
    </w:p>
    <w:p w14:paraId="5B7C7873" w14:textId="65DA5C01" w:rsidR="00B91E22" w:rsidRPr="00B91E22" w:rsidRDefault="00B91E22" w:rsidP="00B91E22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Laudon, K. C., &amp; Laudon, J. P. (2020). </w:t>
      </w:r>
      <w:r w:rsidRPr="00B91E22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Management Information Systems: Managing the Digital Firm</w:t>
      </w: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.</w:t>
      </w:r>
    </w:p>
    <w:p w14:paraId="60B4AFC6" w14:textId="299F0ED1" w:rsidR="00B91E22" w:rsidRPr="00B91E22" w:rsidRDefault="00B91E22" w:rsidP="00B91E22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91E2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Türkiye Cumhuriyeti Resmi Mevzuat. (2016). Kişisel Verilerin Korunması Kanunu (Kanun No: 6698). Retrieved from </w:t>
      </w:r>
      <w:hyperlink r:id="rId9" w:tgtFrame="_new" w:history="1">
        <w:r w:rsidRPr="00B91E22">
          <w:rPr>
            <w:lang w:eastAsia="tr-TR"/>
          </w:rPr>
          <w:t>https://www.mevzuat.gov.tr/mevzuat?MevzuatNo=6698&amp;MevzuatTur=1&amp;MevzuatTertip=5</w:t>
        </w:r>
      </w:hyperlink>
    </w:p>
    <w:sectPr w:rsidR="00B91E22" w:rsidRPr="00B91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F34B5" w14:textId="77777777" w:rsidR="005E2634" w:rsidRDefault="005E2634" w:rsidP="00B91E22">
      <w:pPr>
        <w:spacing w:after="0" w:line="240" w:lineRule="auto"/>
      </w:pPr>
      <w:r>
        <w:separator/>
      </w:r>
    </w:p>
  </w:endnote>
  <w:endnote w:type="continuationSeparator" w:id="0">
    <w:p w14:paraId="4D97DEC9" w14:textId="77777777" w:rsidR="005E2634" w:rsidRDefault="005E2634" w:rsidP="00B9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C8306" w14:textId="77777777" w:rsidR="005E2634" w:rsidRDefault="005E2634" w:rsidP="00B91E22">
      <w:pPr>
        <w:spacing w:after="0" w:line="240" w:lineRule="auto"/>
      </w:pPr>
      <w:r>
        <w:separator/>
      </w:r>
    </w:p>
  </w:footnote>
  <w:footnote w:type="continuationSeparator" w:id="0">
    <w:p w14:paraId="3B0F9959" w14:textId="77777777" w:rsidR="005E2634" w:rsidRDefault="005E2634" w:rsidP="00B91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69DF"/>
    <w:multiLevelType w:val="multilevel"/>
    <w:tmpl w:val="5842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B2122"/>
    <w:multiLevelType w:val="hybridMultilevel"/>
    <w:tmpl w:val="F56826D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3EB0"/>
    <w:multiLevelType w:val="hybridMultilevel"/>
    <w:tmpl w:val="BB507FF0"/>
    <w:lvl w:ilvl="0" w:tplc="041F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DD45B6A"/>
    <w:multiLevelType w:val="hybridMultilevel"/>
    <w:tmpl w:val="1A465C96"/>
    <w:lvl w:ilvl="0" w:tplc="627A5B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45B2"/>
    <w:multiLevelType w:val="hybridMultilevel"/>
    <w:tmpl w:val="F7D2F0C0"/>
    <w:lvl w:ilvl="0" w:tplc="C3260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93A99"/>
    <w:multiLevelType w:val="hybridMultilevel"/>
    <w:tmpl w:val="A57059E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74538"/>
    <w:multiLevelType w:val="hybridMultilevel"/>
    <w:tmpl w:val="F6A00A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56F3C"/>
    <w:multiLevelType w:val="hybridMultilevel"/>
    <w:tmpl w:val="5E66F592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613854522">
    <w:abstractNumId w:val="3"/>
  </w:num>
  <w:num w:numId="2" w16cid:durableId="2131167884">
    <w:abstractNumId w:val="0"/>
  </w:num>
  <w:num w:numId="3" w16cid:durableId="1155876110">
    <w:abstractNumId w:val="1"/>
  </w:num>
  <w:num w:numId="4" w16cid:durableId="1238173165">
    <w:abstractNumId w:val="6"/>
  </w:num>
  <w:num w:numId="5" w16cid:durableId="329336634">
    <w:abstractNumId w:val="5"/>
  </w:num>
  <w:num w:numId="6" w16cid:durableId="786506006">
    <w:abstractNumId w:val="7"/>
  </w:num>
  <w:num w:numId="7" w16cid:durableId="631860753">
    <w:abstractNumId w:val="2"/>
  </w:num>
  <w:num w:numId="8" w16cid:durableId="1467352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6"/>
    <w:rsid w:val="00031C8A"/>
    <w:rsid w:val="00070734"/>
    <w:rsid w:val="000E3AF1"/>
    <w:rsid w:val="002A713D"/>
    <w:rsid w:val="005E2634"/>
    <w:rsid w:val="006C118C"/>
    <w:rsid w:val="00815A46"/>
    <w:rsid w:val="00B91E22"/>
    <w:rsid w:val="00C4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5CF8"/>
  <w15:chartTrackingRefBased/>
  <w15:docId w15:val="{AF3014E4-80D8-4023-BCF8-C0E3FE0D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1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1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1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1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1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1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1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5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1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15A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15A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15A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15A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15A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15A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1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1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1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1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1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15A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15A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15A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1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15A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15A46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C40D5E"/>
    <w:rPr>
      <w:b/>
      <w:bCs/>
    </w:rPr>
  </w:style>
  <w:style w:type="character" w:styleId="Kpr">
    <w:name w:val="Hyperlink"/>
    <w:basedOn w:val="VarsaylanParagrafYazTipi"/>
    <w:uiPriority w:val="99"/>
    <w:unhideWhenUsed/>
    <w:rsid w:val="00B91E2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91E22"/>
    <w:rPr>
      <w:color w:val="605E5C"/>
      <w:shd w:val="clear" w:color="auto" w:fill="E1DFDD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B91E2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B91E22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B91E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itimtercihi.com/egitimteknolojileri/21281-cevrimici-guevenli-s-nav-icin-yapay-zeka-coezuemu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evzuat.gov.tr/mevzuat?MevzuatNo=6698&amp;MevzuatTur=1&amp;MevzuatTertip=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4389-08E9-42FF-90DE-41E128FB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Karamuk (ES-DX&amp;Yazilim Gelistirme Stud.)</dc:creator>
  <cp:keywords/>
  <dc:description/>
  <cp:lastModifiedBy>Zeki Karamuk (ES-DX&amp;Yazilim Gelistirme Stud.)</cp:lastModifiedBy>
  <cp:revision>1</cp:revision>
  <dcterms:created xsi:type="dcterms:W3CDTF">2025-01-12T13:52:00Z</dcterms:created>
  <dcterms:modified xsi:type="dcterms:W3CDTF">2025-01-12T15:32:00Z</dcterms:modified>
</cp:coreProperties>
</file>