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IUT DU LIMOUSIN</w:t>
      </w:r>
    </w:p>
    <w:p>
      <w:pPr>
        <w:jc w:val="center"/>
      </w:pPr>
      <w:r>
        <w:t>DEPARTEMENT : ..............</w:t>
      </w:r>
    </w:p>
    <w:p>
      <w:pPr>
        <w:jc w:val="center"/>
      </w:pPr>
      <w:r>
        <w:rPr>
          <w:b/>
          <w:u w:val="single"/>
        </w:rPr>
        <w:t>Résultats de la délibération du jury du semestres 1 et 2 de l'IUT</w:t>
      </w:r>
    </w:p>
    <w:p>
      <w:pPr>
        <w:jc w:val="center"/>
      </w:pPr>
      <w:r>
        <w:rPr>
          <w:b/>
          <w:u w:val="single"/>
        </w:rPr>
        <w:t>Année 2016/2017</w:t>
      </w:r>
    </w:p>
    <w:p/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Nom - Prénom</w:t>
            </w:r>
          </w:p>
        </w:tc>
        <w:tc>
          <w:tcPr>
            <w:tcW w:type="dxa" w:w="2160"/>
          </w:tcPr>
          <w:p>
            <w:r>
              <w:t>Situation à la rentrée prochaine</w:t>
            </w:r>
          </w:p>
        </w:tc>
        <w:tc>
          <w:tcPr>
            <w:tcW w:type="dxa" w:w="2160"/>
          </w:tcPr>
          <w:p>
            <w:r>
              <w:t>Décision S1</w:t>
            </w:r>
          </w:p>
        </w:tc>
        <w:tc>
          <w:tcPr>
            <w:tcW w:type="dxa" w:w="2160"/>
          </w:tcPr>
          <w:p>
            <w:r>
              <w:t>Décision S2</w:t>
            </w:r>
          </w:p>
        </w:tc>
      </w:tr>
      <w:tr>
        <w:tc>
          <w:tcPr>
            <w:tcW w:type="dxa" w:w="2160"/>
          </w:tcPr>
          <w:p>
            <w:r>
              <w:t>Mendes Pierre</w:t>
            </w:r>
          </w:p>
        </w:tc>
        <w:tc>
          <w:tcPr>
            <w:tcW w:type="dxa" w:w="2160"/>
          </w:tcPr>
          <w:p>
            <w:r>
              <w:t>S3</w:t>
            </w:r>
          </w:p>
        </w:tc>
        <w:tc>
          <w:tcPr>
            <w:tcW w:type="dxa" w:w="2160"/>
          </w:tcPr>
          <w:p>
            <w:r>
              <w:t>VAL</w:t>
            </w:r>
          </w:p>
        </w:tc>
        <w:tc>
          <w:tcPr>
            <w:tcW w:type="dxa" w:w="2160"/>
          </w:tcPr>
          <w:p>
            <w:r>
              <w:t>VAL</w:t>
            </w:r>
          </w:p>
        </w:tc>
      </w:tr>
      <w:tr>
        <w:tc>
          <w:tcPr>
            <w:tcW w:type="dxa" w:w="2160"/>
          </w:tcPr>
          <w:p>
            <w:r>
              <w:t>Pericat Etienne</w:t>
            </w:r>
          </w:p>
        </w:tc>
        <w:tc>
          <w:tcPr>
            <w:tcW w:type="dxa" w:w="2160"/>
          </w:tcPr>
          <w:p>
            <w:r>
              <w:t>S3</w:t>
            </w:r>
          </w:p>
        </w:tc>
        <w:tc>
          <w:tcPr>
            <w:tcW w:type="dxa" w:w="2160"/>
          </w:tcPr>
          <w:p>
            <w:r>
              <w:t>VAL</w:t>
            </w:r>
          </w:p>
        </w:tc>
        <w:tc>
          <w:tcPr>
            <w:tcW w:type="dxa" w:w="2160"/>
          </w:tcPr>
          <w:p>
            <w:r>
              <w:t>VALC</w:t>
            </w:r>
          </w:p>
        </w:tc>
      </w:tr>
      <w:tr>
        <w:tc>
          <w:tcPr>
            <w:tcW w:type="dxa" w:w="2160"/>
          </w:tcPr>
          <w:p>
            <w:r>
              <w:t>Gaume Louis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NATT</w:t>
            </w:r>
          </w:p>
        </w:tc>
        <w:tc>
          <w:tcPr>
            <w:tcW w:type="dxa" w:w="2160"/>
          </w:tcPr>
          <w:p>
            <w:r>
              <w:t>NATT</w:t>
            </w:r>
          </w:p>
        </w:tc>
      </w:tr>
      <w:tr>
        <w:tc>
          <w:tcPr>
            <w:tcW w:type="dxa" w:w="2160"/>
          </w:tcPr>
          <w:p>
            <w:r>
              <w:t>Revuz Yan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NATB</w:t>
            </w:r>
          </w:p>
        </w:tc>
        <w:tc>
          <w:tcPr>
            <w:tcW w:type="dxa" w:w="2160"/>
          </w:tcPr>
          <w:p>
            <w:r>
              <w:t>AJPC</w:t>
            </w:r>
          </w:p>
        </w:tc>
      </w:tr>
      <w:tr>
        <w:tc>
          <w:tcPr>
            <w:tcW w:type="dxa" w:w="2160"/>
          </w:tcPr>
          <w:p>
            <w:r>
              <w:t>Gasmi Karim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NATB</w:t>
            </w:r>
          </w:p>
        </w:tc>
        <w:tc>
          <w:tcPr>
            <w:tcW w:type="dxa" w:w="2160"/>
          </w:tcPr>
          <w:p>
            <w:r>
              <w:t>NATB</w:t>
            </w:r>
          </w:p>
        </w:tc>
      </w:tr>
    </w:tbl>
    <w:p/>
    <w:p>
      <w:r>
        <w:rPr>
          <w:u w:val="single"/>
        </w:rPr>
        <w:t xml:space="preserve">Etudiants n'ayant pas valide le semestre2 mais ayant des UE capitalisees : 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Nom</w:t>
            </w:r>
          </w:p>
        </w:tc>
        <w:tc>
          <w:tcPr>
            <w:tcW w:type="dxa" w:w="2880"/>
          </w:tcPr>
          <w:p>
            <w:r>
              <w:t>Prénom</w:t>
            </w:r>
          </w:p>
        </w:tc>
        <w:tc>
          <w:tcPr>
            <w:tcW w:type="dxa" w:w="2880"/>
          </w:tcPr>
          <w:p>
            <w:r>
              <w:t>UE CAPITALISEES</w:t>
            </w:r>
          </w:p>
        </w:tc>
      </w:tr>
      <w:tr>
        <w:tc>
          <w:tcPr>
            <w:tcW w:type="dxa" w:w="2880"/>
          </w:tcPr>
          <w:p>
            <w:r>
              <w:t>Gaume</w:t>
            </w:r>
          </w:p>
        </w:tc>
        <w:tc>
          <w:tcPr>
            <w:tcW w:type="dxa" w:w="2880"/>
          </w:tcPr>
          <w:p>
            <w:r>
              <w:t>Louis</w:t>
            </w:r>
          </w:p>
        </w:tc>
        <w:tc>
          <w:tcPr>
            <w:tcW w:type="dxa" w:w="2880"/>
          </w:tcPr>
          <w:p>
            <w:r>
              <w:t xml:space="preserve">UE22 - </w:t>
            </w:r>
          </w:p>
        </w:tc>
      </w:tr>
      <w:tr>
        <w:tc>
          <w:tcPr>
            <w:tcW w:type="dxa" w:w="2880"/>
          </w:tcPr>
          <w:p>
            <w:r>
              <w:t>Revuz</w:t>
            </w:r>
          </w:p>
        </w:tc>
        <w:tc>
          <w:tcPr>
            <w:tcW w:type="dxa" w:w="2880"/>
          </w:tcPr>
          <w:p>
            <w:r>
              <w:t>Yan</w:t>
            </w:r>
          </w:p>
        </w:tc>
        <w:tc>
          <w:tcPr>
            <w:tcW w:type="dxa" w:w="2880"/>
          </w:tcPr>
          <w:p>
            <w:r>
              <w:t xml:space="preserve">UE21 - UE22 - UE23 - </w:t>
            </w:r>
          </w:p>
        </w:tc>
      </w:tr>
    </w:tbl>
    <w:p/>
    <w:p>
      <w:pPr>
        <w:jc w:val="center"/>
      </w:pPr>
      <w:r>
        <w:t>Limoges, le 29/3/2017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