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Trong quá trình làm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óm,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ỹ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ăng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ối hợp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ỉ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úp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áy công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ệc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ơn tru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còn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óng vai trò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õi trong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ệc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úc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ẩy những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ởng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ạo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nâng cao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ợng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óp ý.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ớc hết,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ối với việc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đưa ra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ởng, một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àm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óm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ốt sẽ tạo ra hiệu ứng "tuyết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ăn", nơi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ởng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ơ khai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ủa một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 nhân kích thích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duy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ừ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ởng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phát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ột giải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áp hoàn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ỉnh,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đa chi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ều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 nhân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đơn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ẻ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 lòng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ĩ ra.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ồng thời, sự tin cậy lẫn nhau giữa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 thành viên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ạo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ột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gian an toàn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âm lý, giúp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ời tự tin chia sẻ những suy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ĩ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áo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ạo nhất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không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 bị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án xét. Không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ừng lại ở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ó,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ỹ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ăng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àm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óm còn là "b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 lọc"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úp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ón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ận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đưa ra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óp ý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ễn ra hiệu quả. Nhờ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 duy "t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ề,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cá nhân", các thành viên 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ết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ách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ản biện thẳng thắn, mang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ính 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ùng nhìn ra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ững lỗ hổng, rủi ro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ớc khi triển khai thực tế. Khi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ái tôi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ợc hạ xuống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ự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ọng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ặt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ên hàng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ầu, những lời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óp ý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ẽ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ông còn là ngòi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ổ cho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âu thu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ẫn,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ở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ất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úc tác quý giá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ể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ện sản phẩm chung, biến những bộ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óc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ộc lập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ành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ột khối thống nhất mạnh mẽ.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