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FE7" w14:textId="13BCB070" w:rsidR="00457958" w:rsidRPr="00914D99" w:rsidRDefault="001D47F9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48C98544">
            <wp:simplePos x="0" y="0"/>
            <wp:positionH relativeFrom="margin">
              <wp:align>right</wp:align>
            </wp:positionH>
            <wp:positionV relativeFrom="paragraph">
              <wp:posOffset>-113030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0FC05928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7076571"/>
      <w:bookmarkEnd w:id="0"/>
      <w:r w:rsidR="00457958"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F27662B" w:rsidR="00457958" w:rsidRPr="00914D99" w:rsidRDefault="000A0B57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r>
        <w:rPr>
          <w:rFonts w:ascii="Arial" w:hAnsi="Arial" w:cs="Arial"/>
          <w:i/>
          <w:iCs/>
          <w:sz w:val="36"/>
        </w:rPr>
        <w:t>DataBase Selected Topics</w:t>
      </w:r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13C1DC0" w14:textId="77777777" w:rsidR="00274122" w:rsidRPr="00914D99" w:rsidRDefault="00274122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27009971" w14:textId="2FA542E8" w:rsidR="00457958" w:rsidRPr="00CE1FCA" w:rsidRDefault="00274122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 w:rsidRPr="00274122">
        <w:rPr>
          <w:rFonts w:ascii="Arial" w:hAnsi="Arial" w:cs="Arial"/>
          <w:b/>
          <w:i/>
          <w:iCs/>
          <w:noProof/>
          <w:sz w:val="32"/>
        </w:rPr>
        <w:t>Actividad 1: Modelos de datos</w:t>
      </w:r>
    </w:p>
    <w:p w14:paraId="5D0B478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47C92EB4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6A4E23CB" w:rsidR="0045795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2C002CE" w14:textId="77777777" w:rsidR="00274122" w:rsidRPr="00914D99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5CA2F35A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725EA5EC" w14:textId="0A1C12F1" w:rsidR="00274122" w:rsidRPr="00EF2A28" w:rsidRDefault="00274122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 w:rsidRPr="00274122">
        <w:rPr>
          <w:rFonts w:ascii="Arial" w:hAnsi="Arial" w:cs="Arial"/>
          <w:b/>
          <w:bCs/>
          <w:i/>
          <w:iCs/>
          <w:sz w:val="24"/>
        </w:rPr>
        <w:t>Boleta</w:t>
      </w:r>
      <w:r>
        <w:rPr>
          <w:rFonts w:ascii="Arial" w:hAnsi="Arial" w:cs="Arial"/>
          <w:i/>
          <w:iCs/>
          <w:sz w:val="24"/>
        </w:rPr>
        <w:t>: 2018630981</w:t>
      </w:r>
    </w:p>
    <w:p w14:paraId="2718D9EF" w14:textId="7A057211" w:rsidR="00457958" w:rsidRPr="00DF6C8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</w:t>
      </w:r>
      <w:r w:rsidR="00DF6C88">
        <w:rPr>
          <w:rFonts w:ascii="Arial" w:hAnsi="Arial" w:cs="Arial"/>
          <w:i/>
          <w:iCs/>
          <w:sz w:val="24"/>
        </w:rPr>
        <w:t>8</w:t>
      </w:r>
    </w:p>
    <w:p w14:paraId="7F6D66A2" w14:textId="2D3F3C6C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 w:rsidR="000A0B57">
        <w:rPr>
          <w:rFonts w:ascii="Arial" w:hAnsi="Arial" w:cs="Arial"/>
          <w:i/>
          <w:iCs/>
          <w:sz w:val="24"/>
        </w:rPr>
        <w:t>María del Rosario Galeana Chávez</w:t>
      </w:r>
    </w:p>
    <w:p w14:paraId="34D665D2" w14:textId="2B386D6E" w:rsidR="00457958" w:rsidRPr="00274122" w:rsidRDefault="000A0B57" w:rsidP="00274122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i/>
          <w:iCs/>
          <w:sz w:val="24"/>
        </w:rPr>
        <w:t>Fecha de Entrega</w:t>
      </w:r>
      <w:r w:rsidRPr="00914D99">
        <w:rPr>
          <w:rFonts w:ascii="Arial" w:hAnsi="Arial" w:cs="Arial"/>
          <w:b/>
          <w:i/>
          <w:iCs/>
          <w:sz w:val="24"/>
        </w:rPr>
        <w:t xml:space="preserve">: </w:t>
      </w:r>
      <w:r w:rsidR="00274122">
        <w:rPr>
          <w:rFonts w:ascii="Arial" w:hAnsi="Arial" w:cs="Arial"/>
          <w:i/>
          <w:iCs/>
          <w:sz w:val="24"/>
        </w:rPr>
        <w:t>11 de febrero de 2022</w:t>
      </w:r>
    </w:p>
    <w:p w14:paraId="2B4E5694" w14:textId="1652810F" w:rsidR="002D2A70" w:rsidRPr="0088761C" w:rsidRDefault="00D60156" w:rsidP="00D60156">
      <w:pPr>
        <w:jc w:val="center"/>
        <w:rPr>
          <w:rFonts w:asciiTheme="majorHAnsi" w:eastAsiaTheme="majorEastAsia" w:hAnsiTheme="majorHAnsi" w:cstheme="majorHAnsi"/>
          <w:b/>
          <w:bCs/>
          <w:sz w:val="40"/>
          <w:szCs w:val="40"/>
        </w:rPr>
      </w:pPr>
      <w:r w:rsidRPr="0088761C">
        <w:rPr>
          <w:rFonts w:asciiTheme="majorHAnsi" w:eastAsiaTheme="majorEastAsia" w:hAnsiTheme="majorHAnsi" w:cstheme="majorHAnsi"/>
          <w:b/>
          <w:bCs/>
          <w:sz w:val="40"/>
          <w:szCs w:val="40"/>
        </w:rPr>
        <w:lastRenderedPageBreak/>
        <w:t>Modelos de Datos</w:t>
      </w:r>
    </w:p>
    <w:p w14:paraId="65A6F58E" w14:textId="2164E646" w:rsidR="00D60156" w:rsidRPr="0088761C" w:rsidRDefault="00D60156" w:rsidP="00C65824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8761C">
        <w:rPr>
          <w:rFonts w:ascii="Arial" w:hAnsi="Arial" w:cs="Arial"/>
          <w:sz w:val="24"/>
          <w:szCs w:val="24"/>
          <w:shd w:val="clear" w:color="auto" w:fill="FFFFFF"/>
        </w:rPr>
        <w:t>Un modelo de base de datos es la </w:t>
      </w:r>
      <w:r w:rsidRPr="0088761C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estructura lógica que adopta la base de base datos, incluyendo las relaciones y limitaciones que determinan cómo se almacenan y organizan y cómo se accede a los datos</w:t>
      </w:r>
      <w:r w:rsidRPr="0088761C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r w:rsidRPr="0088761C">
        <w:rPr>
          <w:rFonts w:ascii="Arial" w:hAnsi="Arial" w:cs="Arial"/>
          <w:sz w:val="24"/>
          <w:szCs w:val="24"/>
          <w:shd w:val="clear" w:color="auto" w:fill="FFFFFF"/>
        </w:rPr>
        <w:t xml:space="preserve"> Así mismo, un modelo de base de datos también determina cómo se manipulan los mismos, proporcionando también la base sobre la que se diseña el lenguaje de consultas.</w:t>
      </w:r>
    </w:p>
    <w:p w14:paraId="5D06AAEA" w14:textId="7F5CD8B7" w:rsidR="00C65824" w:rsidRPr="0088761C" w:rsidRDefault="00C65824" w:rsidP="0088761C">
      <w:pPr>
        <w:pStyle w:val="NormalWeb"/>
        <w:shd w:val="clear" w:color="auto" w:fill="FFFFFF"/>
        <w:jc w:val="both"/>
        <w:rPr>
          <w:rFonts w:ascii="Arial" w:hAnsi="Arial" w:cs="Arial"/>
          <w:shd w:val="clear" w:color="auto" w:fill="FFFFFF"/>
        </w:rPr>
      </w:pPr>
      <w:r w:rsidRPr="0088761C">
        <w:rPr>
          <w:rFonts w:ascii="Arial" w:eastAsiaTheme="minorEastAsia" w:hAnsi="Arial" w:cs="Arial"/>
          <w:shd w:val="clear" w:color="auto" w:fill="FFFFFF"/>
        </w:rPr>
        <w:t>Formalmente, se dice que u</w:t>
      </w:r>
      <w:r w:rsidRPr="0088761C">
        <w:rPr>
          <w:rFonts w:ascii="Arial" w:eastAsiaTheme="minorEastAsia" w:hAnsi="Arial" w:cs="Arial"/>
          <w:shd w:val="clear" w:color="auto" w:fill="FFFFFF"/>
        </w:rPr>
        <w:t>n modelo de datos es una colección de conceptos bien definidos matemáticamente que ayudan a expresar las propiedades estáticas y dinámicas de una aplicación con un uso de datos intensivo.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</w:t>
      </w:r>
    </w:p>
    <w:p w14:paraId="4EDB4C0B" w14:textId="5F215061" w:rsidR="00F75C7F" w:rsidRPr="00274122" w:rsidRDefault="00F75C7F" w:rsidP="00274122">
      <w:pPr>
        <w:pStyle w:val="Prrafode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274122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Tipo de Modelos de Datos</w:t>
      </w:r>
    </w:p>
    <w:p w14:paraId="44244065" w14:textId="4FAA7E44" w:rsidR="002209C6" w:rsidRPr="0088761C" w:rsidRDefault="00F75C7F" w:rsidP="0088761C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7" w:anchor="Modelo_de_base_de_datos_relacional" w:tooltip="Modelo de base de datos relacional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de base de datos relacional</w:t>
        </w:r>
      </w:hyperlink>
      <w:r w:rsidR="0088761C" w:rsidRPr="0088761C">
        <w:rPr>
          <w:rFonts w:ascii="Arial" w:hAnsi="Arial" w:cs="Arial"/>
          <w:b/>
          <w:bCs/>
          <w:sz w:val="26"/>
          <w:szCs w:val="26"/>
          <w:shd w:val="clear" w:color="auto" w:fill="FFFFFF"/>
        </w:rPr>
        <w:t>:</w:t>
      </w:r>
    </w:p>
    <w:p w14:paraId="1D7E7532" w14:textId="122CBE91" w:rsidR="002209C6" w:rsidRDefault="002209C6" w:rsidP="002209C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9221244" w14:textId="4AE7A96B" w:rsidR="002209C6" w:rsidRPr="0088761C" w:rsidRDefault="0021193D" w:rsidP="00CE117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eastAsiaTheme="minorEastAsia" w:hAnsi="Arial" w:cs="Arial"/>
          <w:shd w:val="clear" w:color="auto" w:fill="FFFFFF"/>
        </w:rPr>
      </w:pPr>
      <w:r w:rsidRPr="0088761C">
        <w:rPr>
          <w:rFonts w:ascii="Arial" w:eastAsiaTheme="minorEastAsia" w:hAnsi="Arial" w:cs="Arial"/>
          <w:shd w:val="clear" w:color="auto" w:fill="FFFFFF"/>
        </w:rPr>
        <w:t>Este modelo está basado en el concepto de relación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>. L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>os datos y las relaciones entre estos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se representan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a través de una colección de tablas, en las cuales 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>las filas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(tuplas) equivalen a los cada uno de los registros que contendrá la base de datos y las columnas corresponden a las características(atributos) de cada registro localizado en la tupla</w:t>
      </w:r>
    </w:p>
    <w:p w14:paraId="46F2ADBF" w14:textId="50A2A19B" w:rsidR="002209C6" w:rsidRPr="0088761C" w:rsidRDefault="002209C6" w:rsidP="00CE117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eastAsiaTheme="minorEastAsia" w:hAnsi="Arial" w:cs="Arial"/>
          <w:shd w:val="clear" w:color="auto" w:fill="FFFFFF"/>
        </w:rPr>
      </w:pPr>
      <w:r w:rsidRPr="0088761C">
        <w:rPr>
          <w:rFonts w:ascii="Arial" w:eastAsiaTheme="minorEastAsia" w:hAnsi="Arial" w:cs="Arial"/>
          <w:shd w:val="clear" w:color="auto" w:fill="FFFFFF"/>
        </w:rPr>
        <w:t>Cada columna alberga un atributo de la entidad (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 xml:space="preserve">por ejemplo: </w:t>
      </w:r>
      <w:r w:rsidRPr="0088761C">
        <w:rPr>
          <w:rFonts w:ascii="Arial" w:eastAsiaTheme="minorEastAsia" w:hAnsi="Arial" w:cs="Arial"/>
          <w:shd w:val="clear" w:color="auto" w:fill="FFFFFF"/>
        </w:rPr>
        <w:t>nombre, dirección, fecha de nacimient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>o, etc.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); a los atributos de una relación se los llama dominio. 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>A partir de uno o varios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atributo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>s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 xml:space="preserve">se puede obtener 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>una clave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primaria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 xml:space="preserve"> (Identificador único para cada fila 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>de la</w:t>
      </w:r>
      <w:r w:rsidR="0021193D" w:rsidRPr="0088761C">
        <w:rPr>
          <w:rFonts w:ascii="Arial" w:eastAsiaTheme="minorEastAsia" w:hAnsi="Arial" w:cs="Arial"/>
          <w:shd w:val="clear" w:color="auto" w:fill="FFFFFF"/>
        </w:rPr>
        <w:t xml:space="preserve"> tabla)</w:t>
      </w:r>
      <w:r w:rsidRPr="0088761C">
        <w:rPr>
          <w:rFonts w:ascii="Arial" w:eastAsiaTheme="minorEastAsia" w:hAnsi="Arial" w:cs="Arial"/>
          <w:shd w:val="clear" w:color="auto" w:fill="FFFFFF"/>
        </w:rPr>
        <w:t>, a la que se puede hacer referencia en otras tablas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como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</w:t>
      </w:r>
      <w:r w:rsidRPr="0088761C">
        <w:rPr>
          <w:rFonts w:ascii="Arial" w:eastAsiaTheme="minorEastAsia" w:hAnsi="Arial" w:cs="Arial"/>
          <w:shd w:val="clear" w:color="auto" w:fill="FFFFFF"/>
        </w:rPr>
        <w:t>una clave externa</w:t>
      </w:r>
      <w:r w:rsidRPr="0088761C">
        <w:rPr>
          <w:rFonts w:ascii="Arial" w:eastAsiaTheme="minorEastAsia" w:hAnsi="Arial" w:cs="Arial"/>
          <w:shd w:val="clear" w:color="auto" w:fill="FFFFFF"/>
        </w:rPr>
        <w:t>.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Mientras que, en</w:t>
      </w:r>
      <w:r w:rsidRPr="0088761C">
        <w:rPr>
          <w:rFonts w:ascii="Arial" w:eastAsiaTheme="minorEastAsia" w:hAnsi="Arial" w:cs="Arial"/>
          <w:shd w:val="clear" w:color="auto" w:fill="FFFFFF"/>
        </w:rPr>
        <w:t xml:space="preserve"> cada fila (tupla) se incluyen datos sobre una instancia específica de la entidad (por ejemplo, un cliente específico).</w:t>
      </w:r>
      <w:r w:rsidR="00CE1174" w:rsidRPr="0088761C">
        <w:rPr>
          <w:rFonts w:ascii="Arial" w:eastAsiaTheme="minorEastAsia" w:hAnsi="Arial" w:cs="Arial"/>
          <w:shd w:val="clear" w:color="auto" w:fill="FFFFFF"/>
        </w:rPr>
        <w:t xml:space="preserve"> </w:t>
      </w:r>
    </w:p>
    <w:p w14:paraId="305E3BB4" w14:textId="4033231A" w:rsidR="002209C6" w:rsidRPr="00F75C7F" w:rsidRDefault="00CE1174" w:rsidP="0088761C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6E71D9" wp14:editId="64843D5E">
            <wp:extent cx="4410075" cy="2874508"/>
            <wp:effectExtent l="19050" t="19050" r="9525" b="21590"/>
            <wp:docPr id="18" name="Imagen 18" descr="Esquema modelo base de dat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modelo base de datos relac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 t="2168" r="1820" b="2706"/>
                    <a:stretch/>
                  </pic:blipFill>
                  <pic:spPr bwMode="auto">
                    <a:xfrm>
                      <a:off x="0" y="0"/>
                      <a:ext cx="4436083" cy="28914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B701" w14:textId="1762C05B" w:rsidR="00F75C7F" w:rsidRPr="0088761C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9" w:anchor="Modelo_jerarquico" w:tooltip="Modelo jerárquico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jerárquico</w:t>
        </w:r>
      </w:hyperlink>
    </w:p>
    <w:p w14:paraId="427A1795" w14:textId="3477ABEB" w:rsidR="002209C6" w:rsidRDefault="002209C6" w:rsidP="0088761C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6E0B130F" w14:textId="4CB835D8" w:rsidR="0088761C" w:rsidRDefault="0088761C" w:rsidP="0088761C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761C">
        <w:rPr>
          <w:rFonts w:ascii="Arial" w:hAnsi="Arial" w:cs="Arial"/>
          <w:sz w:val="24"/>
          <w:szCs w:val="24"/>
        </w:rPr>
        <w:t>E</w:t>
      </w:r>
      <w:r w:rsidR="00A42B36">
        <w:rPr>
          <w:rFonts w:ascii="Arial" w:hAnsi="Arial" w:cs="Arial"/>
          <w:sz w:val="24"/>
          <w:szCs w:val="24"/>
        </w:rPr>
        <w:t xml:space="preserve">l modelo </w:t>
      </w:r>
      <w:r w:rsidR="00CE2FE9">
        <w:rPr>
          <w:rFonts w:ascii="Arial" w:hAnsi="Arial" w:cs="Arial"/>
          <w:sz w:val="24"/>
          <w:szCs w:val="24"/>
        </w:rPr>
        <w:t>jerárquico</w:t>
      </w:r>
      <w:r w:rsidRPr="0088761C">
        <w:rPr>
          <w:rFonts w:ascii="Arial" w:hAnsi="Arial" w:cs="Arial"/>
          <w:sz w:val="24"/>
          <w:szCs w:val="24"/>
        </w:rPr>
        <w:t xml:space="preserve"> utiliza árboles para la representación lógica de los datos. </w:t>
      </w:r>
      <w:r w:rsidRPr="0088761C">
        <w:rPr>
          <w:rFonts w:ascii="Arial" w:hAnsi="Arial" w:cs="Arial"/>
          <w:sz w:val="24"/>
          <w:szCs w:val="24"/>
        </w:rPr>
        <w:t>Un</w:t>
      </w:r>
      <w:r w:rsidRPr="0088761C">
        <w:rPr>
          <w:rFonts w:ascii="Arial" w:hAnsi="Arial" w:cs="Arial"/>
          <w:sz w:val="24"/>
          <w:szCs w:val="24"/>
        </w:rPr>
        <w:t xml:space="preserve"> árbol </w:t>
      </w:r>
      <w:r w:rsidRPr="0088761C">
        <w:rPr>
          <w:rFonts w:ascii="Arial" w:hAnsi="Arial" w:cs="Arial"/>
          <w:sz w:val="24"/>
          <w:szCs w:val="24"/>
        </w:rPr>
        <w:t>está</w:t>
      </w:r>
      <w:r w:rsidRPr="0088761C">
        <w:rPr>
          <w:rFonts w:ascii="Arial" w:hAnsi="Arial" w:cs="Arial"/>
          <w:sz w:val="24"/>
          <w:szCs w:val="24"/>
        </w:rPr>
        <w:t xml:space="preserve"> compuesto de </w:t>
      </w:r>
      <w:r w:rsidRPr="0088761C">
        <w:rPr>
          <w:rFonts w:ascii="Arial" w:hAnsi="Arial" w:cs="Arial"/>
          <w:sz w:val="24"/>
          <w:szCs w:val="24"/>
        </w:rPr>
        <w:t>un conjunto de</w:t>
      </w:r>
      <w:r w:rsidRPr="0088761C">
        <w:rPr>
          <w:rFonts w:ascii="Arial" w:hAnsi="Arial" w:cs="Arial"/>
          <w:sz w:val="24"/>
          <w:szCs w:val="24"/>
        </w:rPr>
        <w:t xml:space="preserve"> elementos llamados </w:t>
      </w:r>
      <w:r w:rsidRPr="0088761C">
        <w:rPr>
          <w:rFonts w:ascii="Arial" w:hAnsi="Arial" w:cs="Arial"/>
          <w:b/>
          <w:bCs/>
          <w:sz w:val="24"/>
          <w:szCs w:val="24"/>
        </w:rPr>
        <w:t>nodos</w:t>
      </w:r>
      <w:r w:rsidRPr="0088761C">
        <w:rPr>
          <w:rFonts w:ascii="Arial" w:hAnsi="Arial" w:cs="Arial"/>
          <w:sz w:val="24"/>
          <w:szCs w:val="24"/>
        </w:rPr>
        <w:t xml:space="preserve">. El nivel más alto del árbol se denomina </w:t>
      </w:r>
      <w:r w:rsidRPr="0088761C">
        <w:rPr>
          <w:rFonts w:ascii="Arial" w:hAnsi="Arial" w:cs="Arial"/>
          <w:b/>
          <w:bCs/>
          <w:sz w:val="24"/>
          <w:szCs w:val="24"/>
        </w:rPr>
        <w:t>raíz</w:t>
      </w:r>
      <w:r w:rsidRPr="0088761C">
        <w:rPr>
          <w:rFonts w:ascii="Arial" w:hAnsi="Arial" w:cs="Arial"/>
          <w:sz w:val="24"/>
          <w:szCs w:val="24"/>
        </w:rPr>
        <w:t>.</w:t>
      </w:r>
      <w:r w:rsidRPr="0088761C">
        <w:rPr>
          <w:rFonts w:ascii="Arial" w:hAnsi="Arial" w:cs="Arial"/>
          <w:sz w:val="24"/>
          <w:szCs w:val="24"/>
        </w:rPr>
        <w:t xml:space="preserve"> </w:t>
      </w:r>
    </w:p>
    <w:p w14:paraId="4E608D43" w14:textId="69181263" w:rsidR="0088761C" w:rsidRDefault="0088761C" w:rsidP="0088761C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865201" w14:textId="09517286" w:rsidR="0088761C" w:rsidRDefault="0088761C" w:rsidP="0088761C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A78016" wp14:editId="02E0E8D9">
            <wp:extent cx="3448050" cy="1809750"/>
            <wp:effectExtent l="19050" t="19050" r="19050" b="19050"/>
            <wp:docPr id="19" name="Imagen 19" descr="Figura 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 4.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AEF420" w14:textId="44A4101E" w:rsidR="000F504A" w:rsidRPr="000F504A" w:rsidRDefault="000F504A" w:rsidP="000F50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F504A">
        <w:rPr>
          <w:rFonts w:ascii="Arial" w:hAnsi="Arial" w:cs="Arial"/>
          <w:sz w:val="24"/>
          <w:szCs w:val="24"/>
        </w:rPr>
        <w:t xml:space="preserve">En el modelo </w:t>
      </w:r>
      <w:r w:rsidRPr="000F504A">
        <w:rPr>
          <w:rFonts w:ascii="Arial" w:hAnsi="Arial" w:cs="Arial"/>
          <w:sz w:val="24"/>
          <w:szCs w:val="24"/>
        </w:rPr>
        <w:t xml:space="preserve">jerárquico </w:t>
      </w:r>
      <w:r w:rsidRPr="000F504A">
        <w:rPr>
          <w:rFonts w:ascii="Arial" w:hAnsi="Arial" w:cs="Arial"/>
          <w:sz w:val="24"/>
          <w:szCs w:val="24"/>
        </w:rPr>
        <w:t xml:space="preserve">se </w:t>
      </w:r>
      <w:r w:rsidRPr="000F504A">
        <w:rPr>
          <w:rFonts w:ascii="Arial" w:hAnsi="Arial" w:cs="Arial"/>
          <w:sz w:val="24"/>
          <w:szCs w:val="24"/>
        </w:rPr>
        <w:t xml:space="preserve">recorre los distintos nodos de un árbol en </w:t>
      </w:r>
      <w:r>
        <w:rPr>
          <w:rFonts w:ascii="Arial" w:hAnsi="Arial" w:cs="Arial"/>
          <w:sz w:val="24"/>
          <w:szCs w:val="24"/>
        </w:rPr>
        <w:t>preorden, siguiendo 3 pasos:</w:t>
      </w:r>
    </w:p>
    <w:p w14:paraId="66D82499" w14:textId="77777777" w:rsidR="000F504A" w:rsidRPr="000F504A" w:rsidRDefault="000F504A" w:rsidP="000F504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504A">
        <w:rPr>
          <w:rFonts w:ascii="Arial" w:eastAsia="Times New Roman" w:hAnsi="Arial" w:cs="Arial"/>
          <w:color w:val="000000"/>
          <w:sz w:val="24"/>
          <w:szCs w:val="24"/>
        </w:rPr>
        <w:t>Visitar la raíz.</w:t>
      </w:r>
    </w:p>
    <w:p w14:paraId="0D00EB89" w14:textId="732D11BA" w:rsidR="000F504A" w:rsidRPr="000F504A" w:rsidRDefault="000F504A" w:rsidP="000F504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504A">
        <w:rPr>
          <w:rFonts w:ascii="Arial" w:eastAsia="Times New Roman" w:hAnsi="Arial" w:cs="Arial"/>
          <w:color w:val="000000"/>
          <w:sz w:val="24"/>
          <w:szCs w:val="24"/>
        </w:rPr>
        <w:t xml:space="preserve">Visitar el hijo más a la izquierda, si lo hubiera, </w:t>
      </w:r>
      <w:r>
        <w:rPr>
          <w:rFonts w:ascii="Arial" w:eastAsia="Times New Roman" w:hAnsi="Arial" w:cs="Arial"/>
          <w:color w:val="000000"/>
          <w:sz w:val="24"/>
          <w:szCs w:val="24"/>
        </w:rPr>
        <w:t>siempre y cuando no haya sido visitado con anterioridad.</w:t>
      </w:r>
    </w:p>
    <w:p w14:paraId="77589419" w14:textId="3B818AC2" w:rsidR="000F504A" w:rsidRPr="000F504A" w:rsidRDefault="000F504A" w:rsidP="000F504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504A">
        <w:rPr>
          <w:rFonts w:ascii="Arial" w:eastAsia="Times New Roman" w:hAnsi="Arial" w:cs="Arial"/>
          <w:color w:val="000000"/>
          <w:sz w:val="24"/>
          <w:szCs w:val="24"/>
        </w:rPr>
        <w:t xml:space="preserve">Si todos los descendientes del </w:t>
      </w:r>
      <w:r>
        <w:rPr>
          <w:rFonts w:ascii="Arial" w:eastAsia="Times New Roman" w:hAnsi="Arial" w:cs="Arial"/>
          <w:color w:val="000000"/>
          <w:sz w:val="24"/>
          <w:szCs w:val="24"/>
        </w:rPr>
        <w:t>nodo</w:t>
      </w:r>
      <w:r w:rsidRPr="000F504A">
        <w:rPr>
          <w:rFonts w:ascii="Arial" w:eastAsia="Times New Roman" w:hAnsi="Arial" w:cs="Arial"/>
          <w:color w:val="000000"/>
          <w:sz w:val="24"/>
          <w:szCs w:val="24"/>
        </w:rPr>
        <w:t xml:space="preserve"> considerado se han visitado, volver a su padre </w:t>
      </w:r>
      <w:r>
        <w:rPr>
          <w:rFonts w:ascii="Arial" w:eastAsia="Times New Roman" w:hAnsi="Arial" w:cs="Arial"/>
          <w:color w:val="000000"/>
          <w:sz w:val="24"/>
          <w:szCs w:val="24"/>
        </w:rPr>
        <w:t>y volver al paso 1</w:t>
      </w:r>
      <w:r w:rsidRPr="000F50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C367F2A" w14:textId="6DA8FD35" w:rsidR="000F504A" w:rsidRDefault="000F504A" w:rsidP="000F50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F504A">
        <w:rPr>
          <w:rFonts w:ascii="Arial" w:eastAsia="Times New Roman" w:hAnsi="Arial" w:cs="Arial"/>
          <w:color w:val="000000"/>
          <w:sz w:val="24"/>
          <w:szCs w:val="24"/>
        </w:rPr>
        <w:t>Cada nodo del árbol representa un tipo de registro conceptual, es decir, una entidad. A su vez, cada registro o segmento está constituido por un número de campos que los describe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F504A">
        <w:rPr>
          <w:rFonts w:ascii="Arial" w:eastAsia="Times New Roman" w:hAnsi="Arial" w:cs="Arial"/>
          <w:color w:val="000000"/>
          <w:sz w:val="24"/>
          <w:szCs w:val="24"/>
        </w:rPr>
        <w:t>Las relaciones entre entidades están representadas por las ramas.</w:t>
      </w:r>
    </w:p>
    <w:p w14:paraId="0706D690" w14:textId="6FF5A88B" w:rsidR="000F504A" w:rsidRPr="000F504A" w:rsidRDefault="000F504A" w:rsidP="000F504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4FD428" wp14:editId="3F818832">
            <wp:extent cx="4305300" cy="2215348"/>
            <wp:effectExtent l="19050" t="19050" r="19050" b="139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95" cy="22200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EA818" w14:textId="244C6674" w:rsidR="000F504A" w:rsidRPr="00F75C7F" w:rsidRDefault="00F21B33" w:rsidP="0088761C">
      <w:p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En este modelo solo pueden representarse relaciones 1 a muchos, por lo que presenta diversas limitaciones.</w:t>
      </w:r>
    </w:p>
    <w:p w14:paraId="3142171E" w14:textId="68563948" w:rsidR="002209C6" w:rsidRPr="0088761C" w:rsidRDefault="00F75C7F" w:rsidP="002209C6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12" w:anchor="Modelo_de_red" w:tooltip="Modelo de red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de red</w:t>
        </w:r>
      </w:hyperlink>
    </w:p>
    <w:p w14:paraId="3A7CBF3A" w14:textId="77777777" w:rsidR="00F21B33" w:rsidRDefault="00F21B33" w:rsidP="00F21B3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El modelo de red intenta superar las deficiencias del enfoque jerárquico, permitiendo el tipo de relaciones de muchos a muchos.</w:t>
      </w:r>
      <w:r>
        <w:rPr>
          <w:rFonts w:ascii="Arial" w:hAnsi="Arial" w:cs="Arial"/>
          <w:color w:val="000000"/>
        </w:rPr>
        <w:t xml:space="preserve"> Su estructura </w:t>
      </w:r>
      <w:r>
        <w:rPr>
          <w:rFonts w:ascii="Arial" w:hAnsi="Arial" w:cs="Arial"/>
          <w:color w:val="000000"/>
        </w:rPr>
        <w:t>es muy similar a</w:t>
      </w:r>
      <w:r>
        <w:rPr>
          <w:rFonts w:ascii="Arial" w:hAnsi="Arial" w:cs="Arial"/>
          <w:color w:val="000000"/>
        </w:rPr>
        <w:t xml:space="preserve">l de la </w:t>
      </w:r>
      <w:r>
        <w:rPr>
          <w:rFonts w:ascii="Arial" w:hAnsi="Arial" w:cs="Arial"/>
          <w:color w:val="000000"/>
        </w:rPr>
        <w:t>estructura jerárquica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0B7A2952" w14:textId="35874334" w:rsidR="00F21B33" w:rsidRDefault="00F21B33" w:rsidP="00F21B3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Al igual que en la estructura jerárquica, cada nodo puede tener varios </w:t>
      </w:r>
      <w:r w:rsidR="00D525B7">
        <w:rPr>
          <w:rFonts w:ascii="Arial" w:hAnsi="Arial" w:cs="Arial"/>
          <w:color w:val="000000"/>
          <w:shd w:val="clear" w:color="auto" w:fill="FFFFFF"/>
        </w:rPr>
        <w:t>hijos,</w:t>
      </w:r>
      <w:r>
        <w:rPr>
          <w:rFonts w:ascii="Arial" w:hAnsi="Arial" w:cs="Arial"/>
          <w:color w:val="000000"/>
          <w:shd w:val="clear" w:color="auto" w:fill="FFFFFF"/>
        </w:rPr>
        <w:t xml:space="preserve"> pero, a diferencia de ésta, también puede tener varios padres.</w:t>
      </w:r>
      <w:r w:rsidR="00D525B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247D0B9" w14:textId="43B9F6B9" w:rsidR="00D525B7" w:rsidRDefault="00D525B7" w:rsidP="00D525B7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5B4BE57" wp14:editId="6C821FB9">
            <wp:extent cx="2247900" cy="1905000"/>
            <wp:effectExtent l="19050" t="19050" r="19050" b="19050"/>
            <wp:docPr id="20" name="Imagen 20" descr="Figura 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 3.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175E6C" w14:textId="16AEA398" w:rsidR="000F504A" w:rsidRDefault="00D525B7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D525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Así, en este modelo </w:t>
      </w:r>
      <w:r w:rsidRPr="00D525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 representa</w:t>
      </w:r>
      <w:r w:rsidRPr="00D525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</w:t>
      </w:r>
      <w:r w:rsidRPr="00D525B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los datos mediante colecciones de registros y sus relaciones se representan por medio de ligas o enlaces. Los registros se organizan en un conjunto de gráficas arbitrarias.</w:t>
      </w:r>
    </w:p>
    <w:p w14:paraId="44C6CB9F" w14:textId="77777777" w:rsidR="00D525B7" w:rsidRDefault="00D525B7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D503C30" w14:textId="5574BD31" w:rsidR="00D525B7" w:rsidRDefault="00D525B7" w:rsidP="00D525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36E8CD" wp14:editId="4181FFDA">
            <wp:extent cx="3219073" cy="2240280"/>
            <wp:effectExtent l="19050" t="19050" r="19685" b="26670"/>
            <wp:docPr id="21" name="Imagen 21" descr="Modelo de red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o de red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6"/>
                    <a:stretch/>
                  </pic:blipFill>
                  <pic:spPr bwMode="auto">
                    <a:xfrm>
                      <a:off x="0" y="0"/>
                      <a:ext cx="3219967" cy="2240902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F4B6C" w14:textId="5F75C86D" w:rsidR="00D525B7" w:rsidRDefault="00D525B7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496D3FD" w14:textId="694F7B4E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93A5CD8" w14:textId="3F088776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5418E29" w14:textId="7EF7A1FE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7D0E8B13" w14:textId="31FA5735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BF0571B" w14:textId="7E4A9241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DD9B3BD" w14:textId="73D11154" w:rsidR="00D066DD" w:rsidRDefault="00D066DD" w:rsidP="00887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692C225" w14:textId="77777777" w:rsidR="00D066DD" w:rsidRPr="00F75C7F" w:rsidRDefault="00D066DD" w:rsidP="0088761C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55B1CE09" w14:textId="33412D48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15" w:anchor="Modelo_orientado_a_objetos" w:tooltip="Modelo orientado a objetos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orientado a objetos</w:t>
        </w:r>
      </w:hyperlink>
    </w:p>
    <w:p w14:paraId="6672E9E3" w14:textId="0E5EA49F" w:rsidR="00D525B7" w:rsidRDefault="00D525B7" w:rsidP="00D525B7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169C5CE8" w14:textId="795EC8EF" w:rsidR="00D066DD" w:rsidRPr="00D066DD" w:rsidRDefault="00D525B7" w:rsidP="00D066D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 w:rsidRPr="00D066DD">
        <w:rPr>
          <w:rFonts w:ascii="Arial" w:hAnsi="Arial" w:cs="Arial"/>
        </w:rPr>
        <w:t>El modelo </w:t>
      </w:r>
      <w:hyperlink r:id="rId16" w:tgtFrame="_blank" w:history="1">
        <w:r w:rsidRPr="00D066DD">
          <w:rPr>
            <w:rStyle w:val="Hipervnculo"/>
            <w:rFonts w:ascii="Arial" w:hAnsi="Arial" w:cs="Arial"/>
            <w:color w:val="auto"/>
            <w:u w:val="none"/>
          </w:rPr>
          <w:t>orientad</w:t>
        </w:r>
        <w:r w:rsidRPr="00D066DD">
          <w:rPr>
            <w:rStyle w:val="Hipervnculo"/>
            <w:rFonts w:ascii="Arial" w:hAnsi="Arial" w:cs="Arial"/>
            <w:color w:val="auto"/>
            <w:u w:val="none"/>
          </w:rPr>
          <w:t>o</w:t>
        </w:r>
        <w:r w:rsidRPr="00D066DD">
          <w:rPr>
            <w:rStyle w:val="Hipervnculo"/>
            <w:rFonts w:ascii="Arial" w:hAnsi="Arial" w:cs="Arial"/>
            <w:color w:val="auto"/>
            <w:u w:val="none"/>
          </w:rPr>
          <w:t xml:space="preserve"> a objetos</w:t>
        </w:r>
      </w:hyperlink>
      <w:r w:rsidRPr="00D066DD">
        <w:rPr>
          <w:rFonts w:ascii="Arial" w:hAnsi="Arial" w:cs="Arial"/>
        </w:rPr>
        <w:t xml:space="preserve"> define la base de datos como una colección de objetos utilizados en la programación orientada a </w:t>
      </w:r>
      <w:r w:rsidRPr="00D066DD">
        <w:rPr>
          <w:rFonts w:ascii="Arial" w:hAnsi="Arial" w:cs="Arial"/>
        </w:rPr>
        <w:t>objetos</w:t>
      </w:r>
      <w:r w:rsidRPr="00D066DD">
        <w:rPr>
          <w:rFonts w:ascii="Arial" w:hAnsi="Arial" w:cs="Arial"/>
        </w:rPr>
        <w:t xml:space="preserve">. Los objetos se dotan de un conjunto de características propias, que a su vez les diferencian de objetos similares. Los objetos similares pueden agruparse en una clase y cada objeto de esta es una instancia. Las clases intercambian datos entre sí a través </w:t>
      </w:r>
      <w:r w:rsidR="00CE2FE9" w:rsidRPr="00D066DD">
        <w:rPr>
          <w:rFonts w:ascii="Arial" w:hAnsi="Arial" w:cs="Arial"/>
        </w:rPr>
        <w:t>métodos.</w:t>
      </w:r>
    </w:p>
    <w:p w14:paraId="5FDE2BDF" w14:textId="5F8566D3" w:rsidR="00D525B7" w:rsidRDefault="00D066DD" w:rsidP="00D066DD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39E4B09" wp14:editId="70171B89">
            <wp:extent cx="3257550" cy="2141613"/>
            <wp:effectExtent l="19050" t="19050" r="19050" b="11430"/>
            <wp:docPr id="22" name="Imagen 22" descr="Esquema modelo base de datos orientado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quema modelo base de datos orientado a objeto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" t="2924" r="4226" b="1693"/>
                    <a:stretch/>
                  </pic:blipFill>
                  <pic:spPr bwMode="auto">
                    <a:xfrm>
                      <a:off x="0" y="0"/>
                      <a:ext cx="3270926" cy="2150407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1687" w14:textId="77777777" w:rsidR="002209C6" w:rsidRPr="00F75C7F" w:rsidRDefault="002209C6" w:rsidP="009E2639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213A10E7" w14:textId="2E892EC0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18" w:anchor="Modelo_relacional_de_objetos" w:tooltip="Modelo relacional de objetos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relacional de objetos</w:t>
        </w:r>
      </w:hyperlink>
    </w:p>
    <w:p w14:paraId="5FD350F1" w14:textId="48D51B8C" w:rsidR="00D066DD" w:rsidRDefault="00D066DD" w:rsidP="00D066DD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328E9636" w14:textId="55E8B772" w:rsidR="00D066DD" w:rsidRDefault="00D066DD" w:rsidP="00D066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066DD">
        <w:rPr>
          <w:rFonts w:ascii="Arial" w:eastAsia="Times New Roman" w:hAnsi="Arial" w:cs="Arial"/>
          <w:sz w:val="24"/>
          <w:szCs w:val="24"/>
        </w:rPr>
        <w:t xml:space="preserve">El modelo relacional de objetos combina el modelo de base de datos relacional y el orientado a objetos, de manera que funciona de manera similar al relacional, pero incorpora funciones del modelo orientado a objetos, como los propios objetos, las clases, la herencia y el </w:t>
      </w:r>
      <w:r w:rsidRPr="00D066DD">
        <w:rPr>
          <w:rFonts w:ascii="Arial" w:eastAsia="Times New Roman" w:hAnsi="Arial" w:cs="Arial"/>
          <w:sz w:val="24"/>
          <w:szCs w:val="24"/>
        </w:rPr>
        <w:t>polimorfismo</w:t>
      </w:r>
      <w:r w:rsidRPr="00D066DD">
        <w:rPr>
          <w:rFonts w:ascii="Arial" w:eastAsia="Times New Roman" w:hAnsi="Arial" w:cs="Arial"/>
          <w:sz w:val="24"/>
          <w:szCs w:val="24"/>
        </w:rPr>
        <w:t>. Además, permite una mejor escalabilidad y se pueden almacenar un gran volumen de datos dentro de las clases.</w:t>
      </w:r>
    </w:p>
    <w:p w14:paraId="52AF681D" w14:textId="2E3A132D" w:rsidR="00D066DD" w:rsidRDefault="00D066DD" w:rsidP="00D066D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77B9FD8" w14:textId="5567D4FD" w:rsidR="002209C6" w:rsidRPr="00F75C7F" w:rsidRDefault="009E2639" w:rsidP="007314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72CDF4" wp14:editId="4665CE89">
            <wp:extent cx="4058675" cy="2972867"/>
            <wp:effectExtent l="19050" t="19050" r="18415" b="18415"/>
            <wp:docPr id="31" name="Imagen 31" descr="BD Objeto Relacional | Modelos de B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D Objeto Relacional | Modelos de BD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68" cy="3009192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BA73B65" w14:textId="11BF8B9F" w:rsidR="00F75C7F" w:rsidRPr="0088761C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20" w:anchor="Modelo_entidad-relacion" w:tooltip="Modelo entidad-relación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entidad-relación</w:t>
        </w:r>
      </w:hyperlink>
    </w:p>
    <w:p w14:paraId="7C5C1512" w14:textId="0B62C62E" w:rsidR="002209C6" w:rsidRDefault="002209C6" w:rsidP="007314B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67598523" w14:textId="3F6F23C9" w:rsidR="007314B6" w:rsidRPr="00264AA3" w:rsidRDefault="007314B6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sz w:val="24"/>
          <w:szCs w:val="24"/>
        </w:rPr>
        <w:t xml:space="preserve">Denominado por sus siglas como: E-R; </w:t>
      </w:r>
      <w:r w:rsidRPr="00264AA3">
        <w:rPr>
          <w:rFonts w:ascii="Arial" w:eastAsia="Times New Roman" w:hAnsi="Arial" w:cs="Arial"/>
          <w:sz w:val="24"/>
          <w:szCs w:val="24"/>
        </w:rPr>
        <w:t>e</w:t>
      </w:r>
      <w:r w:rsidRPr="00264AA3">
        <w:rPr>
          <w:rFonts w:ascii="Arial" w:eastAsia="Times New Roman" w:hAnsi="Arial" w:cs="Arial"/>
          <w:sz w:val="24"/>
          <w:szCs w:val="24"/>
        </w:rPr>
        <w:t>ste modelo representa a la realidad a través de entidades, que son objetos que existen y que se distinguen de otros por sus características</w:t>
      </w:r>
      <w:r w:rsidRPr="00264AA3">
        <w:rPr>
          <w:rFonts w:ascii="Arial" w:eastAsia="Times New Roman" w:hAnsi="Arial" w:cs="Arial"/>
          <w:sz w:val="24"/>
          <w:szCs w:val="24"/>
        </w:rPr>
        <w:t>.</w:t>
      </w:r>
    </w:p>
    <w:p w14:paraId="63A0285C" w14:textId="12393933" w:rsidR="007314B6" w:rsidRPr="00264AA3" w:rsidRDefault="007314B6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85422F5" w14:textId="207D1587" w:rsidR="007314B6" w:rsidRDefault="007314B6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sz w:val="24"/>
          <w:szCs w:val="24"/>
        </w:rPr>
        <w:t>Las características de las entidades en base de datos se llaman atributos</w:t>
      </w:r>
      <w:r w:rsidRPr="00264AA3">
        <w:rPr>
          <w:rFonts w:ascii="Arial" w:eastAsia="Times New Roman" w:hAnsi="Arial" w:cs="Arial"/>
          <w:sz w:val="24"/>
          <w:szCs w:val="24"/>
        </w:rPr>
        <w:t>.</w:t>
      </w:r>
      <w:r w:rsidRPr="00264AA3">
        <w:rPr>
          <w:rFonts w:ascii="Arial" w:eastAsia="Times New Roman" w:hAnsi="Arial" w:cs="Arial"/>
          <w:sz w:val="24"/>
          <w:szCs w:val="24"/>
        </w:rPr>
        <w:t xml:space="preserve"> </w:t>
      </w:r>
      <w:r w:rsidRPr="00264AA3">
        <w:rPr>
          <w:rFonts w:ascii="Arial" w:eastAsia="Times New Roman" w:hAnsi="Arial" w:cs="Arial"/>
          <w:sz w:val="24"/>
          <w:szCs w:val="24"/>
        </w:rPr>
        <w:t>P</w:t>
      </w:r>
      <w:r w:rsidRPr="00264AA3">
        <w:rPr>
          <w:rFonts w:ascii="Arial" w:eastAsia="Times New Roman" w:hAnsi="Arial" w:cs="Arial"/>
          <w:sz w:val="24"/>
          <w:szCs w:val="24"/>
        </w:rPr>
        <w:t xml:space="preserve">or </w:t>
      </w:r>
      <w:r w:rsidRPr="00264AA3">
        <w:rPr>
          <w:rFonts w:ascii="Arial" w:eastAsia="Times New Roman" w:hAnsi="Arial" w:cs="Arial"/>
          <w:sz w:val="24"/>
          <w:szCs w:val="24"/>
        </w:rPr>
        <w:t>ejemplo,</w:t>
      </w:r>
      <w:r w:rsidRPr="00264AA3">
        <w:rPr>
          <w:rFonts w:ascii="Arial" w:eastAsia="Times New Roman" w:hAnsi="Arial" w:cs="Arial"/>
          <w:sz w:val="24"/>
          <w:szCs w:val="24"/>
        </w:rPr>
        <w:t xml:space="preserve"> el nombre, dirección teléfono, grado, grupo, etc. son atributos de la entidad alumno; </w:t>
      </w:r>
      <w:r w:rsidRPr="00264AA3">
        <w:rPr>
          <w:rFonts w:ascii="Arial" w:eastAsia="Times New Roman" w:hAnsi="Arial" w:cs="Arial"/>
          <w:sz w:val="24"/>
          <w:szCs w:val="24"/>
        </w:rPr>
        <w:t>mientras que c</w:t>
      </w:r>
      <w:r w:rsidRPr="00264AA3">
        <w:rPr>
          <w:rFonts w:ascii="Arial" w:eastAsia="Times New Roman" w:hAnsi="Arial" w:cs="Arial"/>
          <w:sz w:val="24"/>
          <w:szCs w:val="24"/>
        </w:rPr>
        <w:t>lave, número de seguro social, departamento, etc., son atributos de la entidad empleado. A su vez una entidad se puede asociar o relacionar con más entidades a través de relaciones.</w:t>
      </w:r>
    </w:p>
    <w:p w14:paraId="79AFAD43" w14:textId="6396DFA5" w:rsidR="00264AA3" w:rsidRDefault="00264AA3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B2698D9" w14:textId="2322033A" w:rsidR="00264AA3" w:rsidRDefault="00264AA3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Los elementos básicos de un modelo entidad-relación son:</w:t>
      </w:r>
    </w:p>
    <w:p w14:paraId="6AE28968" w14:textId="77777777" w:rsidR="00264AA3" w:rsidRDefault="00264AA3" w:rsidP="00264A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1A16863" w14:textId="23ABDAB8" w:rsidR="00264AA3" w:rsidRPr="00264AA3" w:rsidRDefault="00264AA3" w:rsidP="00264AA3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b/>
          <w:bCs/>
          <w:sz w:val="24"/>
          <w:szCs w:val="24"/>
        </w:rPr>
        <w:t>Entidades:</w:t>
      </w:r>
      <w:r w:rsidRPr="00264AA3">
        <w:rPr>
          <w:rFonts w:ascii="Arial" w:eastAsia="Times New Roman" w:hAnsi="Arial" w:cs="Arial"/>
          <w:sz w:val="24"/>
          <w:szCs w:val="24"/>
        </w:rPr>
        <w:t xml:space="preserve"> Son los objetos que se representan en la base de datos.</w:t>
      </w:r>
    </w:p>
    <w:p w14:paraId="582E8032" w14:textId="7CBE9108" w:rsidR="00264AA3" w:rsidRPr="00264AA3" w:rsidRDefault="00264AA3" w:rsidP="00264AA3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b/>
          <w:bCs/>
          <w:sz w:val="24"/>
          <w:szCs w:val="24"/>
        </w:rPr>
        <w:t>Atributos:</w:t>
      </w:r>
      <w:r w:rsidRPr="00264AA3">
        <w:rPr>
          <w:rFonts w:ascii="Arial" w:eastAsia="Times New Roman" w:hAnsi="Arial" w:cs="Arial"/>
          <w:sz w:val="24"/>
          <w:szCs w:val="24"/>
        </w:rPr>
        <w:t xml:space="preserve"> Son el contenido de la entidad y sus características. A los atributos se les asigna un clave para distinguirlos de los demás registros.</w:t>
      </w:r>
    </w:p>
    <w:p w14:paraId="0AF8DD1A" w14:textId="25D7C571" w:rsidR="00264AA3" w:rsidRPr="00264AA3" w:rsidRDefault="00264AA3" w:rsidP="00264AA3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b/>
          <w:bCs/>
          <w:sz w:val="24"/>
          <w:szCs w:val="24"/>
        </w:rPr>
        <w:t>Relación:</w:t>
      </w:r>
      <w:r w:rsidRPr="00264AA3">
        <w:rPr>
          <w:rFonts w:ascii="Arial" w:eastAsia="Times New Roman" w:hAnsi="Arial" w:cs="Arial"/>
          <w:sz w:val="24"/>
          <w:szCs w:val="24"/>
        </w:rPr>
        <w:t xml:space="preserve"> Vínculo que define la dependencia entre varias entidades.</w:t>
      </w:r>
    </w:p>
    <w:p w14:paraId="6BDC3005" w14:textId="5A129AB3" w:rsidR="00264AA3" w:rsidRPr="00264AA3" w:rsidRDefault="00264AA3" w:rsidP="00264AA3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b/>
          <w:bCs/>
          <w:sz w:val="24"/>
          <w:szCs w:val="24"/>
        </w:rPr>
        <w:t>Cardinalidad:</w:t>
      </w:r>
      <w:r w:rsidRPr="00264AA3">
        <w:rPr>
          <w:rFonts w:ascii="Arial" w:eastAsia="Times New Roman" w:hAnsi="Arial" w:cs="Arial"/>
          <w:sz w:val="24"/>
          <w:szCs w:val="24"/>
        </w:rPr>
        <w:t xml:space="preserve"> Es la relación existente entre entidades. Pueden ser uno a uno, uno a varios o varios a varios.</w:t>
      </w:r>
    </w:p>
    <w:p w14:paraId="7E24C2C8" w14:textId="0D998C38" w:rsidR="007314B6" w:rsidRDefault="007314B6" w:rsidP="007314B6">
      <w:pPr>
        <w:shd w:val="clear" w:color="auto" w:fill="FFFFFF"/>
        <w:spacing w:after="0" w:line="240" w:lineRule="auto"/>
      </w:pPr>
    </w:p>
    <w:p w14:paraId="56A4E9DA" w14:textId="3A6162F4" w:rsidR="00264AA3" w:rsidRPr="00264AA3" w:rsidRDefault="00264AA3" w:rsidP="007314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4AA3">
        <w:rPr>
          <w:rFonts w:ascii="Arial" w:eastAsia="Times New Roman" w:hAnsi="Arial" w:cs="Arial"/>
          <w:sz w:val="24"/>
          <w:szCs w:val="24"/>
        </w:rPr>
        <w:t>En el diagrama las entidades se representan con un rectángulo, las relaciones con un rombo y los atributos con un óvalo.</w:t>
      </w:r>
    </w:p>
    <w:p w14:paraId="43C1F57F" w14:textId="451DF8A4" w:rsidR="007314B6" w:rsidRDefault="007314B6" w:rsidP="007314B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29D888CA" w14:textId="2B3D2D18" w:rsidR="00264AA3" w:rsidRDefault="00264AA3" w:rsidP="007314B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E634954" wp14:editId="71F0ABFD">
            <wp:extent cx="5612130" cy="1353820"/>
            <wp:effectExtent l="19050" t="19050" r="26670" b="17780"/>
            <wp:docPr id="34" name="Imagen 34" descr="Esquema modelo base de datos entidad 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quema modelo base de datos entidad rel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0"/>
                    <a:stretch/>
                  </pic:blipFill>
                  <pic:spPr bwMode="auto"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68E18" w14:textId="77777777" w:rsidR="007314B6" w:rsidRPr="00F75C7F" w:rsidRDefault="007314B6" w:rsidP="007314B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699E647C" w14:textId="3902FEFF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22" w:anchor="Modelo_de_archivo_invertido" w:tooltip="Modelo de archivo invertido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de archivo invertido</w:t>
        </w:r>
      </w:hyperlink>
    </w:p>
    <w:p w14:paraId="42FD60AB" w14:textId="0D724668" w:rsidR="00264AA3" w:rsidRPr="00A42B36" w:rsidRDefault="00264AA3" w:rsidP="00264A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03C5CA" w14:textId="7FD3A7BD" w:rsidR="00264AA3" w:rsidRDefault="00A42B36" w:rsidP="00264A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42B36">
        <w:rPr>
          <w:rFonts w:ascii="Arial" w:eastAsia="Times New Roman" w:hAnsi="Arial" w:cs="Arial"/>
          <w:sz w:val="24"/>
          <w:szCs w:val="24"/>
        </w:rPr>
        <w:t>El modelo de archivo invertido, también llamado de índice invertido, contiene datos que se usan como claves en una tabla de consulta, los valores en la tabla se emplear como punteros a la localización de cada instancia.</w:t>
      </w:r>
    </w:p>
    <w:p w14:paraId="75D6F0E6" w14:textId="77777777" w:rsidR="00A42B36" w:rsidRDefault="00A42B36" w:rsidP="00264A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260B04" w14:textId="51E48F7B" w:rsidR="002209C6" w:rsidRPr="00F75C7F" w:rsidRDefault="00A42B36" w:rsidP="00A42B3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FF02E3" wp14:editId="248E3D55">
            <wp:extent cx="4276725" cy="1276350"/>
            <wp:effectExtent l="19050" t="19050" r="28575" b="19050"/>
            <wp:docPr id="35" name="Imagen 35" descr="Exemplo de Índice Invertido O Índice Seqüencial consiste de uma list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emplo de Índice Invertido O Índice Seqüencial consiste de uma lista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t="2631" r="1732" b="9211"/>
                    <a:stretch/>
                  </pic:blipFill>
                  <pic:spPr bwMode="auto"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DE3B" w14:textId="48613920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24" w:anchor="Modelo_plano" w:tooltip="Modelo plano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plano</w:t>
        </w:r>
      </w:hyperlink>
    </w:p>
    <w:p w14:paraId="54D9597D" w14:textId="314AFA96" w:rsidR="00A42B36" w:rsidRDefault="00A42B36" w:rsidP="003A7A56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42296C98" w14:textId="5DE02655" w:rsidR="003A7A56" w:rsidRDefault="003A7A56" w:rsidP="003A7A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A7A56">
        <w:rPr>
          <w:rFonts w:ascii="Arial" w:eastAsia="Times New Roman" w:hAnsi="Arial" w:cs="Arial"/>
          <w:sz w:val="24"/>
          <w:szCs w:val="24"/>
        </w:rPr>
        <w:t>En este modelo los datos se estructuran en dos dimensiones, en la que todos los objetos en una columna concreta tienen valores del mismo tipo y todos los objetos de la misma fila están relacionados entre ellos.</w:t>
      </w:r>
    </w:p>
    <w:p w14:paraId="7B2B79EB" w14:textId="77777777" w:rsidR="003A7A56" w:rsidRPr="003A7A56" w:rsidRDefault="003A7A56" w:rsidP="003A7A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47C0EBB" w14:textId="7BE79A25" w:rsidR="00A42B36" w:rsidRDefault="003A7A56" w:rsidP="003A7A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A7A56">
        <w:rPr>
          <w:rFonts w:ascii="Arial" w:eastAsia="Times New Roman" w:hAnsi="Arial" w:cs="Arial"/>
          <w:sz w:val="24"/>
          <w:szCs w:val="24"/>
        </w:rPr>
        <w:t>Por ejemplo, en una base de datos que recoja solo el nombre de usuario y la contraseña, cada fila recogerá el nombre y la contraseña correspondiente para cada usuario.</w:t>
      </w:r>
    </w:p>
    <w:p w14:paraId="7F118129" w14:textId="5D950EAF" w:rsidR="003A7A56" w:rsidRDefault="003A7A56" w:rsidP="003A7A5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A61351A" w14:textId="5A68BC26" w:rsidR="003A7A56" w:rsidRPr="003A7A56" w:rsidRDefault="003A7A56" w:rsidP="003A7A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841324" wp14:editId="1B7820A8">
            <wp:extent cx="3914775" cy="1270910"/>
            <wp:effectExtent l="19050" t="19050" r="9525" b="24765"/>
            <wp:docPr id="36" name="Imagen 36" descr="Esquema modelo base de datos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squema modelo base de datos plan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98" cy="1271729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AF6B0D8" w14:textId="77777777" w:rsidR="002209C6" w:rsidRPr="00F75C7F" w:rsidRDefault="002209C6" w:rsidP="0088761C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sz w:val="24"/>
          <w:szCs w:val="24"/>
        </w:rPr>
      </w:pPr>
    </w:p>
    <w:p w14:paraId="1D3780EF" w14:textId="6A899DF4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26" w:anchor="Modelo_multidimensional" w:tooltip="Modelo multidimensional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multidimensional</w:t>
        </w:r>
      </w:hyperlink>
    </w:p>
    <w:p w14:paraId="3C7D7A13" w14:textId="34C0FBFA" w:rsidR="003A7A56" w:rsidRDefault="003A7A56" w:rsidP="003A7A5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61CA5BAF" w14:textId="316FB081" w:rsidR="003A7A56" w:rsidRPr="003E4037" w:rsidRDefault="003A7A56" w:rsidP="003E40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E4037">
        <w:rPr>
          <w:rFonts w:ascii="Arial" w:eastAsia="Times New Roman" w:hAnsi="Arial" w:cs="Arial"/>
          <w:sz w:val="24"/>
          <w:szCs w:val="24"/>
        </w:rPr>
        <w:t xml:space="preserve">Este modelo de base de datos se puede visualizar como un cubo de datos en el que se representan diferentes dimensiones de los datos disponible; las dimensiones de los cubos corresponden con </w:t>
      </w:r>
      <w:r w:rsidRPr="003E4037">
        <w:rPr>
          <w:rFonts w:ascii="Arial" w:eastAsia="Times New Roman" w:hAnsi="Arial" w:cs="Arial"/>
          <w:sz w:val="24"/>
          <w:szCs w:val="24"/>
        </w:rPr>
        <w:t>los de la</w:t>
      </w:r>
      <w:r w:rsidRPr="003E4037">
        <w:rPr>
          <w:rFonts w:ascii="Arial" w:eastAsia="Times New Roman" w:hAnsi="Arial" w:cs="Arial"/>
          <w:sz w:val="24"/>
          <w:szCs w:val="24"/>
        </w:rPr>
        <w:t xml:space="preserve"> tabla y el valor almacenado en cada celda equivale al valor de la métrica.</w:t>
      </w:r>
    </w:p>
    <w:p w14:paraId="2B2C3080" w14:textId="77777777" w:rsidR="003A7A56" w:rsidRPr="003E4037" w:rsidRDefault="003A7A56" w:rsidP="003E40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A8F6DD3" w14:textId="79BF9E96" w:rsidR="003A7A56" w:rsidRDefault="003A7A56" w:rsidP="003E40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E4037">
        <w:rPr>
          <w:rFonts w:ascii="Arial" w:eastAsia="Times New Roman" w:hAnsi="Arial" w:cs="Arial"/>
          <w:sz w:val="24"/>
          <w:szCs w:val="24"/>
        </w:rPr>
        <w:t>Este modelo combina el modelo relacional con el jerárquico y permite extraer datos de forma selectiva y eficaz. Sin embargo, no se puede modificar su estructura, obliga</w:t>
      </w:r>
      <w:r w:rsidRPr="003E4037">
        <w:rPr>
          <w:rFonts w:ascii="Arial" w:eastAsia="Times New Roman" w:hAnsi="Arial" w:cs="Arial"/>
          <w:sz w:val="24"/>
          <w:szCs w:val="24"/>
        </w:rPr>
        <w:t>ndo</w:t>
      </w:r>
      <w:r w:rsidRPr="003E4037">
        <w:rPr>
          <w:rFonts w:ascii="Arial" w:eastAsia="Times New Roman" w:hAnsi="Arial" w:cs="Arial"/>
          <w:sz w:val="24"/>
          <w:szCs w:val="24"/>
        </w:rPr>
        <w:t xml:space="preserve"> a diseñarlos desde cero cuando </w:t>
      </w:r>
      <w:r w:rsidR="003E4037" w:rsidRPr="003E4037">
        <w:rPr>
          <w:rFonts w:ascii="Arial" w:eastAsia="Times New Roman" w:hAnsi="Arial" w:cs="Arial"/>
          <w:sz w:val="24"/>
          <w:szCs w:val="24"/>
        </w:rPr>
        <w:t xml:space="preserve">se deben </w:t>
      </w:r>
      <w:r w:rsidRPr="003E4037">
        <w:rPr>
          <w:rFonts w:ascii="Arial" w:eastAsia="Times New Roman" w:hAnsi="Arial" w:cs="Arial"/>
          <w:sz w:val="24"/>
          <w:szCs w:val="24"/>
        </w:rPr>
        <w:t>introducir cambios.</w:t>
      </w:r>
    </w:p>
    <w:p w14:paraId="4733D335" w14:textId="2A3A75B1" w:rsidR="003E4037" w:rsidRDefault="003E4037" w:rsidP="003E40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834ED5B" w14:textId="38F0AEA8" w:rsidR="002209C6" w:rsidRPr="00F75C7F" w:rsidRDefault="003E4037" w:rsidP="00611D9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E4E19D" wp14:editId="77325866">
            <wp:extent cx="4562475" cy="2988993"/>
            <wp:effectExtent l="19050" t="19050" r="9525" b="20955"/>
            <wp:docPr id="43" name="Imagen 43" descr="Modelo Dimensional - Data 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delo Dimensional - Data Warehous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18" cy="2998848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3273ABE" w14:textId="7471426A" w:rsidR="00F75C7F" w:rsidRDefault="00F75C7F" w:rsidP="00F75C7F">
      <w:pPr>
        <w:numPr>
          <w:ilvl w:val="0"/>
          <w:numId w:val="2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426" w:hanging="426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hyperlink r:id="rId28" w:anchor="Modelo_asociativo" w:tooltip="Modelo asociativo" w:history="1">
        <w:r w:rsidRPr="00F75C7F">
          <w:rPr>
            <w:rFonts w:ascii="Arial" w:hAnsi="Arial" w:cs="Arial"/>
            <w:b/>
            <w:bCs/>
            <w:sz w:val="26"/>
            <w:szCs w:val="26"/>
            <w:shd w:val="clear" w:color="auto" w:fill="FFFFFF"/>
          </w:rPr>
          <w:t>Modelo asociativo</w:t>
        </w:r>
      </w:hyperlink>
    </w:p>
    <w:p w14:paraId="380DD811" w14:textId="32CB29AC" w:rsidR="00611D94" w:rsidRDefault="00611D94" w:rsidP="00611D94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2BBD84EA" w14:textId="01EE76DA" w:rsidR="000A0B57" w:rsidRPr="000A0B57" w:rsidRDefault="000A0B57" w:rsidP="000A0B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0B57">
        <w:rPr>
          <w:rFonts w:ascii="Arial" w:eastAsia="Times New Roman" w:hAnsi="Arial" w:cs="Arial"/>
          <w:sz w:val="24"/>
          <w:szCs w:val="24"/>
        </w:rPr>
        <w:t xml:space="preserve">En </w:t>
      </w:r>
      <w:r>
        <w:rPr>
          <w:rFonts w:ascii="Arial" w:eastAsia="Times New Roman" w:hAnsi="Arial" w:cs="Arial"/>
          <w:sz w:val="24"/>
          <w:szCs w:val="24"/>
        </w:rPr>
        <w:t>este modelo</w:t>
      </w:r>
      <w:r w:rsidRPr="000A0B57">
        <w:rPr>
          <w:rFonts w:ascii="Arial" w:eastAsia="Times New Roman" w:hAnsi="Arial" w:cs="Arial"/>
          <w:sz w:val="24"/>
          <w:szCs w:val="24"/>
        </w:rPr>
        <w:t xml:space="preserve"> los datos se dividen en entidad y asociación, de manera que una entidad es todo lo que existe de manera independiente y una asociación es algo que solo existen </w:t>
      </w:r>
      <w:r w:rsidRPr="000A0B57">
        <w:rPr>
          <w:rFonts w:ascii="Arial" w:eastAsia="Times New Roman" w:hAnsi="Arial" w:cs="Arial"/>
          <w:sz w:val="24"/>
          <w:szCs w:val="24"/>
        </w:rPr>
        <w:t xml:space="preserve">con relación </w:t>
      </w:r>
      <w:r>
        <w:rPr>
          <w:rFonts w:ascii="Arial" w:eastAsia="Times New Roman" w:hAnsi="Arial" w:cs="Arial"/>
          <w:sz w:val="24"/>
          <w:szCs w:val="24"/>
        </w:rPr>
        <w:t>con</w:t>
      </w:r>
      <w:r w:rsidRPr="000A0B57">
        <w:rPr>
          <w:rFonts w:ascii="Arial" w:eastAsia="Times New Roman" w:hAnsi="Arial" w:cs="Arial"/>
          <w:sz w:val="24"/>
          <w:szCs w:val="24"/>
        </w:rPr>
        <w:t xml:space="preserve"> algo más. Así, los datos se estructuran en dos grupos:</w:t>
      </w:r>
    </w:p>
    <w:p w14:paraId="20A0DAA7" w14:textId="77777777" w:rsidR="000A0B57" w:rsidRPr="000A0B57" w:rsidRDefault="000A0B57" w:rsidP="000A0B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F103BF" w14:textId="77777777" w:rsidR="000A0B57" w:rsidRPr="000A0B57" w:rsidRDefault="000A0B57" w:rsidP="000A0B5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0B57">
        <w:rPr>
          <w:rFonts w:ascii="Arial" w:eastAsia="Times New Roman" w:hAnsi="Arial" w:cs="Arial"/>
          <w:sz w:val="24"/>
          <w:szCs w:val="24"/>
        </w:rPr>
        <w:t>Elementos, donde cada uno tiene un identificador único, un nombre y un tipo.</w:t>
      </w:r>
    </w:p>
    <w:p w14:paraId="370A7883" w14:textId="1A299061" w:rsidR="000A0B57" w:rsidRPr="000A0B57" w:rsidRDefault="000A0B57" w:rsidP="000A0B5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0B57">
        <w:rPr>
          <w:rFonts w:ascii="Arial" w:eastAsia="Times New Roman" w:hAnsi="Arial" w:cs="Arial"/>
          <w:sz w:val="24"/>
          <w:szCs w:val="24"/>
        </w:rPr>
        <w:t>Enlaces, donde cada tiene un identificador único e identificadores únicos de una fuente, verbo u objeto. La información almacenada está relacionada con la fuente y cada uno de los tres identificadores pueden hacer referencia a un enlace o a un elemento.</w:t>
      </w:r>
    </w:p>
    <w:p w14:paraId="3919EDF9" w14:textId="77777777" w:rsidR="000A0B57" w:rsidRPr="0088761C" w:rsidRDefault="000A0B57" w:rsidP="00611D94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4BFC48A0" w14:textId="5C1F9B72" w:rsidR="00F75C7F" w:rsidRPr="0088761C" w:rsidRDefault="000A0B57" w:rsidP="000A0B57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DDDE98D" wp14:editId="0A4C9FBC">
            <wp:extent cx="4262321" cy="2162175"/>
            <wp:effectExtent l="19050" t="19050" r="24130" b="9525"/>
            <wp:docPr id="46" name="Imagen 46" descr="2.2.2. Entidades asociativas | Dataprix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.2.2. Entidades asociativas | Dataprix TI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5054" r="6463" b="6858"/>
                    <a:stretch/>
                  </pic:blipFill>
                  <pic:spPr bwMode="auto">
                    <a:xfrm>
                      <a:off x="0" y="0"/>
                      <a:ext cx="4268440" cy="2165279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05478" w14:textId="09B5522B" w:rsidR="00274122" w:rsidRDefault="00274122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3B12102B" w14:textId="77777777" w:rsidR="00274122" w:rsidRDefault="00274122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2B1ED06" w14:textId="0CE02407" w:rsidR="00274122" w:rsidRDefault="00274122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DD2DCF0" w14:textId="6D72A619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25AEEC9" w14:textId="55878FD3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4CA586B1" w14:textId="052D0381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2AEC1F1E" w14:textId="3F727EAA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26722583" w14:textId="77777777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7EA26D3" w14:textId="77777777" w:rsidR="00CE2FE9" w:rsidRDefault="00CE2FE9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C1DF58B" w14:textId="19DA32A4" w:rsidR="00274122" w:rsidRDefault="00274122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Referencias Bibliográficas:</w:t>
      </w:r>
    </w:p>
    <w:p w14:paraId="62D5710D" w14:textId="315EF7C2" w:rsidR="00274122" w:rsidRDefault="00274122" w:rsidP="00274122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421B05D" w14:textId="30D61018" w:rsidR="00CE2FE9" w:rsidRDefault="00CE2FE9" w:rsidP="00CE2FE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E2FE9">
        <w:rPr>
          <w:rFonts w:ascii="Arial" w:eastAsia="Times New Roman" w:hAnsi="Arial" w:cs="Arial"/>
          <w:sz w:val="24"/>
          <w:szCs w:val="24"/>
        </w:rPr>
        <w:t xml:space="preserve">Antonio Moreno Ortiz. (2000). ISEÑO E IMPLEMENTACIÓN DE UN LEXICÓN COMPUTACIONAL PARA LEXICOGRAFÍA Y TRADUCCIÓN AUTOMÁTICA. 11 de febrero de 2022, de Facultad de Filosofía y Letras Universidad de Málaga Sitio web: </w:t>
      </w:r>
      <w:hyperlink r:id="rId30" w:history="1">
        <w:r w:rsidRPr="00CE2FE9">
          <w:rPr>
            <w:rFonts w:ascii="Arial" w:eastAsia="Times New Roman" w:hAnsi="Arial" w:cs="Arial"/>
            <w:sz w:val="24"/>
            <w:szCs w:val="24"/>
          </w:rPr>
          <w:t>http://elies.rediris.es/elies9/index.htm</w:t>
        </w:r>
      </w:hyperlink>
    </w:p>
    <w:p w14:paraId="1F343DFD" w14:textId="77777777" w:rsidR="00CE2FE9" w:rsidRPr="00CE2FE9" w:rsidRDefault="00CE2FE9" w:rsidP="00CE2FE9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CD55CB3" w14:textId="544772C8" w:rsidR="00CE2FE9" w:rsidRPr="00CE2FE9" w:rsidRDefault="00274122" w:rsidP="00CE2FE9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E2FE9">
        <w:rPr>
          <w:rFonts w:ascii="Arial" w:eastAsia="Times New Roman" w:hAnsi="Arial" w:cs="Arial"/>
          <w:sz w:val="24"/>
          <w:szCs w:val="24"/>
        </w:rPr>
        <w:t xml:space="preserve">El Modelo base de datos: Definición y tipos. 11 de febrero de 2022, de ayudaley Sitio web: </w:t>
      </w:r>
      <w:hyperlink r:id="rId31" w:history="1">
        <w:r w:rsidRPr="00CE2FE9">
          <w:rPr>
            <w:rFonts w:ascii="Arial" w:eastAsia="Times New Roman" w:hAnsi="Arial" w:cs="Arial"/>
            <w:sz w:val="24"/>
            <w:szCs w:val="24"/>
          </w:rPr>
          <w:t>https://ayudaleyprotecciondatos.es/bases-de-datos/modelos/#Modelo_de_contexto</w:t>
        </w:r>
      </w:hyperlink>
    </w:p>
    <w:sectPr w:rsidR="00CE2FE9" w:rsidRPr="00CE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BC1"/>
    <w:multiLevelType w:val="hybridMultilevel"/>
    <w:tmpl w:val="B66853A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3A51"/>
    <w:multiLevelType w:val="hybridMultilevel"/>
    <w:tmpl w:val="DA569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3D1"/>
    <w:multiLevelType w:val="hybridMultilevel"/>
    <w:tmpl w:val="63D66A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4999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66F13"/>
    <w:multiLevelType w:val="hybridMultilevel"/>
    <w:tmpl w:val="8B8855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3E96"/>
    <w:multiLevelType w:val="hybridMultilevel"/>
    <w:tmpl w:val="68026A56"/>
    <w:lvl w:ilvl="0" w:tplc="1CDA27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96D23"/>
    <w:multiLevelType w:val="hybridMultilevel"/>
    <w:tmpl w:val="69E88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2B7"/>
    <w:multiLevelType w:val="multilevel"/>
    <w:tmpl w:val="A3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73132"/>
    <w:multiLevelType w:val="hybridMultilevel"/>
    <w:tmpl w:val="4E2A1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15A76BC">
      <w:numFmt w:val="bullet"/>
      <w:lvlText w:val=""/>
      <w:lvlJc w:val="left"/>
      <w:pPr>
        <w:ind w:left="1785" w:hanging="705"/>
      </w:pPr>
      <w:rPr>
        <w:rFonts w:ascii="Symbol" w:eastAsia="Times New Roman" w:hAnsi="Symbo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40EF"/>
    <w:multiLevelType w:val="multilevel"/>
    <w:tmpl w:val="B3F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76616"/>
    <w:multiLevelType w:val="hybridMultilevel"/>
    <w:tmpl w:val="5BF652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461F0"/>
    <w:multiLevelType w:val="hybridMultilevel"/>
    <w:tmpl w:val="4EFECD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E34E4"/>
    <w:multiLevelType w:val="hybridMultilevel"/>
    <w:tmpl w:val="763A0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6C1"/>
    <w:multiLevelType w:val="hybridMultilevel"/>
    <w:tmpl w:val="2BD61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90E3B"/>
    <w:multiLevelType w:val="hybridMultilevel"/>
    <w:tmpl w:val="C65C3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EB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D6D04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E7B60"/>
    <w:multiLevelType w:val="multilevel"/>
    <w:tmpl w:val="BC6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25DE"/>
    <w:multiLevelType w:val="hybridMultilevel"/>
    <w:tmpl w:val="E7649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76A6C"/>
    <w:multiLevelType w:val="hybridMultilevel"/>
    <w:tmpl w:val="FC225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47261"/>
    <w:multiLevelType w:val="hybridMultilevel"/>
    <w:tmpl w:val="AAD662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79271E"/>
    <w:multiLevelType w:val="multilevel"/>
    <w:tmpl w:val="A538D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4213F"/>
    <w:multiLevelType w:val="multilevel"/>
    <w:tmpl w:val="272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25A08"/>
    <w:multiLevelType w:val="hybridMultilevel"/>
    <w:tmpl w:val="197AA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6"/>
  </w:num>
  <w:num w:numId="7">
    <w:abstractNumId w:val="21"/>
  </w:num>
  <w:num w:numId="8">
    <w:abstractNumId w:val="25"/>
  </w:num>
  <w:num w:numId="9">
    <w:abstractNumId w:val="14"/>
  </w:num>
  <w:num w:numId="10">
    <w:abstractNumId w:val="18"/>
  </w:num>
  <w:num w:numId="11">
    <w:abstractNumId w:val="3"/>
  </w:num>
  <w:num w:numId="12">
    <w:abstractNumId w:val="17"/>
  </w:num>
  <w:num w:numId="13">
    <w:abstractNumId w:val="4"/>
  </w:num>
  <w:num w:numId="14">
    <w:abstractNumId w:val="20"/>
  </w:num>
  <w:num w:numId="15">
    <w:abstractNumId w:val="1"/>
  </w:num>
  <w:num w:numId="16">
    <w:abstractNumId w:val="12"/>
  </w:num>
  <w:num w:numId="17">
    <w:abstractNumId w:val="22"/>
  </w:num>
  <w:num w:numId="18">
    <w:abstractNumId w:val="15"/>
  </w:num>
  <w:num w:numId="19">
    <w:abstractNumId w:val="2"/>
  </w:num>
  <w:num w:numId="20">
    <w:abstractNumId w:val="19"/>
  </w:num>
  <w:num w:numId="21">
    <w:abstractNumId w:val="23"/>
  </w:num>
  <w:num w:numId="22">
    <w:abstractNumId w:val="11"/>
  </w:num>
  <w:num w:numId="23">
    <w:abstractNumId w:val="10"/>
  </w:num>
  <w:num w:numId="24">
    <w:abstractNumId w:val="24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1144F"/>
    <w:rsid w:val="00035FB5"/>
    <w:rsid w:val="00053F6C"/>
    <w:rsid w:val="000A0B57"/>
    <w:rsid w:val="000B554A"/>
    <w:rsid w:val="000F504A"/>
    <w:rsid w:val="00110CC7"/>
    <w:rsid w:val="0011349B"/>
    <w:rsid w:val="001139D6"/>
    <w:rsid w:val="0012567F"/>
    <w:rsid w:val="00141BD8"/>
    <w:rsid w:val="001D47F9"/>
    <w:rsid w:val="001E1776"/>
    <w:rsid w:val="0021193D"/>
    <w:rsid w:val="002209C6"/>
    <w:rsid w:val="00255743"/>
    <w:rsid w:val="00264AA3"/>
    <w:rsid w:val="002700E4"/>
    <w:rsid w:val="00274122"/>
    <w:rsid w:val="002B0DB8"/>
    <w:rsid w:val="002B1C5B"/>
    <w:rsid w:val="002D2A70"/>
    <w:rsid w:val="002E1DE5"/>
    <w:rsid w:val="00304C3D"/>
    <w:rsid w:val="003A7A56"/>
    <w:rsid w:val="003D6436"/>
    <w:rsid w:val="003E4037"/>
    <w:rsid w:val="003E7C36"/>
    <w:rsid w:val="003F034F"/>
    <w:rsid w:val="003F1408"/>
    <w:rsid w:val="003F675F"/>
    <w:rsid w:val="00403477"/>
    <w:rsid w:val="004461CA"/>
    <w:rsid w:val="00451C3A"/>
    <w:rsid w:val="00457958"/>
    <w:rsid w:val="00471A18"/>
    <w:rsid w:val="004F7C96"/>
    <w:rsid w:val="00514C79"/>
    <w:rsid w:val="005178F6"/>
    <w:rsid w:val="00551127"/>
    <w:rsid w:val="005778EE"/>
    <w:rsid w:val="00590D59"/>
    <w:rsid w:val="005D1FCE"/>
    <w:rsid w:val="005D2EF8"/>
    <w:rsid w:val="005E14C2"/>
    <w:rsid w:val="005E1F6B"/>
    <w:rsid w:val="005F6E49"/>
    <w:rsid w:val="006066CE"/>
    <w:rsid w:val="00611D94"/>
    <w:rsid w:val="00625CB7"/>
    <w:rsid w:val="00632007"/>
    <w:rsid w:val="00650B91"/>
    <w:rsid w:val="006616A6"/>
    <w:rsid w:val="006805B4"/>
    <w:rsid w:val="006C0DBA"/>
    <w:rsid w:val="00701011"/>
    <w:rsid w:val="00725CC6"/>
    <w:rsid w:val="007314B6"/>
    <w:rsid w:val="00747B28"/>
    <w:rsid w:val="00764D85"/>
    <w:rsid w:val="007C2BCC"/>
    <w:rsid w:val="007D63FF"/>
    <w:rsid w:val="007E44CE"/>
    <w:rsid w:val="00822472"/>
    <w:rsid w:val="00840477"/>
    <w:rsid w:val="0088761C"/>
    <w:rsid w:val="008A174E"/>
    <w:rsid w:val="008F0734"/>
    <w:rsid w:val="0090155B"/>
    <w:rsid w:val="00906D27"/>
    <w:rsid w:val="00923845"/>
    <w:rsid w:val="00932B47"/>
    <w:rsid w:val="009A621F"/>
    <w:rsid w:val="009D6E01"/>
    <w:rsid w:val="009E2639"/>
    <w:rsid w:val="009E305B"/>
    <w:rsid w:val="009F20B9"/>
    <w:rsid w:val="00A25C72"/>
    <w:rsid w:val="00A42B36"/>
    <w:rsid w:val="00A51A88"/>
    <w:rsid w:val="00A57544"/>
    <w:rsid w:val="00A62E8D"/>
    <w:rsid w:val="00A72DEC"/>
    <w:rsid w:val="00A82AA4"/>
    <w:rsid w:val="00AC034B"/>
    <w:rsid w:val="00AE0FDE"/>
    <w:rsid w:val="00B207DF"/>
    <w:rsid w:val="00B4228F"/>
    <w:rsid w:val="00B520E7"/>
    <w:rsid w:val="00B56EA9"/>
    <w:rsid w:val="00BA2F98"/>
    <w:rsid w:val="00BD5873"/>
    <w:rsid w:val="00BD5E41"/>
    <w:rsid w:val="00BF410E"/>
    <w:rsid w:val="00C05E31"/>
    <w:rsid w:val="00C137C7"/>
    <w:rsid w:val="00C221AB"/>
    <w:rsid w:val="00C379D0"/>
    <w:rsid w:val="00C45FB2"/>
    <w:rsid w:val="00C65824"/>
    <w:rsid w:val="00C73665"/>
    <w:rsid w:val="00C90AF8"/>
    <w:rsid w:val="00CA60F8"/>
    <w:rsid w:val="00CD7834"/>
    <w:rsid w:val="00CE1174"/>
    <w:rsid w:val="00CE2FE9"/>
    <w:rsid w:val="00CF7DDA"/>
    <w:rsid w:val="00D066DD"/>
    <w:rsid w:val="00D0718B"/>
    <w:rsid w:val="00D21391"/>
    <w:rsid w:val="00D500D7"/>
    <w:rsid w:val="00D525B7"/>
    <w:rsid w:val="00D5605B"/>
    <w:rsid w:val="00D60156"/>
    <w:rsid w:val="00D92486"/>
    <w:rsid w:val="00DA0E8D"/>
    <w:rsid w:val="00DC465E"/>
    <w:rsid w:val="00DC61A9"/>
    <w:rsid w:val="00DD0CE1"/>
    <w:rsid w:val="00DF6C88"/>
    <w:rsid w:val="00E025F1"/>
    <w:rsid w:val="00E05F11"/>
    <w:rsid w:val="00E20D6F"/>
    <w:rsid w:val="00E34556"/>
    <w:rsid w:val="00E736F7"/>
    <w:rsid w:val="00E74AF3"/>
    <w:rsid w:val="00E76A52"/>
    <w:rsid w:val="00E9096E"/>
    <w:rsid w:val="00E95053"/>
    <w:rsid w:val="00EA4641"/>
    <w:rsid w:val="00EB0DA8"/>
    <w:rsid w:val="00EB647C"/>
    <w:rsid w:val="00ED7BEE"/>
    <w:rsid w:val="00EE4E6B"/>
    <w:rsid w:val="00EF040B"/>
    <w:rsid w:val="00F14982"/>
    <w:rsid w:val="00F21B33"/>
    <w:rsid w:val="00F35C0F"/>
    <w:rsid w:val="00F529DF"/>
    <w:rsid w:val="00F75C7F"/>
    <w:rsid w:val="00F96332"/>
    <w:rsid w:val="00FE36CD"/>
    <w:rsid w:val="00FE53F1"/>
    <w:rsid w:val="00FF17B6"/>
    <w:rsid w:val="00FF221F"/>
    <w:rsid w:val="00FF2DEB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457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18B"/>
    <w:rPr>
      <w:color w:val="808080"/>
    </w:rPr>
  </w:style>
  <w:style w:type="character" w:styleId="Textoennegrita">
    <w:name w:val="Strong"/>
    <w:basedOn w:val="Fuentedeprrafopredeter"/>
    <w:uiPriority w:val="22"/>
    <w:qFormat/>
    <w:rsid w:val="00D60156"/>
    <w:rPr>
      <w:b/>
      <w:bCs/>
    </w:rPr>
  </w:style>
  <w:style w:type="paragraph" w:styleId="NormalWeb">
    <w:name w:val="Normal (Web)"/>
    <w:basedOn w:val="Normal"/>
    <w:uiPriority w:val="99"/>
    <w:unhideWhenUsed/>
    <w:rsid w:val="00C6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6582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https://ayudaleyprotecciondatos.es/bases-de-datos/modelos/" TargetMode="External"/><Relationship Id="rId26" Type="http://schemas.openxmlformats.org/officeDocument/2006/relationships/hyperlink" Target="https://ayudaleyprotecciondatos.es/bases-de-datos/modelo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ayudaleyprotecciondatos.es/bases-de-datos/modelos/" TargetMode="External"/><Relationship Id="rId12" Type="http://schemas.openxmlformats.org/officeDocument/2006/relationships/hyperlink" Target="https://ayudaleyprotecciondatos.es/bases-de-datos/modelo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yudaleyprotecciondatos.es/bases-de-datos/orientas-a-objetos/" TargetMode="External"/><Relationship Id="rId20" Type="http://schemas.openxmlformats.org/officeDocument/2006/relationships/hyperlink" Target="https://ayudaleyprotecciondatos.es/bases-de-datos/modelos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ayudaleyprotecciondatos.es/bases-de-datos/modelos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yudaleyprotecciondatos.es/bases-de-datos/modelos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ayudaleyprotecciondatos.es/bases-de-datos/modelos/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9.jpeg"/><Relationship Id="rId31" Type="http://schemas.openxmlformats.org/officeDocument/2006/relationships/hyperlink" Target="https://ayudaleyprotecciondatos.es/bases-de-datos/modelos/#Modelo_de_contex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yudaleyprotecciondatos.es/bases-de-datos/modelos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ayudaleyprotecciondatos.es/bases-de-datos/modelos/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://elies.rediris.es/elies9/index.htm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4</cp:revision>
  <cp:lastPrinted>2022-02-12T03:23:00Z</cp:lastPrinted>
  <dcterms:created xsi:type="dcterms:W3CDTF">2022-02-12T03:21:00Z</dcterms:created>
  <dcterms:modified xsi:type="dcterms:W3CDTF">2022-02-12T03:27:00Z</dcterms:modified>
</cp:coreProperties>
</file>