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5EA" w:rsidRPr="000505EA" w:rsidRDefault="000505EA" w:rsidP="000505E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Clase del día - 26/02/2021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La clase anterior vimos el programa </w:t>
      </w:r>
      <w:hyperlink r:id="rId5" w:tooltip="Servidor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Servidor.java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el cual invoca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accept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para esperar una conexión del cliente, debido a que este método es bloqueante el programa queda en espera pasiva hasta que el cliente se conecta.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Cuando el servidor recibe una conexión,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accept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regresa un socket. Entonces el cliente y el servidor podrán intercambiar datos. Generalmente el servidor procesa los datos que recibe del cliente y al terminar vuelve a invocar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accept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para esperar otra conexión.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Sin embargo, mientras el servidor procesa los datos que recibe del cliente, no puede recibir otra conexión. Para resolver este problema los servidores se construyen utilizando threads.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En la clase de hoy veremos cómo construir un servidor multithread.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Programación multithread en Java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Supongamos que tenemos una clase principal llamada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Dentro de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definimos una clase interior (</w:t>
      </w:r>
      <w:r w:rsidRPr="000505EA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nested class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) llamada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Worker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la cual es subclase de la clase Thread: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class P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static class Worker extends Thread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public void run()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public static void main(String[] args) throws Exception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 xml:space="preserve">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0505EA" w:rsidRPr="000505EA" w:rsidRDefault="000505EA" w:rsidP="00050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Podemos ver que hemos incluido en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Worker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un método público llamado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run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el cual no tiene parámetros ni regresa un resultado.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En el curso de Sistemas Operativos se explicó que un thread (hilo) es una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secuencia de instrucciones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que ejecutan en una computadora. Si la computadora tiene un CPU </w:t>
      </w:r>
      <w:r w:rsidRPr="000505EA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dual core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, entonces el CPU podrá ejecutar en paralelo (al mismo tiempo) dos 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threads, si el CPU es </w:t>
      </w:r>
      <w:r w:rsidRPr="000505EA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quad core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entonces podrá ejecutar en paralelo cuatro threads, y así sucesivamente.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Por otra parte, si un programa crea un número de threads mayor al número de procesadores físicos (</w:t>
      </w:r>
      <w:r w:rsidRPr="000505EA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cores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) disponibles en la computadora, entonces los threads ejecutarán en forma concurrente (por turnos).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Crear un thread e iniciar su ejecución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Para iniciar la ejecución de un thread, debemos crear una instancia de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Worker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 invocar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start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(este método se hereda de la clase Thread):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Worker w = new Worker();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w.start();</w:t>
      </w:r>
    </w:p>
    <w:p w:rsidR="000505EA" w:rsidRPr="000505EA" w:rsidRDefault="000505EA" w:rsidP="00050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Entonces se crea un hilo que inicia invocando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run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que hemos definido en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Worker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Un thread finaliza su ejecución cuando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run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termina. Cuando un thread finaliza, no puede volver a ejecutarse.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El método join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Supongamos que el thread principal (el thread que invocó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start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) requiere esperar que el thread w termine su ejecución, entonces el thread principal deberá invocar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join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Worker w = new Worker();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w.start();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w.join();</w:t>
      </w:r>
    </w:p>
    <w:p w:rsidR="000505EA" w:rsidRPr="000505EA" w:rsidRDefault="000505EA" w:rsidP="00050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join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queda en un estado de espera pasiva mientras el thread "w" se encuentra ejecutando, cuando el thread "w" termina,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join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regresa, entonces el thread principal continua su ejecución.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Ahora supongamos que el thread principal requiere crear dos threads y esperar a que terminen su ejecución. Entonces creamos dos instancias de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Worker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 invocamos los métodos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start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y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join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para cada thread: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Worker w1 = new Worker();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Worker w2 = new Worker();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w1.start();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w2.start();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w1.join();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w2.join();</w:t>
      </w:r>
    </w:p>
    <w:p w:rsidR="000505EA" w:rsidRPr="000505EA" w:rsidRDefault="000505EA" w:rsidP="00050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Cuando un thread (en este caso el thread principal) espera la terminación de uno o más threads para continuar su ejecución, se dice que se implementa una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barrera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En este caso estamos implementando una barrera mediante dos métodos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shd w:val="clear" w:color="auto" w:fill="FFFFFF"/>
        </w:rPr>
        <w:t>join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Sincronización de threads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Cuándo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dos o más threads acceden a una misma variable, y al menos uno de los threads modifica (escribe) la variable, entonces es necesario sincronizar el acceso de los threads a la variable.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Sincronizar el acceso de los threads significa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ordenar las operaciones de escritura y de lectura que realizan los threads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Por ejemplo, si el thread T1 va a leer una variable que escribe el thread T2, entonces el thread T1 debe esperar a que el thread T2 escriba la variable; evidentemente el thread T1 no puede leer un valor que no ha sido escrito todavía.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noProof/>
        </w:rPr>
        <w:drawing>
          <wp:inline distT="0" distB="0" distL="0" distR="0">
            <wp:extent cx="3728085" cy="23914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Para ordenar las lecturas y escrituras que realizan los threads dentro de un proceso, se utiliza la instrucción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synchronized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synchronized(</w:t>
      </w:r>
      <w:r w:rsidRPr="000505EA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objeto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)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br/>
        <w:t>{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br/>
        <w:t xml:space="preserve">  </w:t>
      </w:r>
      <w:r w:rsidRPr="000505EA">
        <w:rPr>
          <w:rFonts w:ascii="Consolas" w:eastAsia="Times New Roman" w:hAnsi="Consolas" w:cs="Courier New"/>
          <w:i/>
          <w:iCs/>
          <w:color w:val="212529"/>
          <w:sz w:val="21"/>
          <w:szCs w:val="21"/>
        </w:rPr>
        <w:t>instrucciones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br/>
        <w:t>}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La instrucción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synchronized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funciona de la siguiente manera: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Primero se verifica si el lock del </w:t>
      </w:r>
      <w:r w:rsidRPr="000505EA">
        <w:rPr>
          <w:rFonts w:ascii="Segoe UI" w:eastAsia="Times New Roman" w:hAnsi="Segoe UI" w:cs="Segoe UI"/>
          <w:i/>
          <w:iCs/>
          <w:color w:val="373A3C"/>
          <w:sz w:val="24"/>
          <w:szCs w:val="24"/>
        </w:rPr>
        <w:t>objeto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está bloqueado (en Java todos los objetos tienen un lock asociado), si el lock está bloqueado entonces el thread espera a que el lock se desbloquee.</w:t>
      </w:r>
    </w:p>
    <w:p w:rsidR="000505EA" w:rsidRPr="000505EA" w:rsidRDefault="000505EA" w:rsidP="000505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Por otra parte, si el lock está desbloqueado entonces el thread lo bloquea (se dice que "el thread adquiere el lock") y ejecuta las instrucciones dentro del bloque.</w:t>
      </w:r>
    </w:p>
    <w:p w:rsidR="000505EA" w:rsidRPr="000505EA" w:rsidRDefault="000505EA" w:rsidP="000505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Al terminar de ejecutar las instrucciones el thread desbloquea el lock (se dice que "el thread libera el lock"), entonces el sistema operativo notifica a alguno de los threads que se encuentran esperando el </w:t>
      </w: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lock  para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que adquiera el lock y ejecute las instrucciones dentro del bloque.</w:t>
      </w:r>
    </w:p>
    <w:p w:rsidR="000505EA" w:rsidRPr="000505EA" w:rsidRDefault="000505EA" w:rsidP="000505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Al terminar de ejecutar las instrucciones, el thread desbloquea el </w:t>
      </w: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lock  y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nuevamente el sistema operativo notifica a alguno de los threads que esperan.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Como podemos ver, la instrucción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synchronized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evita que dos o más threads ejecuten simultáneamente un bloque de instrucciones. Al bloque de instrucciones que solo puede ser ejecutado por un thread se le llama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sección crítica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.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Veamos un ejemplo.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Supongamos que tenemos dos threads que incrementan una variable estática llamada "n" dentro de un ciclo for. La variable estática "n" es "global" a todas las instancias de la clase, por </w:t>
      </w: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los threads pueden leer y escribir esta variable.</w:t>
      </w:r>
    </w:p>
    <w:p w:rsidR="000505EA" w:rsidRPr="000505EA" w:rsidRDefault="000505EA" w:rsidP="00050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class A extends Thread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static long n;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public void run()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for (int i = 0; i &lt; 100000; i++)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     n++;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}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public static void main(String[] args) throws Exception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A t1 = new A();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A t2 = new A();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t1.start();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t2.start();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t1.join();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t2.join();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lastRenderedPageBreak/>
        <w:t>    System.out.println(n);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}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}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En este caso, la clase principal A es subclase de la clase Thread, por </w:t>
      </w: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hereda los métodos run, start y join (entre otros).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El programa debería desplegar 200000 ya que cada thread incrementa 100000 veces la variable "n".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¿Por qué despliega un número menor a 200000?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¿Por qué cada vez que se ejecuta el programa despliega un número diferente?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El problema es que los dos threads ejecutan al mismo tiempo la instrucción n++.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El incremento de la variable se compone de tres operaciones: la lectura a la variable, el incremento del valor y la escritura del nuevo valor. Sin embargo, los dos threads ejecutan al mismo tiempo las instrucciones de lectura y escritura sobre la misma variable, lo cual ocasiona que algunos incrementos "se pierdan" (no se escriban sobre la variable "n").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Entonces debemos impedir que ambos threads ejecuten al mismo tiempo la instrucción n++. Justamente esta instrucción es la sección crítica.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Ahora vamos a ejecutar la instrucción n++ dentro de una instrucción synchronized, Notar que utilizamos el objeto "obj" para sincronizar los threads: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class A extends Thread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static long n;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static Object obj = new Object();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public void run()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for (int i = 0; i &lt; 100000; i++)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t>    synchronized(obj)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br/>
        <w:t>    {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br/>
        <w:t>      n++;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br/>
        <w:t>    }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br/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  }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public static void main(String[] args) throws Exception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lastRenderedPageBreak/>
        <w:t>  {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A t1 = new A();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A t2 = new A();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t1.start();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t2.start();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t1.join();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t2.join();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   System.out.println(n);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  }</w:t>
      </w:r>
      <w:r w:rsidRPr="000505EA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>}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En este caso el programa siempre despliega 200000.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Si bien es cierto que es necesario sincronizar los threads para que el programa funcione correctamente, la sincronización hace más lento el programa, ya que obliga a que ciertas partes del programa se ejecuten en serie (una tras otra) y no en paralelo (al mismo tiempo).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7" w:tooltip="Servidor2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Servidor2.java</w:t>
        </w:r>
      </w:hyperlink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Ahora vamos a implementar el servidor de sockets multithread.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La idea es que el servidor multithread espere conexiones y para cada conexión cree un thread que procese los datos que envía el cliente.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Vamos a invocar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accept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dentro de un ciclo, y para cada conexión vamos a crear un thread.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class Servidor2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static class Worker extends Thread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Socket conexion;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Worker(Socket conexion)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this.conexion = conexion;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public void run()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public static void main(String[] args) throws Exception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ServerSocket servidor = new ServerSocket(50000);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lastRenderedPageBreak/>
        <w:t xml:space="preserve">    for (;;)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Socket conexion = servidor.accept();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Worker w = new Worker(conexion);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</w:t>
      </w:r>
      <w:proofErr w:type="gramStart"/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w.start</w:t>
      </w:r>
      <w:proofErr w:type="gramEnd"/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();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 xml:space="preserve">  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 xml:space="preserve">  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Este código será la base para los programas que desarrollaremos en el curso.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Ahora el constructor de la clase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Worker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pasa como parámetro el socket que crea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accept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, ya que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run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requiere el socket para recibir y enviar datos al cliente.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La implementación completa del servidor se puede encontrar en el programa </w:t>
      </w:r>
      <w:hyperlink r:id="rId8" w:tooltip="Servidor2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Servidor2.java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Podemos ver en el programa </w:t>
      </w:r>
      <w:hyperlink r:id="rId9" w:tooltip="Servidor2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Servidor2.java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que el método </w:t>
      </w: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run </w:t>
      </w: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crea los streams que se utilizarán para enviar y recibir datos del cliente. Notar que el programa </w:t>
      </w:r>
      <w:hyperlink r:id="rId10" w:tooltip="Servidor2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Servidor2.java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es completamente compatible con el programa </w:t>
      </w:r>
      <w:hyperlink r:id="rId11" w:tooltip="Cliente.java" w:history="1">
        <w:r w:rsidRPr="000505EA">
          <w:rPr>
            <w:rFonts w:ascii="Segoe UI" w:eastAsia="Times New Roman" w:hAnsi="Segoe UI" w:cs="Segoe UI"/>
            <w:b/>
            <w:bCs/>
            <w:color w:val="14A9FE"/>
            <w:sz w:val="24"/>
            <w:szCs w:val="24"/>
            <w:u w:val="single"/>
          </w:rPr>
          <w:t>Cliente.java</w:t>
        </w:r>
      </w:hyperlink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Un cliente con re-intentos de conexión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Como vimos la clase pasada, para que el cliente se conecte al servidor, es necesario que el servidor inicie su ejecución antes que el cliente, sin </w:t>
      </w:r>
      <w:proofErr w:type="gramStart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embargo</w:t>
      </w:r>
      <w:proofErr w:type="gramEnd"/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 xml:space="preserve"> para algunas aplicaciones el cliente debe esperar a que el servidor inicie su ejecución.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En el programa </w:t>
      </w:r>
      <w:hyperlink r:id="rId12" w:tooltip="Cliente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Cliente2.java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podemos ver cómo implementar el re-intento de conexión cuando el servidor no está ejecutando.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Socket conexion = null;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for(;;)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try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conexion = new Socket("localhost",50000);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break;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catch (Exception e)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{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Thread.sleep(100);</w:t>
      </w:r>
    </w:p>
    <w:p w:rsidR="000505EA" w:rsidRPr="000505EA" w:rsidRDefault="000505EA" w:rsidP="0005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05EA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</w:t>
      </w:r>
      <w:r w:rsidRPr="000505EA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Como podemos ver, cada vez que el cliente falla en establecer la conexión con el servidor, espera 100 milisegundos y vuelve a intentar la conexión. Cuando el cliente logra conectarse con el servidor entonces sale del ciclo for.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373A3C"/>
          <w:sz w:val="20"/>
          <w:szCs w:val="20"/>
        </w:rPr>
      </w:pPr>
      <w:r w:rsidRPr="000505EA">
        <w:rPr>
          <w:rFonts w:ascii="Segoe UI" w:eastAsia="Times New Roman" w:hAnsi="Segoe UI" w:cs="Segoe UI"/>
          <w:color w:val="373A3C"/>
          <w:sz w:val="20"/>
          <w:szCs w:val="20"/>
        </w:rPr>
        <w:t>Actividades individuales a realizar</w:t>
      </w:r>
    </w:p>
    <w:p w:rsidR="000505EA" w:rsidRPr="000505EA" w:rsidRDefault="000505EA" w:rsidP="000505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0505EA" w:rsidRPr="000505EA" w:rsidRDefault="000505EA" w:rsidP="000505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Compile los programas </w:t>
      </w:r>
      <w:hyperlink r:id="rId13" w:tooltip="Cliente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Cliente2.java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y </w:t>
      </w:r>
      <w:hyperlink r:id="rId14" w:tooltip="Servidor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Servidor2.java</w:t>
        </w:r>
      </w:hyperlink>
    </w:p>
    <w:p w:rsidR="000505EA" w:rsidRPr="000505EA" w:rsidRDefault="000505EA" w:rsidP="000505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Ejecute el programa </w:t>
      </w:r>
      <w:hyperlink r:id="rId15" w:tooltip="Cliente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Cliente2.java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en una ventana de comandos de Windows (o terminal de Linux) y ejecute el programa </w:t>
      </w:r>
      <w:hyperlink r:id="rId16" w:tooltip="Servidor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Servidor2.java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en otra ventana de comandos de Windows (o terminal de Linux).</w:t>
      </w:r>
    </w:p>
    <w:p w:rsidR="000505EA" w:rsidRPr="000505EA" w:rsidRDefault="000505EA" w:rsidP="000505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Ejecute repetidamente el programa </w:t>
      </w:r>
      <w:hyperlink r:id="rId17" w:tooltip="Cliente2.java" w:history="1">
        <w:r w:rsidRPr="000505EA">
          <w:rPr>
            <w:rFonts w:ascii="Segoe UI" w:eastAsia="Times New Roman" w:hAnsi="Segoe UI" w:cs="Segoe UI"/>
            <w:b/>
            <w:bCs/>
            <w:color w:val="1E2429"/>
            <w:sz w:val="24"/>
            <w:szCs w:val="24"/>
          </w:rPr>
          <w:t>Cliente2.java</w:t>
        </w:r>
      </w:hyperlink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 en la ventana de comandos, como puede ver el servidor sigue en ejecución recibiendo las conexiones de los clientes y procesando los datos.</w:t>
      </w:r>
    </w:p>
    <w:p w:rsidR="000505EA" w:rsidRPr="000505EA" w:rsidRDefault="000505EA" w:rsidP="000505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Compile la clase A que no utiliza sincronización y la clase que utiliza sincronización</w:t>
      </w:r>
    </w:p>
    <w:p w:rsidR="000505EA" w:rsidRPr="000505EA" w:rsidRDefault="000505EA" w:rsidP="000505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¿Por qué el programa sin sincronización despliega un valor incorrecto?</w:t>
      </w:r>
    </w:p>
    <w:p w:rsidR="000505EA" w:rsidRPr="000505EA" w:rsidRDefault="000505EA" w:rsidP="000505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¿Por qué cada vez que se ejecuta el programa sin sincronización despliega un valor diferente?</w:t>
      </w:r>
    </w:p>
    <w:p w:rsidR="000505EA" w:rsidRPr="000505EA" w:rsidRDefault="000505EA" w:rsidP="000505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505EA">
        <w:rPr>
          <w:rFonts w:ascii="Segoe UI" w:eastAsia="Times New Roman" w:hAnsi="Segoe UI" w:cs="Segoe UI"/>
          <w:color w:val="373A3C"/>
          <w:sz w:val="24"/>
          <w:szCs w:val="24"/>
        </w:rPr>
        <w:t>¿Por qué el programa con sincronización es más lento?</w:t>
      </w:r>
    </w:p>
    <w:p w:rsidR="000505EA" w:rsidRDefault="000505EA"/>
    <w:sectPr w:rsidR="00050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5773"/>
    <w:multiLevelType w:val="multilevel"/>
    <w:tmpl w:val="281A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4A99"/>
    <w:multiLevelType w:val="multilevel"/>
    <w:tmpl w:val="4964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986B19"/>
    <w:multiLevelType w:val="multilevel"/>
    <w:tmpl w:val="EB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D0F6F"/>
    <w:multiLevelType w:val="multilevel"/>
    <w:tmpl w:val="A22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7C1124"/>
    <w:multiLevelType w:val="multilevel"/>
    <w:tmpl w:val="8C98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EA"/>
    <w:rsid w:val="000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D35C-EE8B-481A-8A9A-6A2E4C9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50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0505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505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505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05E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0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0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4gm.com/moodle/mod/resource/view.php?id=1684" TargetMode="External"/><Relationship Id="rId13" Type="http://schemas.openxmlformats.org/officeDocument/2006/relationships/hyperlink" Target="https://m4gm.com/moodle/mod/resource/view.php?id=16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4gm.com/moodle/mod/resource/view.php?id=1684" TargetMode="External"/><Relationship Id="rId12" Type="http://schemas.openxmlformats.org/officeDocument/2006/relationships/hyperlink" Target="https://m4gm.com/moodle/mod/resource/view.php?id=1683" TargetMode="External"/><Relationship Id="rId17" Type="http://schemas.openxmlformats.org/officeDocument/2006/relationships/hyperlink" Target="https://m4gm.com/moodle/mod/resource/view.php?id=16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m4gm.com/moodle/mod/resource/view.php?id=168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4gm.com/moodle/mod/resource/view.php?id=1681" TargetMode="External"/><Relationship Id="rId5" Type="http://schemas.openxmlformats.org/officeDocument/2006/relationships/hyperlink" Target="https://m4gm.com/moodle/mod/resource/view.php?id=1682" TargetMode="External"/><Relationship Id="rId15" Type="http://schemas.openxmlformats.org/officeDocument/2006/relationships/hyperlink" Target="https://m4gm.com/moodle/mod/resource/view.php?id=1683" TargetMode="External"/><Relationship Id="rId10" Type="http://schemas.openxmlformats.org/officeDocument/2006/relationships/hyperlink" Target="https://m4gm.com/moodle/mod/resource/view.php?id=168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4gm.com/moodle/mod/resource/view.php?id=1684" TargetMode="External"/><Relationship Id="rId14" Type="http://schemas.openxmlformats.org/officeDocument/2006/relationships/hyperlink" Target="https://m4gm.com/moodle/mod/resource/view.php?id=16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1762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1</cp:revision>
  <dcterms:created xsi:type="dcterms:W3CDTF">2021-03-20T07:20:00Z</dcterms:created>
  <dcterms:modified xsi:type="dcterms:W3CDTF">2021-03-20T07:21:00Z</dcterms:modified>
</cp:coreProperties>
</file>