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5F9C" w14:textId="77777777" w:rsidR="0080656D" w:rsidRPr="0080656D" w:rsidRDefault="0080656D" w:rsidP="0080656D">
      <w:pPr>
        <w:shd w:val="clear" w:color="auto" w:fill="FFFFFF"/>
        <w:spacing w:after="100" w:afterAutospacing="1" w:line="240" w:lineRule="auto"/>
        <w:outlineLvl w:val="3"/>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Clase del día - 08/06/2021</w:t>
      </w:r>
    </w:p>
    <w:p w14:paraId="40CADF14"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p>
    <w:p w14:paraId="41DCE253"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La clase de hoy vamos a ver el tema de balance de carga en la nube.</w:t>
      </w:r>
    </w:p>
    <w:p w14:paraId="51E35EB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El </w:t>
      </w:r>
      <w:r w:rsidRPr="0080656D">
        <w:rPr>
          <w:rFonts w:ascii="Segoe UI" w:eastAsia="Times New Roman" w:hAnsi="Segoe UI" w:cs="Segoe UI"/>
          <w:i/>
          <w:iCs/>
          <w:color w:val="373A3C"/>
          <w:sz w:val="24"/>
          <w:szCs w:val="24"/>
        </w:rPr>
        <w:t>balance de carga</w:t>
      </w:r>
      <w:r w:rsidRPr="0080656D">
        <w:rPr>
          <w:rFonts w:ascii="Segoe UI" w:eastAsia="Times New Roman" w:hAnsi="Segoe UI" w:cs="Segoe UI"/>
          <w:color w:val="373A3C"/>
          <w:sz w:val="24"/>
          <w:szCs w:val="24"/>
        </w:rPr>
        <w:t> es la distribución equilibrada de carga entre un grupo de servidores (</w:t>
      </w:r>
      <w:proofErr w:type="spellStart"/>
      <w:r w:rsidRPr="0080656D">
        <w:rPr>
          <w:rFonts w:ascii="Segoe UI" w:eastAsia="Times New Roman" w:hAnsi="Segoe UI" w:cs="Segoe UI"/>
          <w:color w:val="373A3C"/>
          <w:sz w:val="24"/>
          <w:szCs w:val="24"/>
        </w:rPr>
        <w:t>p.e</w:t>
      </w:r>
      <w:proofErr w:type="spellEnd"/>
      <w:r w:rsidRPr="0080656D">
        <w:rPr>
          <w:rFonts w:ascii="Segoe UI" w:eastAsia="Times New Roman" w:hAnsi="Segoe UI" w:cs="Segoe UI"/>
          <w:color w:val="373A3C"/>
          <w:sz w:val="24"/>
          <w:szCs w:val="24"/>
        </w:rPr>
        <w:t>. servidores web) o recursos en el </w:t>
      </w:r>
      <w:r w:rsidRPr="0080656D">
        <w:rPr>
          <w:rFonts w:ascii="Segoe UI" w:eastAsia="Times New Roman" w:hAnsi="Segoe UI" w:cs="Segoe UI"/>
          <w:i/>
          <w:iCs/>
          <w:color w:val="373A3C"/>
          <w:sz w:val="24"/>
          <w:szCs w:val="24"/>
        </w:rPr>
        <w:t>back-</w:t>
      </w:r>
      <w:proofErr w:type="spellStart"/>
      <w:r w:rsidRPr="0080656D">
        <w:rPr>
          <w:rFonts w:ascii="Segoe UI" w:eastAsia="Times New Roman" w:hAnsi="Segoe UI" w:cs="Segoe UI"/>
          <w:i/>
          <w:iCs/>
          <w:color w:val="373A3C"/>
          <w:sz w:val="24"/>
          <w:szCs w:val="24"/>
        </w:rPr>
        <w:t>end</w:t>
      </w:r>
      <w:proofErr w:type="spellEnd"/>
      <w:r w:rsidRPr="0080656D">
        <w:rPr>
          <w:rFonts w:ascii="Segoe UI" w:eastAsia="Times New Roman" w:hAnsi="Segoe UI" w:cs="Segoe UI"/>
          <w:color w:val="373A3C"/>
          <w:sz w:val="24"/>
          <w:szCs w:val="24"/>
        </w:rPr>
        <w:t> (</w:t>
      </w:r>
      <w:proofErr w:type="spellStart"/>
      <w:r w:rsidRPr="0080656D">
        <w:rPr>
          <w:rFonts w:ascii="Segoe UI" w:eastAsia="Times New Roman" w:hAnsi="Segoe UI" w:cs="Segoe UI"/>
          <w:color w:val="373A3C"/>
          <w:sz w:val="24"/>
          <w:szCs w:val="24"/>
        </w:rPr>
        <w:t>p.e</w:t>
      </w:r>
      <w:proofErr w:type="spellEnd"/>
      <w:r w:rsidRPr="0080656D">
        <w:rPr>
          <w:rFonts w:ascii="Segoe UI" w:eastAsia="Times New Roman" w:hAnsi="Segoe UI" w:cs="Segoe UI"/>
          <w:color w:val="373A3C"/>
          <w:sz w:val="24"/>
          <w:szCs w:val="24"/>
        </w:rPr>
        <w:t>. unidades de almacenamiento).</w:t>
      </w:r>
    </w:p>
    <w:p w14:paraId="1AB6A200"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La </w:t>
      </w:r>
      <w:r w:rsidRPr="0080656D">
        <w:rPr>
          <w:rFonts w:ascii="Segoe UI" w:eastAsia="Times New Roman" w:hAnsi="Segoe UI" w:cs="Segoe UI"/>
          <w:i/>
          <w:iCs/>
          <w:color w:val="373A3C"/>
          <w:sz w:val="24"/>
          <w:szCs w:val="24"/>
        </w:rPr>
        <w:t>carga </w:t>
      </w:r>
      <w:r w:rsidRPr="0080656D">
        <w:rPr>
          <w:rFonts w:ascii="Segoe UI" w:eastAsia="Times New Roman" w:hAnsi="Segoe UI" w:cs="Segoe UI"/>
          <w:color w:val="373A3C"/>
          <w:sz w:val="24"/>
          <w:szCs w:val="24"/>
        </w:rPr>
        <w:t xml:space="preserve">es el tráfico de red entrante a un recurso, por </w:t>
      </w:r>
      <w:proofErr w:type="gramStart"/>
      <w:r w:rsidRPr="0080656D">
        <w:rPr>
          <w:rFonts w:ascii="Segoe UI" w:eastAsia="Times New Roman" w:hAnsi="Segoe UI" w:cs="Segoe UI"/>
          <w:color w:val="373A3C"/>
          <w:sz w:val="24"/>
          <w:szCs w:val="24"/>
        </w:rPr>
        <w:t>ejemplo</w:t>
      </w:r>
      <w:proofErr w:type="gramEnd"/>
      <w:r w:rsidRPr="0080656D">
        <w:rPr>
          <w:rFonts w:ascii="Segoe UI" w:eastAsia="Times New Roman" w:hAnsi="Segoe UI" w:cs="Segoe UI"/>
          <w:color w:val="373A3C"/>
          <w:sz w:val="24"/>
          <w:szCs w:val="24"/>
        </w:rPr>
        <w:t xml:space="preserve"> las peticiones a un servidor, o las lecturas/escrituras a una unidad de almacenamiento.</w:t>
      </w:r>
    </w:p>
    <w:p w14:paraId="6B71A0F4" w14:textId="41DF8EB1" w:rsidR="0080656D" w:rsidRPr="0080656D" w:rsidRDefault="0080656D" w:rsidP="0080656D">
      <w:pPr>
        <w:shd w:val="clear" w:color="auto" w:fill="FFFFFF"/>
        <w:spacing w:after="100" w:afterAutospacing="1" w:line="240" w:lineRule="auto"/>
        <w:jc w:val="center"/>
        <w:rPr>
          <w:rFonts w:ascii="Segoe UI" w:eastAsia="Times New Roman" w:hAnsi="Segoe UI" w:cs="Segoe UI"/>
          <w:color w:val="373A3C"/>
          <w:sz w:val="24"/>
          <w:szCs w:val="24"/>
        </w:rPr>
      </w:pPr>
      <w:r w:rsidRPr="0080656D">
        <w:rPr>
          <w:noProof/>
        </w:rPr>
        <w:drawing>
          <wp:inline distT="0" distB="0" distL="0" distR="0" wp14:anchorId="70E05D90" wp14:editId="676C5401">
            <wp:extent cx="3190875" cy="3657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3657600"/>
                    </a:xfrm>
                    <a:prstGeom prst="rect">
                      <a:avLst/>
                    </a:prstGeom>
                    <a:noFill/>
                    <a:ln>
                      <a:noFill/>
                    </a:ln>
                  </pic:spPr>
                </pic:pic>
              </a:graphicData>
            </a:graphic>
          </wp:inline>
        </w:drawing>
      </w:r>
    </w:p>
    <w:p w14:paraId="0138B15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 xml:space="preserve">Azure Load </w:t>
      </w:r>
      <w:proofErr w:type="spellStart"/>
      <w:r w:rsidRPr="0080656D">
        <w:rPr>
          <w:rFonts w:ascii="Segoe UI" w:eastAsia="Times New Roman" w:hAnsi="Segoe UI" w:cs="Segoe UI"/>
          <w:b/>
          <w:bCs/>
          <w:color w:val="373A3C"/>
          <w:sz w:val="24"/>
          <w:szCs w:val="24"/>
        </w:rPr>
        <w:t>Balancer</w:t>
      </w:r>
      <w:proofErr w:type="spellEnd"/>
    </w:p>
    <w:p w14:paraId="76F93F62"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El balanceador de carga en Azure opera en la capa de transporte (nivel 4) del modelo OSI, por </w:t>
      </w:r>
      <w:proofErr w:type="gramStart"/>
      <w:r w:rsidRPr="0080656D">
        <w:rPr>
          <w:rFonts w:ascii="Segoe UI" w:eastAsia="Times New Roman" w:hAnsi="Segoe UI" w:cs="Segoe UI"/>
          <w:color w:val="373A3C"/>
          <w:sz w:val="24"/>
          <w:szCs w:val="24"/>
        </w:rPr>
        <w:t>tanto</w:t>
      </w:r>
      <w:proofErr w:type="gramEnd"/>
      <w:r w:rsidRPr="0080656D">
        <w:rPr>
          <w:rFonts w:ascii="Segoe UI" w:eastAsia="Times New Roman" w:hAnsi="Segoe UI" w:cs="Segoe UI"/>
          <w:color w:val="373A3C"/>
          <w:sz w:val="24"/>
          <w:szCs w:val="24"/>
        </w:rPr>
        <w:t xml:space="preserve"> soporta los protocolos TCP y UDP.</w:t>
      </w:r>
    </w:p>
    <w:p w14:paraId="53018372"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El balanceador de carga utiliza un algoritmo de distribución haciendo el hash de cinco elementos: la IP de origen, el puerto de origen, la IP de destino, el puerto de destino y el tipo de protocolo</w:t>
      </w:r>
    </w:p>
    <w:p w14:paraId="7C1C808E"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lastRenderedPageBreak/>
        <w:t>En Azure se puede crear dos tipos de balanceadores de carga:</w:t>
      </w:r>
    </w:p>
    <w:p w14:paraId="6C7CC71D"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Balanceador de carga público</w:t>
      </w:r>
    </w:p>
    <w:p w14:paraId="09EF835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Un balanceador de carga público mapea la dirección IP pública (IP de </w:t>
      </w:r>
      <w:proofErr w:type="spellStart"/>
      <w:r w:rsidRPr="0080656D">
        <w:rPr>
          <w:rFonts w:ascii="Segoe UI" w:eastAsia="Times New Roman" w:hAnsi="Segoe UI" w:cs="Segoe UI"/>
          <w:i/>
          <w:iCs/>
          <w:color w:val="373A3C"/>
          <w:sz w:val="24"/>
          <w:szCs w:val="24"/>
        </w:rPr>
        <w:t>front-end</w:t>
      </w:r>
      <w:proofErr w:type="spellEnd"/>
      <w:r w:rsidRPr="0080656D">
        <w:rPr>
          <w:rFonts w:ascii="Segoe UI" w:eastAsia="Times New Roman" w:hAnsi="Segoe UI" w:cs="Segoe UI"/>
          <w:color w:val="373A3C"/>
          <w:sz w:val="24"/>
          <w:szCs w:val="24"/>
        </w:rPr>
        <w:t>) y el puerto (la IP pública y el puerto conforman un </w:t>
      </w:r>
      <w:proofErr w:type="spellStart"/>
      <w:r w:rsidRPr="0080656D">
        <w:rPr>
          <w:rFonts w:ascii="Segoe UI" w:eastAsia="Times New Roman" w:hAnsi="Segoe UI" w:cs="Segoe UI"/>
          <w:i/>
          <w:iCs/>
          <w:color w:val="373A3C"/>
          <w:sz w:val="24"/>
          <w:szCs w:val="24"/>
        </w:rPr>
        <w:t>endpoint</w:t>
      </w:r>
      <w:proofErr w:type="spellEnd"/>
      <w:r w:rsidRPr="0080656D">
        <w:rPr>
          <w:rFonts w:ascii="Segoe UI" w:eastAsia="Times New Roman" w:hAnsi="Segoe UI" w:cs="Segoe UI"/>
          <w:color w:val="373A3C"/>
          <w:sz w:val="24"/>
          <w:szCs w:val="24"/>
        </w:rPr>
        <w:t xml:space="preserve"> de Internet) a una dirección IP privada y puerto de una máquina virtual. Utilizando reglas en el balanceador de carga, es posible distribuir la carga por tipo de tráfico (HTTP, HTTPS, FTP, SMTP, SSH, RDP, MySQL, MS SQL, </w:t>
      </w:r>
      <w:proofErr w:type="spellStart"/>
      <w:r w:rsidRPr="0080656D">
        <w:rPr>
          <w:rFonts w:ascii="Segoe UI" w:eastAsia="Times New Roman" w:hAnsi="Segoe UI" w:cs="Segoe UI"/>
          <w:color w:val="373A3C"/>
          <w:sz w:val="24"/>
          <w:szCs w:val="24"/>
        </w:rPr>
        <w:t>etc</w:t>
      </w:r>
      <w:proofErr w:type="spellEnd"/>
      <w:r w:rsidRPr="0080656D">
        <w:rPr>
          <w:rFonts w:ascii="Segoe UI" w:eastAsia="Times New Roman" w:hAnsi="Segoe UI" w:cs="Segoe UI"/>
          <w:color w:val="373A3C"/>
          <w:sz w:val="24"/>
          <w:szCs w:val="24"/>
        </w:rPr>
        <w:t>).</w:t>
      </w:r>
    </w:p>
    <w:p w14:paraId="448F9347"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Balanceador de carga interno</w:t>
      </w:r>
    </w:p>
    <w:p w14:paraId="5311D45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Un balanceador de carga interno distribuye el tráfico entre los recursos que se encuentran dentro de una red virtual. Este tipo de balanceador de carga se utiliza para equilibrar la carga de las máquinas virtuales que ejecutan procesos de negocio que no son visibles al usuario externo.</w:t>
      </w:r>
    </w:p>
    <w:p w14:paraId="6E0D2896"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La IP de un balanceador de carga interno nunca se expone como </w:t>
      </w:r>
      <w:proofErr w:type="spellStart"/>
      <w:r w:rsidRPr="0080656D">
        <w:rPr>
          <w:rFonts w:ascii="Segoe UI" w:eastAsia="Times New Roman" w:hAnsi="Segoe UI" w:cs="Segoe UI"/>
          <w:i/>
          <w:iCs/>
          <w:color w:val="373A3C"/>
          <w:sz w:val="24"/>
          <w:szCs w:val="24"/>
        </w:rPr>
        <w:t>endpoint</w:t>
      </w:r>
      <w:proofErr w:type="spellEnd"/>
      <w:r w:rsidRPr="0080656D">
        <w:rPr>
          <w:rFonts w:ascii="Segoe UI" w:eastAsia="Times New Roman" w:hAnsi="Segoe UI" w:cs="Segoe UI"/>
          <w:color w:val="373A3C"/>
          <w:sz w:val="24"/>
          <w:szCs w:val="24"/>
        </w:rPr>
        <w:t xml:space="preserve"> de Internet. En un escenario de nube híbrida, es posible conectar servidores </w:t>
      </w:r>
      <w:proofErr w:type="spellStart"/>
      <w:r w:rsidRPr="0080656D">
        <w:rPr>
          <w:rFonts w:ascii="Segoe UI" w:eastAsia="Times New Roman" w:hAnsi="Segoe UI" w:cs="Segoe UI"/>
          <w:color w:val="373A3C"/>
          <w:sz w:val="24"/>
          <w:szCs w:val="24"/>
        </w:rPr>
        <w:t>on-premise</w:t>
      </w:r>
      <w:proofErr w:type="spellEnd"/>
      <w:r w:rsidRPr="0080656D">
        <w:rPr>
          <w:rFonts w:ascii="Segoe UI" w:eastAsia="Times New Roman" w:hAnsi="Segoe UI" w:cs="Segoe UI"/>
          <w:color w:val="373A3C"/>
          <w:sz w:val="24"/>
          <w:szCs w:val="24"/>
        </w:rPr>
        <w:t xml:space="preserve"> a un balanceador de carga interno.</w:t>
      </w:r>
    </w:p>
    <w:p w14:paraId="09DAE7CD"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Escalamiento mediante balance de carga</w:t>
      </w:r>
    </w:p>
    <w:p w14:paraId="2DFB46C4"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El balance de carga permite escalar las aplicaciones e implementar servicios con alta disponibilidad dentro de una zona y a través de diferentes zonas.</w:t>
      </w:r>
    </w:p>
    <w:p w14:paraId="1BD695E3"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Agregando máquinas virtuales al balanceador de carga los sistemas incrementan su capacidad de atender peticiones, así mismo, se evita la interrupción del servicio cuándo uno de los servidores falla.</w:t>
      </w:r>
    </w:p>
    <w:p w14:paraId="1240E049"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Costo del balance de carga en Azure</w:t>
      </w:r>
    </w:p>
    <w:p w14:paraId="5DE91A8C"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En Azure se puede configurar reglas de equilibrio de carga y reglas </w:t>
      </w:r>
      <w:hyperlink r:id="rId6" w:history="1">
        <w:r w:rsidRPr="0080656D">
          <w:rPr>
            <w:rFonts w:ascii="Segoe UI" w:eastAsia="Times New Roman" w:hAnsi="Segoe UI" w:cs="Segoe UI"/>
            <w:b/>
            <w:bCs/>
            <w:color w:val="14A9FE"/>
            <w:sz w:val="24"/>
            <w:szCs w:val="24"/>
            <w:u w:val="single"/>
          </w:rPr>
          <w:t>NAT</w:t>
        </w:r>
      </w:hyperlink>
      <w:r w:rsidRPr="0080656D">
        <w:rPr>
          <w:rFonts w:ascii="Segoe UI" w:eastAsia="Times New Roman" w:hAnsi="Segoe UI" w:cs="Segoe UI"/>
          <w:color w:val="373A3C"/>
          <w:sz w:val="24"/>
          <w:szCs w:val="24"/>
        </w:rPr>
        <w:t xml:space="preserve"> (utilizadas para mapear el tráfico entre las direcciones IP públicas y privadas). Las reglas de equilibrio de carga se cobran por número de reglas por hora. </w:t>
      </w:r>
      <w:proofErr w:type="gramStart"/>
      <w:r w:rsidRPr="0080656D">
        <w:rPr>
          <w:rFonts w:ascii="Segoe UI" w:eastAsia="Times New Roman" w:hAnsi="Segoe UI" w:cs="Segoe UI"/>
          <w:color w:val="373A3C"/>
          <w:sz w:val="24"/>
          <w:szCs w:val="24"/>
        </w:rPr>
        <w:t>Además</w:t>
      </w:r>
      <w:proofErr w:type="gramEnd"/>
      <w:r w:rsidRPr="0080656D">
        <w:rPr>
          <w:rFonts w:ascii="Segoe UI" w:eastAsia="Times New Roman" w:hAnsi="Segoe UI" w:cs="Segoe UI"/>
          <w:color w:val="373A3C"/>
          <w:sz w:val="24"/>
          <w:szCs w:val="24"/>
        </w:rPr>
        <w:t xml:space="preserve"> se cobra la cantidad de datos procesados de entrada y de salida, independientemente de las reglas.</w:t>
      </w:r>
    </w:p>
    <w:p w14:paraId="52AC5861"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En el caso de Standard Load </w:t>
      </w:r>
      <w:proofErr w:type="spellStart"/>
      <w:r w:rsidRPr="0080656D">
        <w:rPr>
          <w:rFonts w:ascii="Segoe UI" w:eastAsia="Times New Roman" w:hAnsi="Segoe UI" w:cs="Segoe UI"/>
          <w:color w:val="373A3C"/>
          <w:sz w:val="24"/>
          <w:szCs w:val="24"/>
        </w:rPr>
        <w:t>Balancer</w:t>
      </w:r>
      <w:proofErr w:type="spellEnd"/>
      <w:r w:rsidRPr="0080656D">
        <w:rPr>
          <w:rFonts w:ascii="Segoe UI" w:eastAsia="Times New Roman" w:hAnsi="Segoe UI" w:cs="Segoe UI"/>
          <w:color w:val="373A3C"/>
          <w:sz w:val="24"/>
          <w:szCs w:val="24"/>
        </w:rPr>
        <w:t xml:space="preserve"> no se cobra por hora si no hay reglas configuradas. Las reglas NAT son gratuitas.</w:t>
      </w:r>
    </w:p>
    <w:p w14:paraId="38C7742E"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p>
    <w:p w14:paraId="56C0D49D"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lastRenderedPageBreak/>
        <w:t>Creación de un balanceador de carga en Azure</w:t>
      </w:r>
    </w:p>
    <w:p w14:paraId="3EA964F3"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 En el portal de Azure seleccionar "Más servicios".</w:t>
      </w:r>
    </w:p>
    <w:p w14:paraId="039296EC"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2. Seleccionar "Todos los servicios".</w:t>
      </w:r>
    </w:p>
    <w:p w14:paraId="29B48AA4"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3. En la sección "REDES" seleccionar la opción "Equilibradores de carga"</w:t>
      </w:r>
    </w:p>
    <w:p w14:paraId="0E37842E"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4. Seleccionar la opción "Agregar".</w:t>
      </w:r>
    </w:p>
    <w:p w14:paraId="02D6A0F2"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5. Seleccionar el grupo de recursos o bien, crear un nuevo grupo de recursos.</w:t>
      </w:r>
    </w:p>
    <w:p w14:paraId="7EE91B48"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6. Ingresar un nombre para la instancia del balanceador de carga.</w:t>
      </w:r>
    </w:p>
    <w:p w14:paraId="4FC8A247"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7. Seleccionar la región.</w:t>
      </w:r>
    </w:p>
    <w:p w14:paraId="5F0657C8"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8. Seleccionar el tipo de balanceador (Interno o Público).</w:t>
      </w:r>
    </w:p>
    <w:p w14:paraId="11627345"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9. Seleccionar el SKU (Básico o Estándar).</w:t>
      </w:r>
    </w:p>
    <w:p w14:paraId="08ECC8DB" w14:textId="77777777" w:rsidR="0080656D" w:rsidRPr="0080656D" w:rsidRDefault="0080656D" w:rsidP="0080656D">
      <w:pPr>
        <w:spacing w:after="0" w:line="240" w:lineRule="auto"/>
        <w:rPr>
          <w:rFonts w:ascii="Times New Roman" w:eastAsia="Times New Roman" w:hAnsi="Times New Roman" w:cs="Times New Roman"/>
          <w:sz w:val="24"/>
          <w:szCs w:val="24"/>
        </w:rPr>
      </w:pPr>
      <w:r w:rsidRPr="0080656D">
        <w:rPr>
          <w:rFonts w:ascii="Segoe UI" w:eastAsia="Times New Roman" w:hAnsi="Segoe UI" w:cs="Segoe UI"/>
          <w:color w:val="373A3C"/>
          <w:sz w:val="24"/>
          <w:szCs w:val="24"/>
          <w:shd w:val="clear" w:color="auto" w:fill="FFFFFF"/>
        </w:rPr>
        <w:t>10. Seleccionar la opción "Crear" en "Dirección IP pública".</w:t>
      </w:r>
    </w:p>
    <w:p w14:paraId="7EE2222B"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11. Ingresar el nombre de la dirección IP pública.</w:t>
      </w:r>
    </w:p>
    <w:p w14:paraId="4445B6B2"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12. Seleccionar la zona de disponibilidad (</w:t>
      </w:r>
      <w:proofErr w:type="spellStart"/>
      <w:r w:rsidRPr="0080656D">
        <w:rPr>
          <w:rFonts w:ascii="Segoe UI" w:eastAsia="Times New Roman" w:hAnsi="Segoe UI" w:cs="Segoe UI"/>
          <w:color w:val="373A3C"/>
          <w:sz w:val="24"/>
          <w:szCs w:val="24"/>
        </w:rPr>
        <w:t>p.e</w:t>
      </w:r>
      <w:proofErr w:type="spellEnd"/>
      <w:r w:rsidRPr="0080656D">
        <w:rPr>
          <w:rFonts w:ascii="Segoe UI" w:eastAsia="Times New Roman" w:hAnsi="Segoe UI" w:cs="Segoe UI"/>
          <w:color w:val="373A3C"/>
          <w:sz w:val="24"/>
          <w:szCs w:val="24"/>
        </w:rPr>
        <w:t>. 1).</w:t>
      </w:r>
    </w:p>
    <w:p w14:paraId="417E93D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Una </w:t>
      </w:r>
      <w:r w:rsidRPr="0080656D">
        <w:rPr>
          <w:rFonts w:ascii="Segoe UI" w:eastAsia="Times New Roman" w:hAnsi="Segoe UI" w:cs="Segoe UI"/>
          <w:b/>
          <w:bCs/>
          <w:color w:val="373A3C"/>
          <w:sz w:val="24"/>
          <w:szCs w:val="24"/>
        </w:rPr>
        <w:t>zona de disponibilidad</w:t>
      </w:r>
      <w:r w:rsidRPr="0080656D">
        <w:rPr>
          <w:rFonts w:ascii="Segoe UI" w:eastAsia="Times New Roman" w:hAnsi="Segoe UI" w:cs="Segoe UI"/>
          <w:color w:val="373A3C"/>
          <w:sz w:val="24"/>
          <w:szCs w:val="24"/>
        </w:rPr>
        <w:t xml:space="preserve"> es una locación física única dentro de una región. Cada zona está compuesta por uno o más </w:t>
      </w:r>
      <w:proofErr w:type="spellStart"/>
      <w:r w:rsidRPr="0080656D">
        <w:rPr>
          <w:rFonts w:ascii="Segoe UI" w:eastAsia="Times New Roman" w:hAnsi="Segoe UI" w:cs="Segoe UI"/>
          <w:color w:val="373A3C"/>
          <w:sz w:val="24"/>
          <w:szCs w:val="24"/>
        </w:rPr>
        <w:t>datacenters</w:t>
      </w:r>
      <w:proofErr w:type="spellEnd"/>
      <w:r w:rsidRPr="0080656D">
        <w:rPr>
          <w:rFonts w:ascii="Segoe UI" w:eastAsia="Times New Roman" w:hAnsi="Segoe UI" w:cs="Segoe UI"/>
          <w:color w:val="373A3C"/>
          <w:sz w:val="24"/>
          <w:szCs w:val="24"/>
        </w:rPr>
        <w:t xml:space="preserve"> equipados con su propia alimentación, refrigeración y red.</w:t>
      </w:r>
    </w:p>
    <w:p w14:paraId="2FFB973F"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Una </w:t>
      </w:r>
      <w:r w:rsidRPr="0080656D">
        <w:rPr>
          <w:rFonts w:ascii="Segoe UI" w:eastAsia="Times New Roman" w:hAnsi="Segoe UI" w:cs="Segoe UI"/>
          <w:b/>
          <w:bCs/>
          <w:color w:val="373A3C"/>
          <w:sz w:val="24"/>
          <w:szCs w:val="24"/>
        </w:rPr>
        <w:t>región</w:t>
      </w:r>
      <w:r w:rsidRPr="0080656D">
        <w:rPr>
          <w:rFonts w:ascii="Segoe UI" w:eastAsia="Times New Roman" w:hAnsi="Segoe UI" w:cs="Segoe UI"/>
          <w:color w:val="373A3C"/>
          <w:sz w:val="24"/>
          <w:szCs w:val="24"/>
        </w:rPr>
        <w:t xml:space="preserve"> es un conjunto de </w:t>
      </w:r>
      <w:proofErr w:type="spellStart"/>
      <w:r w:rsidRPr="0080656D">
        <w:rPr>
          <w:rFonts w:ascii="Segoe UI" w:eastAsia="Times New Roman" w:hAnsi="Segoe UI" w:cs="Segoe UI"/>
          <w:color w:val="373A3C"/>
          <w:sz w:val="24"/>
          <w:szCs w:val="24"/>
        </w:rPr>
        <w:t>datacenters</w:t>
      </w:r>
      <w:proofErr w:type="spellEnd"/>
      <w:r w:rsidRPr="0080656D">
        <w:rPr>
          <w:rFonts w:ascii="Segoe UI" w:eastAsia="Times New Roman" w:hAnsi="Segoe UI" w:cs="Segoe UI"/>
          <w:color w:val="373A3C"/>
          <w:sz w:val="24"/>
          <w:szCs w:val="24"/>
        </w:rPr>
        <w:t xml:space="preserve"> </w:t>
      </w:r>
      <w:proofErr w:type="spellStart"/>
      <w:r w:rsidRPr="0080656D">
        <w:rPr>
          <w:rFonts w:ascii="Segoe UI" w:eastAsia="Times New Roman" w:hAnsi="Segoe UI" w:cs="Segoe UI"/>
          <w:color w:val="373A3C"/>
          <w:sz w:val="24"/>
          <w:szCs w:val="24"/>
        </w:rPr>
        <w:t>inter-conectados</w:t>
      </w:r>
      <w:proofErr w:type="spellEnd"/>
      <w:r w:rsidRPr="0080656D">
        <w:rPr>
          <w:rFonts w:ascii="Segoe UI" w:eastAsia="Times New Roman" w:hAnsi="Segoe UI" w:cs="Segoe UI"/>
          <w:color w:val="373A3C"/>
          <w:sz w:val="24"/>
          <w:szCs w:val="24"/>
        </w:rPr>
        <w:t xml:space="preserve"> mediante una red de baja latencia.</w:t>
      </w:r>
    </w:p>
    <w:p w14:paraId="61E61F6E"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13. Seleccionar "No" en "Agregar una dirección IPv6 pública".</w:t>
      </w:r>
    </w:p>
    <w:p w14:paraId="5450AD1B"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14.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el botón "Revisar y crear".</w:t>
      </w:r>
    </w:p>
    <w:p w14:paraId="360DBF19"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15.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el botón "Crear".</w:t>
      </w:r>
    </w:p>
    <w:p w14:paraId="4868F733"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p>
    <w:p w14:paraId="7DE0468D"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Configuración del balanceador de carga</w:t>
      </w:r>
    </w:p>
    <w:p w14:paraId="1FFF8610"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 En el inicio del portal de Azure seleccionar "Todos los recursos".</w:t>
      </w:r>
    </w:p>
    <w:p w14:paraId="28C6CA96"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lastRenderedPageBreak/>
        <w:t>2. Seleccionar el balanceador (equilibrador) de carga a configurar.</w:t>
      </w:r>
    </w:p>
    <w:p w14:paraId="6D56ADDD"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Podemos ver la IP pública creada para el balanceador de carga.</w:t>
      </w:r>
    </w:p>
    <w:p w14:paraId="3158DB2A"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3. Para agregar máquinas virtuales al balanceador de carga seleccionar "Grupos de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w:t>
      </w:r>
    </w:p>
    <w:p w14:paraId="38DCB90B"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4. Seleccionar la opción "Agregar".</w:t>
      </w:r>
    </w:p>
    <w:p w14:paraId="06B3AC39"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5. Ingresar un nombre para el grupo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w:t>
      </w:r>
    </w:p>
    <w:p w14:paraId="35E2B64A"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6. Seleccionar la red virtual.</w:t>
      </w:r>
    </w:p>
    <w:p w14:paraId="5577F578"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7. Seleccionar la versión de IP (IPv4 o IPV6).</w:t>
      </w:r>
    </w:p>
    <w:p w14:paraId="7610EC75"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8.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al botón "+Agregar" para agregar una máquina virtual al grupo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w:t>
      </w:r>
    </w:p>
    <w:p w14:paraId="024C4BFA"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Nota importante</w:t>
      </w:r>
      <w:r w:rsidRPr="0080656D">
        <w:rPr>
          <w:rFonts w:ascii="Segoe UI" w:eastAsia="Times New Roman" w:hAnsi="Segoe UI" w:cs="Segoe UI"/>
          <w:color w:val="373A3C"/>
          <w:sz w:val="24"/>
          <w:szCs w:val="24"/>
        </w:rPr>
        <w:t>. Las máquinas virtuales no deben tener IP pública y deben estar en la misma ubicación y red virtual que el balanceador de carga. Al crear cada máquina virtual seleccionar "Ninguno" en el campo "IP Pública" en la pestaña "Redes".</w:t>
      </w:r>
    </w:p>
    <w:p w14:paraId="440B78E2"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9. Marcar la máquina virtual a agregar.</w:t>
      </w:r>
    </w:p>
    <w:p w14:paraId="07293F6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47175C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10.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al botón "Agregar".</w:t>
      </w:r>
    </w:p>
    <w:p w14:paraId="1FC14C8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5A2D2E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11. Repetir desde el paso 8 para cada máquina virtual a agregar a grupo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w:t>
      </w:r>
    </w:p>
    <w:p w14:paraId="6282CB2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EB8771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12.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al botón "Agregar".</w:t>
      </w:r>
    </w:p>
    <w:p w14:paraId="15BD00E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ED9429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13.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la campana de notificaciones para verificar que se implemente el grupo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 xml:space="preserve"> de manera correcta.</w:t>
      </w:r>
    </w:p>
    <w:p w14:paraId="3FDC611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4848439"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AD1374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Agregar un sondeo de estado</w:t>
      </w:r>
    </w:p>
    <w:p w14:paraId="77427DF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CE6C77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Antes de agregar reglas de equilibrio de carga es necesario crear al menos un sondeo de estado:</w:t>
      </w:r>
    </w:p>
    <w:p w14:paraId="4C7FFC1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4F818D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 En el inicio del portal de Azure seleccionar "Todos los recursos".</w:t>
      </w:r>
    </w:p>
    <w:p w14:paraId="1CDCBE7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B83284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2. Seleccionar el balanceador (equilibrador) de carga a configurar.</w:t>
      </w:r>
    </w:p>
    <w:p w14:paraId="51AD183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7886C97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3. Seleccionar "Sondeos de estado".</w:t>
      </w:r>
    </w:p>
    <w:p w14:paraId="65EB27F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9689A2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4. Seleccionar la opción "+Agregar".</w:t>
      </w:r>
    </w:p>
    <w:p w14:paraId="0CED995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12205EAC"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5. Ingresar el nombre del sondeo.</w:t>
      </w:r>
    </w:p>
    <w:p w14:paraId="7EDCAB92"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72AEFDF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6. Seleccionar el protocolo (TCP, HTTP o HTTPS).</w:t>
      </w:r>
    </w:p>
    <w:p w14:paraId="3E52E02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C6DFAC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7. Ingresar el puerto que se sondeará.</w:t>
      </w:r>
    </w:p>
    <w:p w14:paraId="723A907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BC5F05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8. Ingresar el intervalo de sondeo en segundos.</w:t>
      </w:r>
    </w:p>
    <w:p w14:paraId="03A206DC"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79EDE3C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9. Ingresar el umbral incorrecto (número de errores de sondeo consecutivos que indican que el estado de la máquina virtual no es correcto).</w:t>
      </w:r>
    </w:p>
    <w:p w14:paraId="36497DC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3C6A0AD6"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10.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el botón "Aceptar".</w:t>
      </w:r>
    </w:p>
    <w:p w14:paraId="4B2E96A6"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5562F2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65BC4A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Agregar una regla de equilibrio de carga</w:t>
      </w:r>
    </w:p>
    <w:p w14:paraId="6993500B"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372A3F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 En el inicio del portal de Azure seleccionar "Todos los recursos".</w:t>
      </w:r>
    </w:p>
    <w:p w14:paraId="700A139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D9FBE7C"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2. Seleccionar el balanceador (equilibrador) de carga a configurar.</w:t>
      </w:r>
    </w:p>
    <w:p w14:paraId="045B817A"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582E469"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3. Seleccionar "Reglas de equilibrio de carga".</w:t>
      </w:r>
    </w:p>
    <w:p w14:paraId="498167BC"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4757E1A"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4. Seleccionar la opción "+Agregar".</w:t>
      </w:r>
    </w:p>
    <w:p w14:paraId="2A73670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2843C77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5. Ingresar el nombre de la regla.</w:t>
      </w:r>
    </w:p>
    <w:p w14:paraId="4B46FC5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7D4C4C1B"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6. Seleccionar la versión de IP (IPv4 o IPv6).</w:t>
      </w:r>
    </w:p>
    <w:p w14:paraId="73109D3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F6C5F75"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7. Seleccionar la dirección IP de </w:t>
      </w:r>
      <w:proofErr w:type="spellStart"/>
      <w:r w:rsidRPr="0080656D">
        <w:rPr>
          <w:rFonts w:ascii="Segoe UI" w:eastAsia="Times New Roman" w:hAnsi="Segoe UI" w:cs="Segoe UI"/>
          <w:color w:val="373A3C"/>
          <w:sz w:val="24"/>
          <w:szCs w:val="24"/>
        </w:rPr>
        <w:t>fron-end</w:t>
      </w:r>
      <w:proofErr w:type="spellEnd"/>
      <w:r w:rsidRPr="0080656D">
        <w:rPr>
          <w:rFonts w:ascii="Segoe UI" w:eastAsia="Times New Roman" w:hAnsi="Segoe UI" w:cs="Segoe UI"/>
          <w:color w:val="373A3C"/>
          <w:sz w:val="24"/>
          <w:szCs w:val="24"/>
        </w:rPr>
        <w:t xml:space="preserve"> (la IP del balanceador de carga).</w:t>
      </w:r>
    </w:p>
    <w:p w14:paraId="5B96FDEB"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A980839"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8. Seleccionar el protocolo (TCP o UDP).</w:t>
      </w:r>
    </w:p>
    <w:p w14:paraId="4580431B"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49B38D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9. Ingresar el puerto (del balanceador de carga).</w:t>
      </w:r>
    </w:p>
    <w:p w14:paraId="31DFE49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7550A0C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10. Ingresar el puerto de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 xml:space="preserve"> (el puerto en las máquinas virtuales podría ser diferente al puerto que usan los clientes para conectarse con el balanceador de carga). Este puerto deberá estar abierto en todas las máquinas virtuales dentro del grupo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w:t>
      </w:r>
    </w:p>
    <w:p w14:paraId="3135208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E2CB47A"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11. Seleccionar el grupo de back-</w:t>
      </w:r>
      <w:proofErr w:type="spellStart"/>
      <w:r w:rsidRPr="0080656D">
        <w:rPr>
          <w:rFonts w:ascii="Segoe UI" w:eastAsia="Times New Roman" w:hAnsi="Segoe UI" w:cs="Segoe UI"/>
          <w:color w:val="373A3C"/>
          <w:sz w:val="24"/>
          <w:szCs w:val="24"/>
        </w:rPr>
        <w:t>end</w:t>
      </w:r>
      <w:proofErr w:type="spellEnd"/>
      <w:r w:rsidRPr="0080656D">
        <w:rPr>
          <w:rFonts w:ascii="Segoe UI" w:eastAsia="Times New Roman" w:hAnsi="Segoe UI" w:cs="Segoe UI"/>
          <w:color w:val="373A3C"/>
          <w:sz w:val="24"/>
          <w:szCs w:val="24"/>
        </w:rPr>
        <w:t xml:space="preserve"> (</w:t>
      </w:r>
      <w:proofErr w:type="spellStart"/>
      <w:r w:rsidRPr="0080656D">
        <w:rPr>
          <w:rFonts w:ascii="Segoe UI" w:eastAsia="Times New Roman" w:hAnsi="Segoe UI" w:cs="Segoe UI"/>
          <w:color w:val="373A3C"/>
          <w:sz w:val="24"/>
          <w:szCs w:val="24"/>
        </w:rPr>
        <w:t>prevismente</w:t>
      </w:r>
      <w:proofErr w:type="spellEnd"/>
      <w:r w:rsidRPr="0080656D">
        <w:rPr>
          <w:rFonts w:ascii="Segoe UI" w:eastAsia="Times New Roman" w:hAnsi="Segoe UI" w:cs="Segoe UI"/>
          <w:color w:val="373A3C"/>
          <w:sz w:val="24"/>
          <w:szCs w:val="24"/>
        </w:rPr>
        <w:t xml:space="preserve"> creado).</w:t>
      </w:r>
    </w:p>
    <w:p w14:paraId="74148E5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3A4F67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12. Seleccionar el sondeo de estado (previamente creado).</w:t>
      </w:r>
    </w:p>
    <w:p w14:paraId="7A903E3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AAFE86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13.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el botón "Aceptar".</w:t>
      </w:r>
    </w:p>
    <w:p w14:paraId="1972726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69CD1B5"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925EE3C"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b/>
          <w:bCs/>
          <w:color w:val="373A3C"/>
          <w:sz w:val="24"/>
          <w:szCs w:val="24"/>
        </w:rPr>
        <w:t>Agregar una regla NAT de entrada (opcional)</w:t>
      </w:r>
    </w:p>
    <w:p w14:paraId="1F3159B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34B031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Una regla NAT de entrada se utiliza para reenviar el tráfico que entra al balanceador de carga hacia una máquina virtual específica. Desde luego la función del balanceador de carga es distribuir el tráfico entre diferentes máquinas virtuales, por </w:t>
      </w:r>
      <w:proofErr w:type="gramStart"/>
      <w:r w:rsidRPr="0080656D">
        <w:rPr>
          <w:rFonts w:ascii="Segoe UI" w:eastAsia="Times New Roman" w:hAnsi="Segoe UI" w:cs="Segoe UI"/>
          <w:color w:val="373A3C"/>
          <w:sz w:val="24"/>
          <w:szCs w:val="24"/>
        </w:rPr>
        <w:t>tanto</w:t>
      </w:r>
      <w:proofErr w:type="gramEnd"/>
      <w:r w:rsidRPr="0080656D">
        <w:rPr>
          <w:rFonts w:ascii="Segoe UI" w:eastAsia="Times New Roman" w:hAnsi="Segoe UI" w:cs="Segoe UI"/>
          <w:color w:val="373A3C"/>
          <w:sz w:val="24"/>
          <w:szCs w:val="24"/>
        </w:rPr>
        <w:t xml:space="preserve"> la definición de reglas NAT de entrada sería poco frecuente.</w:t>
      </w:r>
    </w:p>
    <w:p w14:paraId="2FC1714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2B22886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 En el inicio del portal de Azure seleccionar "Todos los recursos".</w:t>
      </w:r>
    </w:p>
    <w:p w14:paraId="66D8B82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231E9CD9" w14:textId="77777777" w:rsidR="0080656D" w:rsidRPr="0080656D" w:rsidRDefault="0080656D" w:rsidP="0080656D">
      <w:pPr>
        <w:spacing w:after="0" w:line="240" w:lineRule="auto"/>
        <w:rPr>
          <w:rFonts w:ascii="Times New Roman" w:eastAsia="Times New Roman" w:hAnsi="Times New Roman" w:cs="Times New Roman"/>
          <w:sz w:val="24"/>
          <w:szCs w:val="24"/>
        </w:rPr>
      </w:pPr>
      <w:r w:rsidRPr="0080656D">
        <w:rPr>
          <w:rFonts w:ascii="Segoe UI" w:eastAsia="Times New Roman" w:hAnsi="Segoe UI" w:cs="Segoe UI"/>
          <w:color w:val="373A3C"/>
          <w:sz w:val="24"/>
          <w:szCs w:val="24"/>
          <w:shd w:val="clear" w:color="auto" w:fill="FFFFFF"/>
        </w:rPr>
        <w:t>2. Seleccionar el balanceador (equilibrador) de carga a configurar.</w:t>
      </w:r>
    </w:p>
    <w:p w14:paraId="6873E607"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14C9966"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3. Seleccionar "Reglas NAT de entrada".</w:t>
      </w:r>
    </w:p>
    <w:p w14:paraId="32A5A56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17C69DC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4. Seleccionar "+Agregar".</w:t>
      </w:r>
    </w:p>
    <w:p w14:paraId="39A0D5A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A3258F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5. Ingresar un nombre para la regla.</w:t>
      </w:r>
    </w:p>
    <w:p w14:paraId="288CC78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3BCED21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6. Seleccionar la dirección IP de </w:t>
      </w:r>
      <w:proofErr w:type="spellStart"/>
      <w:r w:rsidRPr="0080656D">
        <w:rPr>
          <w:rFonts w:ascii="Segoe UI" w:eastAsia="Times New Roman" w:hAnsi="Segoe UI" w:cs="Segoe UI"/>
          <w:color w:val="373A3C"/>
          <w:sz w:val="24"/>
          <w:szCs w:val="24"/>
        </w:rPr>
        <w:t>front-end</w:t>
      </w:r>
      <w:proofErr w:type="spellEnd"/>
      <w:r w:rsidRPr="0080656D">
        <w:rPr>
          <w:rFonts w:ascii="Segoe UI" w:eastAsia="Times New Roman" w:hAnsi="Segoe UI" w:cs="Segoe UI"/>
          <w:color w:val="373A3C"/>
          <w:sz w:val="24"/>
          <w:szCs w:val="24"/>
        </w:rPr>
        <w:t>.</w:t>
      </w:r>
    </w:p>
    <w:p w14:paraId="085FA776"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58A8162F"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7. Seleccionar el servicio (</w:t>
      </w:r>
      <w:proofErr w:type="spellStart"/>
      <w:r w:rsidRPr="0080656D">
        <w:rPr>
          <w:rFonts w:ascii="Segoe UI" w:eastAsia="Times New Roman" w:hAnsi="Segoe UI" w:cs="Segoe UI"/>
          <w:color w:val="373A3C"/>
          <w:sz w:val="24"/>
          <w:szCs w:val="24"/>
        </w:rPr>
        <w:t>p.e</w:t>
      </w:r>
      <w:proofErr w:type="spellEnd"/>
      <w:r w:rsidRPr="0080656D">
        <w:rPr>
          <w:rFonts w:ascii="Segoe UI" w:eastAsia="Times New Roman" w:hAnsi="Segoe UI" w:cs="Segoe UI"/>
          <w:color w:val="373A3C"/>
          <w:sz w:val="24"/>
          <w:szCs w:val="24"/>
        </w:rPr>
        <w:t>. HTTPS)</w:t>
      </w:r>
    </w:p>
    <w:p w14:paraId="4367EB61"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04BDCE12"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8. Seleccionar el protocolo (TCP o UDP).</w:t>
      </w:r>
    </w:p>
    <w:p w14:paraId="0097364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408E115"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9. Ingresar el puerto (al seleccionar el servicio se inicializa el puerto por default).</w:t>
      </w:r>
    </w:p>
    <w:p w14:paraId="23AFC670"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295C7388"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10. Seleccionar la máquina virtual de destino.</w:t>
      </w:r>
    </w:p>
    <w:p w14:paraId="5AC8EEC3"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697C9E2E"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lastRenderedPageBreak/>
        <w:t>11. Por omisión, el balanceador de carga envía el tráfico a la máquina virtual a través del puerto que usa el cliente para conectarse con el balanceador, si este es el caso, seleccionar "Predeterminado" en el campo "Asignación de puertos". En otro caso seleccionar "Personalizado" para enviar el tráfico a través de otro puerto.</w:t>
      </w:r>
    </w:p>
    <w:p w14:paraId="6CCD47C4"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1A470A1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 xml:space="preserve">12. Dar </w:t>
      </w:r>
      <w:proofErr w:type="spellStart"/>
      <w:proofErr w:type="gramStart"/>
      <w:r w:rsidRPr="0080656D">
        <w:rPr>
          <w:rFonts w:ascii="Segoe UI" w:eastAsia="Times New Roman" w:hAnsi="Segoe UI" w:cs="Segoe UI"/>
          <w:color w:val="373A3C"/>
          <w:sz w:val="24"/>
          <w:szCs w:val="24"/>
        </w:rPr>
        <w:t>click</w:t>
      </w:r>
      <w:proofErr w:type="spellEnd"/>
      <w:proofErr w:type="gramEnd"/>
      <w:r w:rsidRPr="0080656D">
        <w:rPr>
          <w:rFonts w:ascii="Segoe UI" w:eastAsia="Times New Roman" w:hAnsi="Segoe UI" w:cs="Segoe UI"/>
          <w:color w:val="373A3C"/>
          <w:sz w:val="24"/>
          <w:szCs w:val="24"/>
        </w:rPr>
        <w:t xml:space="preserve"> en el botón "Aceptar".</w:t>
      </w:r>
    </w:p>
    <w:p w14:paraId="325BC132"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p>
    <w:p w14:paraId="050F59A8" w14:textId="77777777" w:rsidR="0080656D" w:rsidRPr="0080656D" w:rsidRDefault="0080656D" w:rsidP="0080656D">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80656D">
        <w:rPr>
          <w:rFonts w:ascii="Segoe UI" w:eastAsia="Times New Roman" w:hAnsi="Segoe UI" w:cs="Segoe UI"/>
          <w:color w:val="373A3C"/>
          <w:sz w:val="24"/>
          <w:szCs w:val="24"/>
        </w:rPr>
        <w:t>Actividades individuales a realizar</w:t>
      </w:r>
      <w:proofErr w:type="gramEnd"/>
    </w:p>
    <w:p w14:paraId="38EF483D" w14:textId="77777777" w:rsidR="0080656D" w:rsidRPr="0080656D" w:rsidRDefault="0080656D" w:rsidP="0080656D">
      <w:pPr>
        <w:shd w:val="clear" w:color="auto" w:fill="FFFFFF"/>
        <w:spacing w:after="0" w:line="240" w:lineRule="auto"/>
        <w:rPr>
          <w:rFonts w:ascii="Segoe UI" w:eastAsia="Times New Roman" w:hAnsi="Segoe UI" w:cs="Segoe UI"/>
          <w:color w:val="373A3C"/>
          <w:sz w:val="24"/>
          <w:szCs w:val="24"/>
        </w:rPr>
      </w:pPr>
    </w:p>
    <w:p w14:paraId="4EB32D91"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Ver las páginas:</w:t>
      </w:r>
    </w:p>
    <w:p w14:paraId="4AE7F29C"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lang w:val="en-US"/>
        </w:rPr>
      </w:pPr>
      <w:hyperlink r:id="rId7" w:history="1">
        <w:r w:rsidRPr="0080656D">
          <w:rPr>
            <w:rFonts w:ascii="Segoe UI" w:eastAsia="Times New Roman" w:hAnsi="Segoe UI" w:cs="Segoe UI"/>
            <w:b/>
            <w:bCs/>
            <w:color w:val="14A9FE"/>
            <w:sz w:val="24"/>
            <w:szCs w:val="24"/>
            <w:u w:val="single"/>
            <w:lang w:val="en-US"/>
          </w:rPr>
          <w:t>Load Balancer</w:t>
        </w:r>
      </w:hyperlink>
    </w:p>
    <w:p w14:paraId="3F5329D5"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lang w:val="en-US"/>
        </w:rPr>
      </w:pPr>
      <w:hyperlink r:id="rId8" w:history="1">
        <w:proofErr w:type="spellStart"/>
        <w:r w:rsidRPr="0080656D">
          <w:rPr>
            <w:rFonts w:ascii="Segoe UI" w:eastAsia="Times New Roman" w:hAnsi="Segoe UI" w:cs="Segoe UI"/>
            <w:b/>
            <w:bCs/>
            <w:color w:val="14A9FE"/>
            <w:sz w:val="24"/>
            <w:szCs w:val="24"/>
            <w:u w:val="single"/>
            <w:lang w:val="en-US"/>
          </w:rPr>
          <w:t>Precios</w:t>
        </w:r>
        <w:proofErr w:type="spellEnd"/>
        <w:r w:rsidRPr="0080656D">
          <w:rPr>
            <w:rFonts w:ascii="Segoe UI" w:eastAsia="Times New Roman" w:hAnsi="Segoe UI" w:cs="Segoe UI"/>
            <w:b/>
            <w:bCs/>
            <w:color w:val="14A9FE"/>
            <w:sz w:val="24"/>
            <w:szCs w:val="24"/>
            <w:u w:val="single"/>
            <w:lang w:val="en-US"/>
          </w:rPr>
          <w:t xml:space="preserve"> de Load Balancer</w:t>
        </w:r>
      </w:hyperlink>
    </w:p>
    <w:p w14:paraId="74789E14"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lang w:val="en-US"/>
        </w:rPr>
      </w:pPr>
      <w:hyperlink r:id="rId9" w:history="1">
        <w:r w:rsidRPr="0080656D">
          <w:rPr>
            <w:rFonts w:ascii="Segoe UI" w:eastAsia="Times New Roman" w:hAnsi="Segoe UI" w:cs="Segoe UI"/>
            <w:b/>
            <w:bCs/>
            <w:color w:val="14A9FE"/>
            <w:sz w:val="24"/>
            <w:szCs w:val="24"/>
            <w:u w:val="single"/>
            <w:lang w:val="en-US"/>
          </w:rPr>
          <w:t>Regions and Availability Zones in Azure</w:t>
        </w:r>
      </w:hyperlink>
    </w:p>
    <w:p w14:paraId="52554CF7" w14:textId="77777777" w:rsidR="0080656D" w:rsidRPr="0080656D" w:rsidRDefault="0080656D" w:rsidP="0080656D">
      <w:pPr>
        <w:shd w:val="clear" w:color="auto" w:fill="FFFFFF"/>
        <w:spacing w:after="100" w:afterAutospacing="1" w:line="240" w:lineRule="auto"/>
        <w:rPr>
          <w:rFonts w:ascii="Segoe UI" w:eastAsia="Times New Roman" w:hAnsi="Segoe UI" w:cs="Segoe UI"/>
          <w:color w:val="373A3C"/>
          <w:sz w:val="24"/>
          <w:szCs w:val="24"/>
        </w:rPr>
      </w:pPr>
      <w:r w:rsidRPr="0080656D">
        <w:rPr>
          <w:rFonts w:ascii="Segoe UI" w:eastAsia="Times New Roman" w:hAnsi="Segoe UI" w:cs="Segoe UI"/>
          <w:color w:val="373A3C"/>
          <w:sz w:val="24"/>
          <w:szCs w:val="24"/>
        </w:rPr>
        <w:t>Ver el video:</w:t>
      </w:r>
    </w:p>
    <w:p w14:paraId="51A7C4BB" w14:textId="65AD4123" w:rsidR="0080656D" w:rsidRDefault="0080656D" w:rsidP="0080656D">
      <w:pPr>
        <w:pStyle w:val="Prrafodelista"/>
        <w:numPr>
          <w:ilvl w:val="0"/>
          <w:numId w:val="1"/>
        </w:numPr>
      </w:pPr>
      <w:hyperlink r:id="rId10" w:history="1">
        <w:r w:rsidRPr="00F91634">
          <w:rPr>
            <w:rStyle w:val="Hipervnculo"/>
          </w:rPr>
          <w:t>https://www.youtube.com/watch?v=-VMPzVoo5Nk&amp;t=1s&amp;ab_channel=MicrosoftAzure</w:t>
        </w:r>
      </w:hyperlink>
      <w:r>
        <w:t xml:space="preserve"> </w:t>
      </w:r>
    </w:p>
    <w:sectPr w:rsidR="008065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A7675"/>
    <w:multiLevelType w:val="hybridMultilevel"/>
    <w:tmpl w:val="4B464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6D"/>
    <w:rsid w:val="008065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727"/>
  <w15:chartTrackingRefBased/>
  <w15:docId w15:val="{EBD0C55F-E913-4632-8ED4-A775B0EF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8065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065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656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0656D"/>
    <w:rPr>
      <w:color w:val="0000FF"/>
      <w:u w:val="single"/>
    </w:rPr>
  </w:style>
  <w:style w:type="paragraph" w:styleId="Prrafodelista">
    <w:name w:val="List Paragraph"/>
    <w:basedOn w:val="Normal"/>
    <w:uiPriority w:val="34"/>
    <w:qFormat/>
    <w:rsid w:val="0080656D"/>
    <w:pPr>
      <w:ind w:left="720"/>
      <w:contextualSpacing/>
    </w:pPr>
  </w:style>
  <w:style w:type="character" w:styleId="Mencinsinresolver">
    <w:name w:val="Unresolved Mention"/>
    <w:basedOn w:val="Fuentedeprrafopredeter"/>
    <w:uiPriority w:val="99"/>
    <w:semiHidden/>
    <w:unhideWhenUsed/>
    <w:rsid w:val="00806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6210">
      <w:bodyDiv w:val="1"/>
      <w:marLeft w:val="0"/>
      <w:marRight w:val="0"/>
      <w:marTop w:val="0"/>
      <w:marBottom w:val="0"/>
      <w:divBdr>
        <w:top w:val="none" w:sz="0" w:space="0" w:color="auto"/>
        <w:left w:val="none" w:sz="0" w:space="0" w:color="auto"/>
        <w:bottom w:val="none" w:sz="0" w:space="0" w:color="auto"/>
        <w:right w:val="none" w:sz="0" w:space="0" w:color="auto"/>
      </w:divBdr>
      <w:divsChild>
        <w:div w:id="187454617">
          <w:marLeft w:val="0"/>
          <w:marRight w:val="0"/>
          <w:marTop w:val="0"/>
          <w:marBottom w:val="0"/>
          <w:divBdr>
            <w:top w:val="none" w:sz="0" w:space="0" w:color="auto"/>
            <w:left w:val="none" w:sz="0" w:space="0" w:color="auto"/>
            <w:bottom w:val="none" w:sz="0" w:space="0" w:color="auto"/>
            <w:right w:val="none" w:sz="0" w:space="0" w:color="auto"/>
          </w:divBdr>
        </w:div>
        <w:div w:id="309287520">
          <w:marLeft w:val="0"/>
          <w:marRight w:val="0"/>
          <w:marTop w:val="0"/>
          <w:marBottom w:val="0"/>
          <w:divBdr>
            <w:top w:val="none" w:sz="0" w:space="0" w:color="auto"/>
            <w:left w:val="none" w:sz="0" w:space="0" w:color="auto"/>
            <w:bottom w:val="none" w:sz="0" w:space="0" w:color="auto"/>
            <w:right w:val="none" w:sz="0" w:space="0" w:color="auto"/>
          </w:divBdr>
        </w:div>
        <w:div w:id="823353448">
          <w:marLeft w:val="0"/>
          <w:marRight w:val="0"/>
          <w:marTop w:val="0"/>
          <w:marBottom w:val="0"/>
          <w:divBdr>
            <w:top w:val="none" w:sz="0" w:space="0" w:color="auto"/>
            <w:left w:val="none" w:sz="0" w:space="0" w:color="auto"/>
            <w:bottom w:val="none" w:sz="0" w:space="0" w:color="auto"/>
            <w:right w:val="none" w:sz="0" w:space="0" w:color="auto"/>
          </w:divBdr>
        </w:div>
        <w:div w:id="205259388">
          <w:marLeft w:val="0"/>
          <w:marRight w:val="0"/>
          <w:marTop w:val="0"/>
          <w:marBottom w:val="0"/>
          <w:divBdr>
            <w:top w:val="none" w:sz="0" w:space="0" w:color="auto"/>
            <w:left w:val="none" w:sz="0" w:space="0" w:color="auto"/>
            <w:bottom w:val="none" w:sz="0" w:space="0" w:color="auto"/>
            <w:right w:val="none" w:sz="0" w:space="0" w:color="auto"/>
          </w:divBdr>
        </w:div>
        <w:div w:id="1375081813">
          <w:marLeft w:val="0"/>
          <w:marRight w:val="0"/>
          <w:marTop w:val="0"/>
          <w:marBottom w:val="0"/>
          <w:divBdr>
            <w:top w:val="none" w:sz="0" w:space="0" w:color="auto"/>
            <w:left w:val="none" w:sz="0" w:space="0" w:color="auto"/>
            <w:bottom w:val="none" w:sz="0" w:space="0" w:color="auto"/>
            <w:right w:val="none" w:sz="0" w:space="0" w:color="auto"/>
          </w:divBdr>
        </w:div>
        <w:div w:id="2033455091">
          <w:marLeft w:val="0"/>
          <w:marRight w:val="0"/>
          <w:marTop w:val="0"/>
          <w:marBottom w:val="0"/>
          <w:divBdr>
            <w:top w:val="none" w:sz="0" w:space="0" w:color="auto"/>
            <w:left w:val="none" w:sz="0" w:space="0" w:color="auto"/>
            <w:bottom w:val="none" w:sz="0" w:space="0" w:color="auto"/>
            <w:right w:val="none" w:sz="0" w:space="0" w:color="auto"/>
          </w:divBdr>
        </w:div>
        <w:div w:id="1637954099">
          <w:marLeft w:val="0"/>
          <w:marRight w:val="0"/>
          <w:marTop w:val="0"/>
          <w:marBottom w:val="0"/>
          <w:divBdr>
            <w:top w:val="none" w:sz="0" w:space="0" w:color="auto"/>
            <w:left w:val="none" w:sz="0" w:space="0" w:color="auto"/>
            <w:bottom w:val="none" w:sz="0" w:space="0" w:color="auto"/>
            <w:right w:val="none" w:sz="0" w:space="0" w:color="auto"/>
          </w:divBdr>
        </w:div>
        <w:div w:id="1949778868">
          <w:marLeft w:val="0"/>
          <w:marRight w:val="0"/>
          <w:marTop w:val="0"/>
          <w:marBottom w:val="0"/>
          <w:divBdr>
            <w:top w:val="none" w:sz="0" w:space="0" w:color="auto"/>
            <w:left w:val="none" w:sz="0" w:space="0" w:color="auto"/>
            <w:bottom w:val="none" w:sz="0" w:space="0" w:color="auto"/>
            <w:right w:val="none" w:sz="0" w:space="0" w:color="auto"/>
          </w:divBdr>
        </w:div>
        <w:div w:id="1672561579">
          <w:marLeft w:val="0"/>
          <w:marRight w:val="0"/>
          <w:marTop w:val="0"/>
          <w:marBottom w:val="0"/>
          <w:divBdr>
            <w:top w:val="none" w:sz="0" w:space="0" w:color="auto"/>
            <w:left w:val="none" w:sz="0" w:space="0" w:color="auto"/>
            <w:bottom w:val="none" w:sz="0" w:space="0" w:color="auto"/>
            <w:right w:val="none" w:sz="0" w:space="0" w:color="auto"/>
          </w:divBdr>
        </w:div>
        <w:div w:id="329795185">
          <w:marLeft w:val="0"/>
          <w:marRight w:val="0"/>
          <w:marTop w:val="0"/>
          <w:marBottom w:val="0"/>
          <w:divBdr>
            <w:top w:val="none" w:sz="0" w:space="0" w:color="auto"/>
            <w:left w:val="none" w:sz="0" w:space="0" w:color="auto"/>
            <w:bottom w:val="none" w:sz="0" w:space="0" w:color="auto"/>
            <w:right w:val="none" w:sz="0" w:space="0" w:color="auto"/>
          </w:divBdr>
        </w:div>
        <w:div w:id="146558350">
          <w:marLeft w:val="0"/>
          <w:marRight w:val="0"/>
          <w:marTop w:val="0"/>
          <w:marBottom w:val="0"/>
          <w:divBdr>
            <w:top w:val="none" w:sz="0" w:space="0" w:color="auto"/>
            <w:left w:val="none" w:sz="0" w:space="0" w:color="auto"/>
            <w:bottom w:val="none" w:sz="0" w:space="0" w:color="auto"/>
            <w:right w:val="none" w:sz="0" w:space="0" w:color="auto"/>
          </w:divBdr>
        </w:div>
        <w:div w:id="1837040055">
          <w:marLeft w:val="0"/>
          <w:marRight w:val="0"/>
          <w:marTop w:val="0"/>
          <w:marBottom w:val="0"/>
          <w:divBdr>
            <w:top w:val="none" w:sz="0" w:space="0" w:color="auto"/>
            <w:left w:val="none" w:sz="0" w:space="0" w:color="auto"/>
            <w:bottom w:val="none" w:sz="0" w:space="0" w:color="auto"/>
            <w:right w:val="none" w:sz="0" w:space="0" w:color="auto"/>
          </w:divBdr>
        </w:div>
        <w:div w:id="1354651980">
          <w:marLeft w:val="0"/>
          <w:marRight w:val="0"/>
          <w:marTop w:val="0"/>
          <w:marBottom w:val="0"/>
          <w:divBdr>
            <w:top w:val="none" w:sz="0" w:space="0" w:color="auto"/>
            <w:left w:val="none" w:sz="0" w:space="0" w:color="auto"/>
            <w:bottom w:val="none" w:sz="0" w:space="0" w:color="auto"/>
            <w:right w:val="none" w:sz="0" w:space="0" w:color="auto"/>
          </w:divBdr>
        </w:div>
        <w:div w:id="1474716993">
          <w:marLeft w:val="0"/>
          <w:marRight w:val="0"/>
          <w:marTop w:val="0"/>
          <w:marBottom w:val="0"/>
          <w:divBdr>
            <w:top w:val="none" w:sz="0" w:space="0" w:color="auto"/>
            <w:left w:val="none" w:sz="0" w:space="0" w:color="auto"/>
            <w:bottom w:val="none" w:sz="0" w:space="0" w:color="auto"/>
            <w:right w:val="none" w:sz="0" w:space="0" w:color="auto"/>
          </w:divBdr>
        </w:div>
        <w:div w:id="663557836">
          <w:marLeft w:val="0"/>
          <w:marRight w:val="0"/>
          <w:marTop w:val="0"/>
          <w:marBottom w:val="0"/>
          <w:divBdr>
            <w:top w:val="none" w:sz="0" w:space="0" w:color="auto"/>
            <w:left w:val="none" w:sz="0" w:space="0" w:color="auto"/>
            <w:bottom w:val="none" w:sz="0" w:space="0" w:color="auto"/>
            <w:right w:val="none" w:sz="0" w:space="0" w:color="auto"/>
          </w:divBdr>
        </w:div>
        <w:div w:id="730268660">
          <w:marLeft w:val="0"/>
          <w:marRight w:val="0"/>
          <w:marTop w:val="0"/>
          <w:marBottom w:val="0"/>
          <w:divBdr>
            <w:top w:val="none" w:sz="0" w:space="0" w:color="auto"/>
            <w:left w:val="none" w:sz="0" w:space="0" w:color="auto"/>
            <w:bottom w:val="none" w:sz="0" w:space="0" w:color="auto"/>
            <w:right w:val="none" w:sz="0" w:space="0" w:color="auto"/>
          </w:divBdr>
        </w:div>
        <w:div w:id="845899569">
          <w:marLeft w:val="0"/>
          <w:marRight w:val="0"/>
          <w:marTop w:val="0"/>
          <w:marBottom w:val="0"/>
          <w:divBdr>
            <w:top w:val="none" w:sz="0" w:space="0" w:color="auto"/>
            <w:left w:val="none" w:sz="0" w:space="0" w:color="auto"/>
            <w:bottom w:val="none" w:sz="0" w:space="0" w:color="auto"/>
            <w:right w:val="none" w:sz="0" w:space="0" w:color="auto"/>
          </w:divBdr>
        </w:div>
        <w:div w:id="1958952847">
          <w:marLeft w:val="0"/>
          <w:marRight w:val="0"/>
          <w:marTop w:val="0"/>
          <w:marBottom w:val="0"/>
          <w:divBdr>
            <w:top w:val="none" w:sz="0" w:space="0" w:color="auto"/>
            <w:left w:val="none" w:sz="0" w:space="0" w:color="auto"/>
            <w:bottom w:val="none" w:sz="0" w:space="0" w:color="auto"/>
            <w:right w:val="none" w:sz="0" w:space="0" w:color="auto"/>
          </w:divBdr>
        </w:div>
        <w:div w:id="1683781284">
          <w:marLeft w:val="0"/>
          <w:marRight w:val="0"/>
          <w:marTop w:val="0"/>
          <w:marBottom w:val="0"/>
          <w:divBdr>
            <w:top w:val="none" w:sz="0" w:space="0" w:color="auto"/>
            <w:left w:val="none" w:sz="0" w:space="0" w:color="auto"/>
            <w:bottom w:val="none" w:sz="0" w:space="0" w:color="auto"/>
            <w:right w:val="none" w:sz="0" w:space="0" w:color="auto"/>
          </w:divBdr>
        </w:div>
        <w:div w:id="767040350">
          <w:marLeft w:val="0"/>
          <w:marRight w:val="0"/>
          <w:marTop w:val="0"/>
          <w:marBottom w:val="0"/>
          <w:divBdr>
            <w:top w:val="none" w:sz="0" w:space="0" w:color="auto"/>
            <w:left w:val="none" w:sz="0" w:space="0" w:color="auto"/>
            <w:bottom w:val="none" w:sz="0" w:space="0" w:color="auto"/>
            <w:right w:val="none" w:sz="0" w:space="0" w:color="auto"/>
          </w:divBdr>
        </w:div>
        <w:div w:id="1851992345">
          <w:marLeft w:val="0"/>
          <w:marRight w:val="0"/>
          <w:marTop w:val="0"/>
          <w:marBottom w:val="0"/>
          <w:divBdr>
            <w:top w:val="none" w:sz="0" w:space="0" w:color="auto"/>
            <w:left w:val="none" w:sz="0" w:space="0" w:color="auto"/>
            <w:bottom w:val="none" w:sz="0" w:space="0" w:color="auto"/>
            <w:right w:val="none" w:sz="0" w:space="0" w:color="auto"/>
          </w:divBdr>
        </w:div>
        <w:div w:id="1093549487">
          <w:marLeft w:val="0"/>
          <w:marRight w:val="0"/>
          <w:marTop w:val="0"/>
          <w:marBottom w:val="0"/>
          <w:divBdr>
            <w:top w:val="none" w:sz="0" w:space="0" w:color="auto"/>
            <w:left w:val="none" w:sz="0" w:space="0" w:color="auto"/>
            <w:bottom w:val="none" w:sz="0" w:space="0" w:color="auto"/>
            <w:right w:val="none" w:sz="0" w:space="0" w:color="auto"/>
          </w:divBdr>
        </w:div>
        <w:div w:id="95371256">
          <w:marLeft w:val="0"/>
          <w:marRight w:val="0"/>
          <w:marTop w:val="0"/>
          <w:marBottom w:val="0"/>
          <w:divBdr>
            <w:top w:val="none" w:sz="0" w:space="0" w:color="auto"/>
            <w:left w:val="none" w:sz="0" w:space="0" w:color="auto"/>
            <w:bottom w:val="none" w:sz="0" w:space="0" w:color="auto"/>
            <w:right w:val="none" w:sz="0" w:space="0" w:color="auto"/>
          </w:divBdr>
        </w:div>
        <w:div w:id="640884567">
          <w:marLeft w:val="0"/>
          <w:marRight w:val="0"/>
          <w:marTop w:val="0"/>
          <w:marBottom w:val="0"/>
          <w:divBdr>
            <w:top w:val="none" w:sz="0" w:space="0" w:color="auto"/>
            <w:left w:val="none" w:sz="0" w:space="0" w:color="auto"/>
            <w:bottom w:val="none" w:sz="0" w:space="0" w:color="auto"/>
            <w:right w:val="none" w:sz="0" w:space="0" w:color="auto"/>
          </w:divBdr>
        </w:div>
        <w:div w:id="1326785370">
          <w:marLeft w:val="0"/>
          <w:marRight w:val="0"/>
          <w:marTop w:val="0"/>
          <w:marBottom w:val="0"/>
          <w:divBdr>
            <w:top w:val="none" w:sz="0" w:space="0" w:color="auto"/>
            <w:left w:val="none" w:sz="0" w:space="0" w:color="auto"/>
            <w:bottom w:val="none" w:sz="0" w:space="0" w:color="auto"/>
            <w:right w:val="none" w:sz="0" w:space="0" w:color="auto"/>
          </w:divBdr>
        </w:div>
        <w:div w:id="970133644">
          <w:marLeft w:val="0"/>
          <w:marRight w:val="0"/>
          <w:marTop w:val="0"/>
          <w:marBottom w:val="0"/>
          <w:divBdr>
            <w:top w:val="none" w:sz="0" w:space="0" w:color="auto"/>
            <w:left w:val="none" w:sz="0" w:space="0" w:color="auto"/>
            <w:bottom w:val="none" w:sz="0" w:space="0" w:color="auto"/>
            <w:right w:val="none" w:sz="0" w:space="0" w:color="auto"/>
          </w:divBdr>
        </w:div>
        <w:div w:id="1723291111">
          <w:marLeft w:val="0"/>
          <w:marRight w:val="0"/>
          <w:marTop w:val="0"/>
          <w:marBottom w:val="0"/>
          <w:divBdr>
            <w:top w:val="none" w:sz="0" w:space="0" w:color="auto"/>
            <w:left w:val="none" w:sz="0" w:space="0" w:color="auto"/>
            <w:bottom w:val="none" w:sz="0" w:space="0" w:color="auto"/>
            <w:right w:val="none" w:sz="0" w:space="0" w:color="auto"/>
          </w:divBdr>
        </w:div>
        <w:div w:id="700595391">
          <w:marLeft w:val="0"/>
          <w:marRight w:val="0"/>
          <w:marTop w:val="0"/>
          <w:marBottom w:val="0"/>
          <w:divBdr>
            <w:top w:val="none" w:sz="0" w:space="0" w:color="auto"/>
            <w:left w:val="none" w:sz="0" w:space="0" w:color="auto"/>
            <w:bottom w:val="none" w:sz="0" w:space="0" w:color="auto"/>
            <w:right w:val="none" w:sz="0" w:space="0" w:color="auto"/>
          </w:divBdr>
        </w:div>
        <w:div w:id="262686023">
          <w:marLeft w:val="0"/>
          <w:marRight w:val="0"/>
          <w:marTop w:val="0"/>
          <w:marBottom w:val="0"/>
          <w:divBdr>
            <w:top w:val="none" w:sz="0" w:space="0" w:color="auto"/>
            <w:left w:val="none" w:sz="0" w:space="0" w:color="auto"/>
            <w:bottom w:val="none" w:sz="0" w:space="0" w:color="auto"/>
            <w:right w:val="none" w:sz="0" w:space="0" w:color="auto"/>
          </w:divBdr>
        </w:div>
        <w:div w:id="1053310087">
          <w:marLeft w:val="0"/>
          <w:marRight w:val="0"/>
          <w:marTop w:val="0"/>
          <w:marBottom w:val="0"/>
          <w:divBdr>
            <w:top w:val="none" w:sz="0" w:space="0" w:color="auto"/>
            <w:left w:val="none" w:sz="0" w:space="0" w:color="auto"/>
            <w:bottom w:val="none" w:sz="0" w:space="0" w:color="auto"/>
            <w:right w:val="none" w:sz="0" w:space="0" w:color="auto"/>
          </w:divBdr>
        </w:div>
        <w:div w:id="374934509">
          <w:marLeft w:val="0"/>
          <w:marRight w:val="0"/>
          <w:marTop w:val="0"/>
          <w:marBottom w:val="0"/>
          <w:divBdr>
            <w:top w:val="none" w:sz="0" w:space="0" w:color="auto"/>
            <w:left w:val="none" w:sz="0" w:space="0" w:color="auto"/>
            <w:bottom w:val="none" w:sz="0" w:space="0" w:color="auto"/>
            <w:right w:val="none" w:sz="0" w:space="0" w:color="auto"/>
          </w:divBdr>
        </w:div>
        <w:div w:id="278412251">
          <w:marLeft w:val="0"/>
          <w:marRight w:val="0"/>
          <w:marTop w:val="0"/>
          <w:marBottom w:val="0"/>
          <w:divBdr>
            <w:top w:val="none" w:sz="0" w:space="0" w:color="auto"/>
            <w:left w:val="none" w:sz="0" w:space="0" w:color="auto"/>
            <w:bottom w:val="none" w:sz="0" w:space="0" w:color="auto"/>
            <w:right w:val="none" w:sz="0" w:space="0" w:color="auto"/>
          </w:divBdr>
        </w:div>
        <w:div w:id="178487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mx/pricing/details/load-balancer/" TargetMode="External"/><Relationship Id="rId3" Type="http://schemas.openxmlformats.org/officeDocument/2006/relationships/settings" Target="settings.xml"/><Relationship Id="rId7" Type="http://schemas.openxmlformats.org/officeDocument/2006/relationships/hyperlink" Target="https://azure.microsoft.com/es-mx/services/load-balanc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movil.com/conectividad/nat-network-address-translation-que-es-y-como-funcion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VMPzVoo5Nk&amp;t=1s&amp;ab_channel=MicrosoftAzure" TargetMode="External"/><Relationship Id="rId4" Type="http://schemas.openxmlformats.org/officeDocument/2006/relationships/webSettings" Target="webSettings.xml"/><Relationship Id="rId9" Type="http://schemas.openxmlformats.org/officeDocument/2006/relationships/hyperlink" Target="https://docs.microsoft.com/en-us/azure/availability-zones/az-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1294</Words>
  <Characters>7120</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2021-06-11T04:32:00Z</dcterms:created>
  <dcterms:modified xsi:type="dcterms:W3CDTF">2021-06-11T04:35:00Z</dcterms:modified>
</cp:coreProperties>
</file>