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1 Вступ</w:t>
      </w:r>
      <w:bookmarkEnd w:id="1"/>
    </w:p>
    <w:p>
      <w:pPr>
        <w:pStyle w:val="Heading1"/>
      </w:pPr>
      <w:bookmarkStart w:id="2" w:name="_Toc2"/>
      <w:r>
        <w:t>2 Діяльність педколективу зі створення умов для реалізації Закону України "Про загальну середню освіту"</w:t>
      </w:r>
      <w:bookmarkEnd w:id="2"/>
    </w:p>
    <w:p>
      <w:pPr>
        <w:pStyle w:val="Heading2"/>
      </w:pPr>
      <w:bookmarkStart w:id="3" w:name="_Toc3"/>
      <w:r>
        <w:t>2. 1. Основні заходи</w:t>
      </w:r>
      <w:bookmarkEnd w:id="3"/>
    </w:p>
    <w:p>
      <w:pPr>
        <w:pStyle w:val="Heading1"/>
      </w:pPr>
      <w:bookmarkStart w:id="4" w:name="_Toc4"/>
      <w:r>
        <w:t>3 Розстановка педагогічних кадрів і розподіл обов"язків</w:t>
      </w:r>
      <w:bookmarkEnd w:id="4"/>
    </w:p>
    <w:p>
      <w:pPr>
        <w:pStyle w:val="Heading1"/>
      </w:pPr>
      <w:bookmarkStart w:id="5" w:name="_Toc5"/>
      <w:r>
        <w:t>4 Управління діяльністю педагогічного колективу</w:t>
      </w:r>
      <w:bookmarkEnd w:id="5"/>
    </w:p>
    <w:p>
      <w:pPr>
        <w:pStyle w:val="Heading2"/>
      </w:pPr>
      <w:bookmarkStart w:id="6" w:name="_Toc6"/>
      <w:r>
        <w:t>4. 1. Педагогічні ради</w:t>
      </w:r>
      <w:bookmarkEnd w:id="6"/>
    </w:p>
    <w:p>
      <w:pPr>
        <w:pStyle w:val="Heading2"/>
      </w:pPr>
      <w:bookmarkStart w:id="7" w:name="_Toc7"/>
      <w:r>
        <w:t>4. 2. Наради при директору</w:t>
      </w:r>
      <w:bookmarkEnd w:id="7"/>
    </w:p>
    <w:p>
      <w:pPr>
        <w:pStyle w:val="Heading2"/>
      </w:pPr>
      <w:bookmarkStart w:id="8" w:name="_Toc8"/>
      <w:r>
        <w:t>4. 3. Наради при заступнику директора</w:t>
      </w:r>
      <w:bookmarkEnd w:id="8"/>
    </w:p>
    <w:p>
      <w:pPr>
        <w:pStyle w:val="Heading2"/>
      </w:pPr>
      <w:bookmarkStart w:id="9" w:name="_Toc9"/>
      <w:r>
        <w:t>4. 4. Індивідуальні співбесіди з членами педагогічного колективу. Робота психолога з педагогічним колективом</w:t>
      </w:r>
      <w:bookmarkEnd w:id="9"/>
    </w:p>
    <w:p>
      <w:pPr>
        <w:pStyle w:val="Heading1"/>
      </w:pPr>
      <w:bookmarkStart w:id="10" w:name="_Toc10"/>
      <w:r>
        <w:t>5 Навчально-методична робота. Підвищення кваліфікації вчителів</w:t>
      </w:r>
      <w:bookmarkEnd w:id="10"/>
    </w:p>
    <w:p>
      <w:pPr>
        <w:pStyle w:val="Heading2"/>
      </w:pPr>
      <w:bookmarkStart w:id="11" w:name="_Toc11"/>
      <w:r>
        <w:t>5. 1. Організаційно-навчальна робота</w:t>
      </w:r>
      <w:bookmarkEnd w:id="11"/>
    </w:p>
    <w:p>
      <w:pPr>
        <w:pStyle w:val="Heading2"/>
      </w:pPr>
      <w:bookmarkStart w:id="12" w:name="_Toc12"/>
      <w:r>
        <w:t>5. 2. Навчальний план</w:t>
      </w:r>
      <w:bookmarkEnd w:id="12"/>
    </w:p>
    <w:p>
      <w:pPr>
        <w:pStyle w:val="Heading2"/>
      </w:pPr>
      <w:bookmarkStart w:id="13" w:name="_Toc13"/>
      <w:r>
        <w:t>5. 3. Методична робота</w:t>
      </w:r>
      <w:bookmarkEnd w:id="13"/>
    </w:p>
    <w:p>
      <w:pPr>
        <w:pStyle w:val="Heading3"/>
      </w:pPr>
      <w:bookmarkStart w:id="14" w:name="_Toc14"/>
      <w:r>
        <w:t>5. 3. 1. Діяльність методичної ради. Тематика засідань на навчальний рік</w:t>
      </w:r>
      <w:bookmarkEnd w:id="14"/>
    </w:p>
    <w:p>
      <w:pPr>
        <w:pStyle w:val="Heading3"/>
      </w:pPr>
      <w:bookmarkStart w:id="15" w:name="_Toc15"/>
      <w:r>
        <w:t>5. 3. 2. Діяльність міжшкільних та шкільних методичних об"єднань і творчих груп</w:t>
      </w:r>
      <w:bookmarkEnd w:id="15"/>
    </w:p>
    <w:p>
      <w:pPr>
        <w:pStyle w:val="Heading3"/>
      </w:pPr>
      <w:bookmarkStart w:id="16" w:name="_Toc16"/>
      <w:r>
        <w:t>5. 3. 3. Методичні заходи</w:t>
      </w:r>
      <w:bookmarkEnd w:id="16"/>
    </w:p>
    <w:p>
      <w:pPr>
        <w:pStyle w:val="Heading2"/>
      </w:pPr>
      <w:bookmarkStart w:id="17" w:name="_Toc17"/>
      <w:r>
        <w:t>5. 4. Профільне навчання та до профільна підготовка</w:t>
      </w:r>
      <w:bookmarkEnd w:id="17"/>
    </w:p>
    <w:p>
      <w:pPr>
        <w:pStyle w:val="Heading3"/>
      </w:pPr>
      <w:bookmarkStart w:id="18" w:name="_Toc18"/>
      <w:r>
        <w:t>5. 4. 1. Профільне навчання</w:t>
      </w:r>
      <w:bookmarkEnd w:id="18"/>
    </w:p>
    <w:p>
      <w:pPr>
        <w:pStyle w:val="Heading3"/>
      </w:pPr>
      <w:bookmarkStart w:id="19" w:name="_Toc19"/>
      <w:r>
        <w:t>5. 4. 2. Допрофільна та рання допрофільна підготовка</w:t>
      </w:r>
      <w:bookmarkEnd w:id="19"/>
    </w:p>
    <w:p>
      <w:pPr>
        <w:pStyle w:val="Heading2"/>
      </w:pPr>
      <w:bookmarkStart w:id="20" w:name="_Toc20"/>
      <w:r>
        <w:t>5. 5. Підвищення кваліфікації вчителів</w:t>
      </w:r>
      <w:bookmarkEnd w:id="20"/>
    </w:p>
    <w:p>
      <w:pPr>
        <w:pStyle w:val="Heading3"/>
      </w:pPr>
      <w:bookmarkStart w:id="21" w:name="_Toc21"/>
      <w:r>
        <w:t>5. 5. 1. Виховний аспект</w:t>
      </w:r>
      <w:bookmarkEnd w:id="21"/>
    </w:p>
    <w:p>
      <w:pPr>
        <w:pStyle w:val="Heading2"/>
      </w:pPr>
      <w:bookmarkStart w:id="22" w:name="_Toc22"/>
      <w:r>
        <w:t>5. 6. Атестація вчителів</w:t>
      </w:r>
      <w:bookmarkEnd w:id="22"/>
    </w:p>
    <w:p>
      <w:pPr>
        <w:pStyle w:val="Heading2"/>
      </w:pPr>
      <w:bookmarkStart w:id="23" w:name="_Toc23"/>
      <w:r>
        <w:t>5. 7. Навчаючись виховуємо</w:t>
      </w:r>
      <w:bookmarkEnd w:id="23"/>
    </w:p>
    <w:p>
      <w:pPr>
        <w:pStyle w:val="Heading3"/>
      </w:pPr>
      <w:bookmarkStart w:id="24" w:name="_Toc24"/>
      <w:r>
        <w:t>5. 7. 1. Графік відкритих виховних годин</w:t>
      </w:r>
      <w:bookmarkEnd w:id="24"/>
    </w:p>
    <w:p>
      <w:pPr>
        <w:pStyle w:val="Heading2"/>
      </w:pPr>
      <w:bookmarkStart w:id="25" w:name="_Toc25"/>
      <w:r>
        <w:t>5. 8. План роботи методичного кабінету на навчальний рік</w:t>
      </w:r>
      <w:bookmarkEnd w:id="25"/>
    </w:p>
    <w:p>
      <w:pPr>
        <w:pStyle w:val="Heading3"/>
      </w:pPr>
      <w:bookmarkStart w:id="26" w:name="_Toc26"/>
      <w:r>
        <w:t>5. 8. 1. Підвищення рівня мотивації вчителів і учнів до самоосвіти, самоаналізу, самоконтролю, самовдосконалення</w:t>
      </w:r>
      <w:bookmarkEnd w:id="26"/>
    </w:p>
    <w:p>
      <w:pPr>
        <w:pStyle w:val="Heading3"/>
      </w:pPr>
      <w:bookmarkStart w:id="27" w:name="_Toc27"/>
      <w:r>
        <w:t>5. 8. 2. Створення умов для самостійної, індивідуальної роботи педагогічних працівників шляхом забезпечення їх необхідною науково-методичною літературою</w:t>
      </w:r>
      <w:bookmarkEnd w:id="27"/>
    </w:p>
    <w:p>
      <w:pPr>
        <w:pStyle w:val="Heading3"/>
      </w:pPr>
      <w:bookmarkStart w:id="28" w:name="_Toc28"/>
      <w:r>
        <w:t>5. 8. 3. Організація консультацій з питань психології, педагогіки, фахової підготовки, методики викладання предметів</w:t>
      </w:r>
      <w:bookmarkEnd w:id="28"/>
    </w:p>
    <w:p>
      <w:pPr>
        <w:pStyle w:val="Heading3"/>
      </w:pPr>
      <w:bookmarkStart w:id="29" w:name="_Toc29"/>
      <w:r>
        <w:t>5. 8. 4. Вивчення документів</w:t>
      </w:r>
      <w:bookmarkEnd w:id="29"/>
    </w:p>
    <w:p>
      <w:pPr>
        <w:pStyle w:val="Heading3"/>
      </w:pPr>
      <w:bookmarkStart w:id="30" w:name="_Toc30"/>
      <w:r>
        <w:t>5. 8. 5. Координувати колективні форми і методи роботи та самоосвіту з метою підвищення педагогічної майстерності вчителів</w:t>
      </w:r>
      <w:bookmarkEnd w:id="30"/>
    </w:p>
    <w:p>
      <w:pPr>
        <w:pStyle w:val="Heading3"/>
      </w:pPr>
      <w:bookmarkStart w:id="31" w:name="_Toc31"/>
      <w:r>
        <w:t>5. 8. 6. Розробляти систему заходів, спрямованих на розвиток творчого потенціалу вчителів, впровадження досягнень перспективного педагогічного досвіду, інновацій та забезпечувати їх практичну реалізацію</w:t>
      </w:r>
      <w:bookmarkEnd w:id="31"/>
    </w:p>
    <w:p>
      <w:pPr>
        <w:pStyle w:val="Heading3"/>
      </w:pPr>
      <w:bookmarkStart w:id="32" w:name="_Toc32"/>
      <w:r>
        <w:t>5. 8. 7. Робота по забезпеченню освіти/самоосвіти вчителів, організаційна робота</w:t>
      </w:r>
      <w:bookmarkEnd w:id="32"/>
    </w:p>
    <w:p>
      <w:pPr>
        <w:pStyle w:val="Heading2"/>
      </w:pPr>
      <w:bookmarkStart w:id="33" w:name="_Toc33"/>
      <w:r>
        <w:t>5. 9. Робота колективу над науково-методичною проблемою школи в 2018-2019 н.р.</w:t>
      </w:r>
      <w:bookmarkEnd w:id="33"/>
    </w:p>
    <w:p>
      <w:pPr>
        <w:pStyle w:val="Heading2"/>
      </w:pPr>
      <w:bookmarkStart w:id="34" w:name="_Toc34"/>
      <w:r>
        <w:t>5. 10. Робота з обдарованими дітьми</w:t>
      </w:r>
      <w:bookmarkEnd w:id="34"/>
    </w:p>
    <w:p>
      <w:pPr>
        <w:pStyle w:val="Heading1"/>
      </w:pPr>
      <w:bookmarkStart w:id="35" w:name="_Toc35"/>
      <w:r>
        <w:t>6 Організація виховної роботи з дітьми</w:t>
      </w:r>
      <w:bookmarkEnd w:id="35"/>
    </w:p>
    <w:p>
      <w:pPr>
        <w:pStyle w:val="Heading2"/>
      </w:pPr>
      <w:bookmarkStart w:id="36" w:name="_Toc36"/>
      <w:r>
        <w:t>6. 1. Учнівське самоврядування</w:t>
      </w:r>
      <w:bookmarkEnd w:id="36"/>
    </w:p>
    <w:p>
      <w:pPr>
        <w:pStyle w:val="Heading2"/>
      </w:pPr>
      <w:bookmarkStart w:id="37" w:name="_Toc37"/>
      <w:r>
        <w:t>6. 2. Педагогічне керівництво процесом виховання учнів</w:t>
      </w:r>
      <w:bookmarkEnd w:id="37"/>
    </w:p>
    <w:p>
      <w:pPr>
        <w:pStyle w:val="Heading3"/>
      </w:pPr>
      <w:bookmarkStart w:id="38" w:name="_Toc38"/>
      <w:r>
        <w:t>6. 2. 1. Загальношкільні виховні заходи. Організаційна робота</w:t>
      </w:r>
      <w:bookmarkEnd w:id="38"/>
    </w:p>
    <w:p>
      <w:pPr>
        <w:pStyle w:val="Heading2"/>
      </w:pPr>
      <w:bookmarkStart w:id="39" w:name="_Toc39"/>
      <w:r>
        <w:t>6. 3. Організація виховної роботи з дітьми</w:t>
      </w:r>
      <w:bookmarkEnd w:id="39"/>
    </w:p>
    <w:p>
      <w:pPr>
        <w:pStyle w:val="Heading2"/>
      </w:pPr>
      <w:bookmarkStart w:id="40" w:name="_Toc40"/>
      <w:r>
        <w:t>6. 4. Соціалізація особистості та сприяння її творчому розвиткові</w:t>
      </w:r>
      <w:bookmarkEnd w:id="40"/>
    </w:p>
    <w:p>
      <w:pPr>
        <w:pStyle w:val="Heading2"/>
      </w:pPr>
      <w:bookmarkStart w:id="41" w:name="_Toc41"/>
      <w:r>
        <w:t>6. 5. Співпраця школи із сім'єю, позашкільними і громадськими організаціями</w:t>
      </w:r>
      <w:bookmarkEnd w:id="41"/>
    </w:p>
    <w:p>
      <w:pPr>
        <w:pStyle w:val="Heading2"/>
      </w:pPr>
      <w:bookmarkStart w:id="42" w:name="_Toc42"/>
      <w:r>
        <w:t>6. 6. Управління виховною роботою, контроль за нею та її методичне забезпечення</w:t>
      </w:r>
      <w:bookmarkEnd w:id="42"/>
    </w:p>
    <w:p>
      <w:pPr>
        <w:pStyle w:val="Heading2"/>
      </w:pPr>
      <w:bookmarkStart w:id="43" w:name="_Toc43"/>
      <w:r>
        <w:t>6. 7. Допризовна підготовка юнаків</w:t>
      </w:r>
      <w:bookmarkEnd w:id="43"/>
    </w:p>
    <w:p>
      <w:pPr>
        <w:pStyle w:val="Heading1"/>
      </w:pPr>
      <w:bookmarkStart w:id="44" w:name="_Toc44"/>
      <w:r>
        <w:t>7 Організація контрольно-аналітичної діяльності</w:t>
      </w:r>
      <w:bookmarkEnd w:id="44"/>
    </w:p>
    <w:p>
      <w:pPr>
        <w:pStyle w:val="Heading2"/>
      </w:pPr>
      <w:bookmarkStart w:id="45" w:name="_Toc45"/>
      <w:r>
        <w:t>7. 1. Контроль документації</w:t>
      </w:r>
      <w:bookmarkEnd w:id="45"/>
    </w:p>
    <w:p>
      <w:pPr>
        <w:pStyle w:val="Heading2"/>
      </w:pPr>
      <w:bookmarkStart w:id="46" w:name="_Toc46"/>
      <w:r>
        <w:t>7. 2. Проведення контрольних робіт і зрізів знань за текстами адміністрації</w:t>
      </w:r>
      <w:bookmarkEnd w:id="46"/>
    </w:p>
    <w:p>
      <w:pPr>
        <w:pStyle w:val="Heading2"/>
      </w:pPr>
      <w:bookmarkStart w:id="47" w:name="_Toc47"/>
      <w:r>
        <w:t>7. 3. Контрольно-аналітична діяльність</w:t>
      </w:r>
      <w:bookmarkEnd w:id="47"/>
    </w:p>
    <w:p>
      <w:pPr>
        <w:pStyle w:val="Heading2"/>
      </w:pPr>
      <w:bookmarkStart w:id="48" w:name="_Toc48"/>
      <w:r>
        <w:t>7. 4. Графіки</w:t>
      </w:r>
      <w:bookmarkEnd w:id="48"/>
    </w:p>
    <w:p>
      <w:pPr>
        <w:pStyle w:val="Heading3"/>
      </w:pPr>
      <w:bookmarkStart w:id="49" w:name="_Toc49"/>
      <w:r>
        <w:t>7. 4. 1. Графік черговості вивчення стану викладання предметів протягом п"ятирічного циклу</w:t>
      </w:r>
      <w:bookmarkEnd w:id="49"/>
    </w:p>
    <w:p>
      <w:pPr>
        <w:pStyle w:val="Heading3"/>
      </w:pPr>
      <w:bookmarkStart w:id="50" w:name="_Toc50"/>
      <w:r>
        <w:t>7. 4. 2. Графік контролю за виконанням єдиних вимог до усного та писемного мовлення учнів (контроль за веденням зошитів)</w:t>
      </w:r>
      <w:bookmarkEnd w:id="50"/>
    </w:p>
    <w:p>
      <w:pPr>
        <w:pStyle w:val="Heading3"/>
      </w:pPr>
      <w:bookmarkStart w:id="51" w:name="_Toc51"/>
      <w:r>
        <w:t>7. 4. 3. Графік навчальних екскурсій і походів (згідно з вимогами навчальних програм)</w:t>
      </w:r>
      <w:bookmarkEnd w:id="51"/>
    </w:p>
    <w:p>
      <w:pPr>
        <w:pStyle w:val="Heading3"/>
      </w:pPr>
      <w:bookmarkStart w:id="52" w:name="_Toc52"/>
      <w:r>
        <w:t>7. 4. 4. Графік проведення предметних тижнів</w:t>
      </w:r>
      <w:bookmarkEnd w:id="52"/>
    </w:p>
    <w:p>
      <w:pPr>
        <w:pStyle w:val="Heading1"/>
      </w:pPr>
      <w:bookmarkStart w:id="53" w:name="_Toc53"/>
      <w:r>
        <w:t>8 Робота з батьками, громадськістю та інше</w:t>
      </w:r>
      <w:bookmarkEnd w:id="53"/>
    </w:p>
    <w:p>
      <w:pPr>
        <w:pStyle w:val="Heading2"/>
      </w:pPr>
      <w:bookmarkStart w:id="54" w:name="_Toc54"/>
      <w:r>
        <w:t>8. 1. Робота з батьками</w:t>
      </w:r>
      <w:bookmarkEnd w:id="54"/>
    </w:p>
    <w:p>
      <w:pPr>
        <w:pStyle w:val="Heading1"/>
      </w:pPr>
      <w:bookmarkStart w:id="55" w:name="_Toc55"/>
      <w:r>
        <w:t>9 Охорона здоров"я та життя дітей. Охорона праці. Санітарно-профілактична і оздоровча робота. Формування здорового способу життя</w:t>
      </w:r>
      <w:bookmarkEnd w:id="55"/>
    </w:p>
    <w:p>
      <w:pPr>
        <w:pStyle w:val="Heading1"/>
      </w:pPr>
      <w:bookmarkStart w:id="56" w:name="_Toc56"/>
      <w:r>
        <w:t>10 Фінансово-господарська діяльність</w:t>
      </w:r>
      <w:bookmarkEnd w:id="56"/>
    </w:p>
    <w:sectPr>
      <w:pgSz w:orient="portrait" w:w="11905.511811023622" w:h="16837.79527559055"/>
      <w:pgMar w:top="850" w:right="850" w:bottom="850" w:left="85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/>
    <w:rPr>
      <w:rFonts w:ascii="Calibri" w:hAnsi="Calibri" w:eastAsia="Calibri" w:cs="Calibri"/>
      <w:sz w:val="36"/>
      <w:szCs w:val="36"/>
      <w:b w:val="1"/>
      <w:bCs w:val="1"/>
      <w:i w:val="0"/>
      <w:iCs w:val="0"/>
    </w:rPr>
  </w:style>
  <w:style w:type="paragraph" w:styleId="Heading2">
    <w:link w:val="Heading2Char"/>
    <w:name w:val="heading 2"/>
    <w:basedOn w:val="Normal"/>
    <w:pPr/>
    <w:rPr>
      <w:rFonts w:ascii="Calibri" w:hAnsi="Calibri" w:eastAsia="Calibri" w:cs="Calibri"/>
      <w:sz w:val="32"/>
      <w:szCs w:val="32"/>
      <w:b w:val="1"/>
      <w:bCs w:val="1"/>
      <w:i w:val="1"/>
      <w:iCs w:val="1"/>
    </w:rPr>
  </w:style>
  <w:style w:type="paragraph" w:styleId="Heading3">
    <w:link w:val="Heading3Char"/>
    <w:name w:val="heading 3"/>
    <w:basedOn w:val="Normal"/>
    <w:pPr/>
    <w:rPr>
      <w:rFonts w:ascii="Calibri" w:hAnsi="Calibri" w:eastAsia="Calibri" w:cs="Calibri"/>
      <w:sz w:val="28"/>
      <w:szCs w:val="28"/>
      <w:b w:val="1"/>
      <w:bCs w:val="1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name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2019-08-12T00:00:00+03:00</dcterms:created>
  <dcterms:modified xsi:type="dcterms:W3CDTF">2019-08-14T00:00:00+03:00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