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STRVend</w:t>
      </w:r>
    </w:p>
    <w:p>
      <w:pPr>
        <w:pStyle w:val="Heading1"/>
        <w:spacing w:after="80"/>
        <w:jc w:val="center"/>
      </w:pPr>
      <w:r>
        <w:t xml:space="preserve">Refund Policy</w:t>
      </w:r>
    </w:p>
    <w:p>
      <w:pPr>
        <w:spacing w:after="400"/>
        <w:jc w:val="center"/>
      </w:pPr>
      <w:r>
        <w:rPr>
          <w:i/>
          <w:iCs/>
          <w:color w:val="555555"/>
        </w:rPr>
        <w:t xml:space="preserve">Effective Date: July 20, 2026</w:t>
      </w:r>
    </w:p>
    <w:p>
      <w:pPr>
        <w:pStyle w:val="Heading2"/>
        <w:pBdr>
          <w:bottom w:val="single" w:color="0D9488" w:sz="4" w:space="4"/>
        </w:pBdr>
        <w:spacing w:after="120" w:before="320"/>
      </w:pPr>
      <w:r>
        <w:t xml:space="preserve">1. Overview</w:t>
      </w:r>
    </w:p>
    <w:p>
      <w:pPr>
        <w:spacing w:after="160"/>
      </w:pPr>
      <w:r>
        <w:rPr>
          <w:sz w:val="22"/>
          <w:szCs w:val="22"/>
        </w:rPr>
        <w:t xml:space="preserve">This Refund Policy applies to all transactions made through the STRVend platform (strvend.com), including vendor subscription plans and direct bookings processed via Stripe. Please read this policy carefully before making a purchase.</w:t>
      </w:r>
    </w:p>
    <w:p>
      <w:pPr>
        <w:pStyle w:val="Heading2"/>
        <w:pBdr>
          <w:bottom w:val="single" w:color="0D9488" w:sz="4" w:space="4"/>
        </w:pBdr>
        <w:spacing w:after="120" w:before="320"/>
      </w:pPr>
      <w:r>
        <w:t xml:space="preserve">2. Vendor Subscription Refunds</w:t>
      </w:r>
    </w:p>
    <w:p>
      <w:pPr>
        <w:spacing w:after="160"/>
      </w:pPr>
      <w:r>
        <w:rPr>
          <w:sz w:val="22"/>
          <w:szCs w:val="22"/>
        </w:rPr>
        <w:t xml:space="preserve">STRVend offers monthly and annual subscription plans for vendors (Basic, Pro, and Elite tiers).</w:t>
      </w:r>
    </w:p>
    <w:p>
      <w:pPr>
        <w:spacing w:after="120"/>
      </w:pPr>
      <w:r>
        <w:rPr>
          <w:b/>
          <w:bCs/>
          <w:sz w:val="22"/>
          <w:szCs w:val="22"/>
        </w:rPr>
        <w:t xml:space="preserve">Monthly subscriptions: </w:t>
      </w:r>
      <w:r>
        <w:rPr>
          <w:sz w:val="22"/>
          <w:szCs w:val="22"/>
        </w:rPr>
        <w:t xml:space="preserve">Refunds are available within 7 days of the initial purchase if no premium features have been meaningfully used. Renewals are non-refundable.</w:t>
      </w:r>
    </w:p>
    <w:p>
      <w:pPr>
        <w:spacing w:after="120"/>
      </w:pPr>
      <w:r>
        <w:rPr>
          <w:b/>
          <w:bCs/>
          <w:sz w:val="22"/>
          <w:szCs w:val="22"/>
        </w:rPr>
        <w:t xml:space="preserve">Annual subscriptions: </w:t>
      </w:r>
      <w:r>
        <w:rPr>
          <w:sz w:val="22"/>
          <w:szCs w:val="22"/>
        </w:rPr>
        <w:t xml:space="preserve">Refunds are available within 14 days of the initial purchase on a pro-rata basis for unused months. After 14 days, annual subscriptions are non-refundable.</w:t>
      </w:r>
    </w:p>
    <w:p>
      <w:pPr>
        <w:spacing w:after="120"/>
      </w:pPr>
      <w:r>
        <w:rPr>
          <w:b/>
          <w:bCs/>
          <w:sz w:val="22"/>
          <w:szCs w:val="22"/>
        </w:rPr>
        <w:t xml:space="preserve">Downgrade: </w:t>
      </w:r>
      <w:r>
        <w:rPr>
          <w:sz w:val="22"/>
          <w:szCs w:val="22"/>
        </w:rPr>
        <w:t xml:space="preserve">You may downgrade your plan at any time. The lower rate applies at the next billing cycle; no partial refund is issued for the current period.</w:t>
      </w:r>
    </w:p>
    <w:p>
      <w:pPr>
        <w:spacing w:after="120"/>
      </w:pPr>
      <w:r>
        <w:rPr>
          <w:b/>
          <w:bCs/>
          <w:sz w:val="22"/>
          <w:szCs w:val="22"/>
        </w:rPr>
        <w:t xml:space="preserve">Cancellation: </w:t>
      </w:r>
      <w:r>
        <w:rPr>
          <w:sz w:val="22"/>
          <w:szCs w:val="22"/>
        </w:rPr>
        <w:t xml:space="preserve">Cancelling your subscription stops future charges but does not trigger a refund for the current billing period. Access continues until the period ends.</w:t>
      </w:r>
    </w:p>
    <w:p>
      <w:pPr>
        <w:pStyle w:val="Heading2"/>
        <w:pBdr>
          <w:bottom w:val="single" w:color="0D9488" w:sz="4" w:space="4"/>
        </w:pBdr>
        <w:spacing w:after="120" w:before="320"/>
      </w:pPr>
      <w:r>
        <w:t xml:space="preserve">3. Direct Booking Refunds</w:t>
      </w:r>
    </w:p>
    <w:p>
      <w:pPr>
        <w:spacing w:after="160"/>
      </w:pPr>
      <w:r>
        <w:rPr>
          <w:sz w:val="22"/>
          <w:szCs w:val="22"/>
        </w:rPr>
        <w:t xml:space="preserve">Bookings made through a host's direct booking page on STRVend are subject to the following cancellation and refund terms:</w:t>
      </w:r>
    </w:p>
    <w:p>
      <w:pPr>
        <w:spacing w:after="120"/>
      </w:pPr>
      <w:r>
        <w:rPr>
          <w:b/>
          <w:bCs/>
          <w:sz w:val="22"/>
          <w:szCs w:val="22"/>
        </w:rPr>
        <w:t xml:space="preserve">More than 48 hours before check-in: </w:t>
      </w:r>
      <w:r>
        <w:rPr>
          <w:sz w:val="22"/>
          <w:szCs w:val="22"/>
        </w:rPr>
        <w:t xml:space="preserve">Full refund of the booking total, including cleaning fee.</w:t>
      </w:r>
    </w:p>
    <w:p>
      <w:pPr>
        <w:spacing w:after="120"/>
      </w:pPr>
      <w:r>
        <w:rPr>
          <w:b/>
          <w:bCs/>
          <w:sz w:val="22"/>
          <w:szCs w:val="22"/>
        </w:rPr>
        <w:t xml:space="preserve">24–48 hours before check-in: </w:t>
      </w:r>
      <w:r>
        <w:rPr>
          <w:sz w:val="22"/>
          <w:szCs w:val="22"/>
        </w:rPr>
        <w:t xml:space="preserve">50% refund of the nightly rate. Cleaning fee is non-refundable.</w:t>
      </w:r>
    </w:p>
    <w:p>
      <w:pPr>
        <w:spacing w:after="120"/>
      </w:pPr>
      <w:r>
        <w:rPr>
          <w:b/>
          <w:bCs/>
          <w:sz w:val="22"/>
          <w:szCs w:val="22"/>
        </w:rPr>
        <w:t xml:space="preserve">Less than 24 hours before check-in: </w:t>
      </w:r>
      <w:r>
        <w:rPr>
          <w:sz w:val="22"/>
          <w:szCs w:val="22"/>
        </w:rPr>
        <w:t xml:space="preserve">No refund. The full booking amount is charged.</w:t>
      </w:r>
    </w:p>
    <w:p>
      <w:pPr>
        <w:spacing w:after="120"/>
      </w:pPr>
      <w:r>
        <w:rPr>
          <w:b/>
          <w:bCs/>
          <w:sz w:val="22"/>
          <w:szCs w:val="22"/>
        </w:rPr>
        <w:t xml:space="preserve">No-show: </w:t>
      </w:r>
      <w:r>
        <w:rPr>
          <w:sz w:val="22"/>
          <w:szCs w:val="22"/>
        </w:rPr>
        <w:t xml:space="preserve">No refund. The full booking amount is charged.</w:t>
      </w:r>
    </w:p>
    <w:p>
      <w:pPr>
        <w:spacing w:after="160"/>
      </w:pPr>
      <w:r>
        <w:rPr>
          <w:sz w:val="22"/>
          <w:szCs w:val="22"/>
        </w:rPr>
        <w:t xml:space="preserve">Refunds for direct bookings are processed back to the original payment method within 5–10 business days, subject to your card issuer's processing time.</w:t>
      </w:r>
    </w:p>
    <w:p>
      <w:pPr>
        <w:pStyle w:val="Heading2"/>
        <w:pBdr>
          <w:bottom w:val="single" w:color="0D9488" w:sz="4" w:space="4"/>
        </w:pBdr>
        <w:spacing w:after="120" w:before="320"/>
      </w:pPr>
      <w:r>
        <w:t xml:space="preserve">4. Non-Refundable Items</w:t>
      </w:r>
    </w:p>
    <w:p>
      <w:pPr>
        <w:spacing w:after="160"/>
      </w:pPr>
      <w:r>
        <w:rPr>
          <w:sz w:val="22"/>
          <w:szCs w:val="22"/>
        </w:rPr>
        <w:t xml:space="preserve">The following are not eligible for refunds under any circumstances:</w:t>
      </w:r>
    </w:p>
    <w:p>
      <w:pPr>
        <w:pStyle w:val="ListParagraph"/>
        <w:numPr>
          <w:ilvl w:val="0"/>
          <w:numId w:val="1"/>
        </w:numPr>
        <w:spacing w:after="80"/>
      </w:pPr>
      <w:r>
        <w:rPr>
          <w:sz w:val="22"/>
          <w:szCs w:val="22"/>
        </w:rPr>
        <w:t xml:space="preserve">Platform fees or service charges applied by STRVend.</w:t>
      </w:r>
    </w:p>
    <w:p>
      <w:pPr>
        <w:pStyle w:val="ListParagraph"/>
        <w:numPr>
          <w:ilvl w:val="0"/>
          <w:numId w:val="1"/>
        </w:numPr>
        <w:spacing w:after="80"/>
      </w:pPr>
      <w:r>
        <w:rPr>
          <w:sz w:val="22"/>
          <w:szCs w:val="22"/>
        </w:rPr>
        <w:t xml:space="preserve">Stripe payment processing fees (approximately 2.9% + $0.30 per transaction).</w:t>
      </w:r>
    </w:p>
    <w:p>
      <w:pPr>
        <w:pStyle w:val="ListParagraph"/>
        <w:numPr>
          <w:ilvl w:val="0"/>
          <w:numId w:val="1"/>
        </w:numPr>
        <w:spacing w:after="80"/>
      </w:pPr>
      <w:r>
        <w:rPr>
          <w:sz w:val="22"/>
          <w:szCs w:val="22"/>
        </w:rPr>
        <w:t xml:space="preserve">Subscription periods already consumed.</w:t>
      </w:r>
    </w:p>
    <w:p>
      <w:pPr>
        <w:pStyle w:val="ListParagraph"/>
        <w:numPr>
          <w:ilvl w:val="0"/>
          <w:numId w:val="1"/>
        </w:numPr>
        <w:spacing w:after="80"/>
      </w:pPr>
      <w:r>
        <w:rPr>
          <w:sz w:val="22"/>
          <w:szCs w:val="22"/>
        </w:rPr>
        <w:t xml:space="preserve">Bookings cancelled by the guest after the applicable window has passed.</w:t>
      </w:r>
    </w:p>
    <w:p>
      <w:pPr>
        <w:pStyle w:val="Heading2"/>
        <w:pBdr>
          <w:bottom w:val="single" w:color="0D9488" w:sz="4" w:space="4"/>
        </w:pBdr>
        <w:spacing w:after="120" w:before="320"/>
      </w:pPr>
      <w:r>
        <w:t xml:space="preserve">5. How to Request a Refund</w:t>
      </w:r>
    </w:p>
    <w:p>
      <w:pPr>
        <w:spacing w:after="160"/>
      </w:pPr>
      <w:r>
        <w:rPr>
          <w:sz w:val="22"/>
          <w:szCs w:val="22"/>
        </w:rPr>
        <w:t xml:space="preserve">To request a refund for a subscription, email legal@strvend.com with your account email and the reason for the request. Subscription refunds are processed within 5 business days.</w:t>
      </w:r>
    </w:p>
    <w:p>
      <w:pPr>
        <w:spacing w:after="160"/>
      </w:pPr>
      <w:r>
        <w:rPr>
          <w:sz w:val="22"/>
          <w:szCs w:val="22"/>
        </w:rPr>
        <w:t xml:space="preserve">For direct booking refunds, contact the host via the STRVend messaging platform. If the host does not respond within 48 hours, escalate to STRVend at the email above with your booking ID.</w:t>
      </w:r>
    </w:p>
    <w:p>
      <w:pPr>
        <w:pStyle w:val="Heading2"/>
        <w:pBdr>
          <w:bottom w:val="single" w:color="0D9488" w:sz="4" w:space="4"/>
        </w:pBdr>
        <w:spacing w:after="120" w:before="320"/>
      </w:pPr>
      <w:r>
        <w:t xml:space="preserve">6. Disputes</w:t>
      </w:r>
    </w:p>
    <w:p>
      <w:pPr>
        <w:spacing w:after="160"/>
      </w:pPr>
      <w:r>
        <w:rPr>
          <w:sz w:val="22"/>
          <w:szCs w:val="22"/>
        </w:rPr>
        <w:t xml:space="preserve">If you believe a charge is incorrect, contact us within 60 days of the transaction date. We will investigate and respond within 10 business days. Initiating a chargeback with your bank before contacting us may result in suspension of your STRVend account pending resolution.</w:t>
      </w:r>
    </w:p>
    <w:p>
      <w:pPr>
        <w:pStyle w:val="Heading2"/>
        <w:pBdr>
          <w:bottom w:val="single" w:color="0D9488" w:sz="4" w:space="4"/>
        </w:pBdr>
        <w:spacing w:after="120" w:before="320"/>
      </w:pPr>
      <w:r>
        <w:t xml:space="preserve">7. Changes to This Policy</w:t>
      </w:r>
    </w:p>
    <w:p>
      <w:pPr>
        <w:spacing w:after="160"/>
      </w:pPr>
      <w:r>
        <w:rPr>
          <w:sz w:val="22"/>
          <w:szCs w:val="22"/>
        </w:rPr>
        <w:t xml:space="preserve">We reserve the right to modify this Refund Policy at any time. Changes take effect upon posting to this page. The policy in effect at the time of your purchase governs that transaction.</w:t>
      </w:r>
    </w:p>
    <w:p>
      <w:pPr>
        <w:pStyle w:val="Heading2"/>
        <w:pBdr>
          <w:bottom w:val="single" w:color="0D9488" w:sz="4" w:space="4"/>
        </w:pBdr>
        <w:spacing w:after="120" w:before="320"/>
      </w:pPr>
      <w:r>
        <w:t xml:space="preserve">8. Contact</w:t>
      </w:r>
    </w:p>
    <w:p>
      <w:pPr>
        <w:spacing w:after="160"/>
      </w:pPr>
      <w:r>
        <w:rPr>
          <w:sz w:val="22"/>
          <w:szCs w:val="22"/>
        </w:rPr>
        <w:t xml:space="preserve">Questions about refunds? Email us at legal@strvend.com.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2026-07-21T06:13:35.448Z</dcterms:created>
  <dcterms:modified xsi:type="dcterms:W3CDTF">2026-07-21T06:13:35.448Z</dcterms:modified>
</cp:coreProperties>
</file>

<file path=docProps/custom.xml><?xml version="1.0" encoding="utf-8"?>
<Properties xmlns="http://schemas.openxmlformats.org/officeDocument/2006/custom-properties" xmlns:vt="http://schemas.openxmlformats.org/officeDocument/2006/docPropsVTypes"/>
</file>