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7881" w14:textId="77777777" w:rsidR="00044837" w:rsidRPr="00BA0BBA" w:rsidRDefault="00044837">
      <w:pPr>
        <w:spacing w:after="0" w:line="240" w:lineRule="auto"/>
        <w:ind w:right="5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1EECCEC" w14:textId="77777777" w:rsidR="00044837" w:rsidRDefault="008745A8">
      <w:pPr>
        <w:spacing w:after="0"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</w:t>
      </w:r>
    </w:p>
    <w:p w14:paraId="51384E54" w14:textId="77777777" w:rsidR="00044837" w:rsidRDefault="00044837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21C920" w14:textId="77777777" w:rsidR="00044837" w:rsidRDefault="008745A8" w:rsidP="00E032DB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 отчуждении исключительного права на программу для ЭВМ/БД/ТИМС</w:t>
      </w:r>
    </w:p>
    <w:p w14:paraId="432DBDF2" w14:textId="77777777" w:rsidR="00044837" w:rsidRDefault="00044837" w:rsidP="00E032DB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CC75A" w14:textId="6154BBD0" w:rsidR="00044837" w:rsidRPr="00B77924" w:rsidRDefault="008745A8" w:rsidP="00E032DB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  <w:r>
        <w:rPr>
          <w:rFonts w:ascii="Times New Roman" w:eastAsia="Times New Roman" w:hAnsi="Times New Roman" w:cs="Times New Roman"/>
          <w:sz w:val="23"/>
          <w:szCs w:val="24"/>
        </w:rPr>
        <w:t>г</w:t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3"/>
          <w:szCs w:val="24"/>
        </w:rPr>
        <w:t>Москва</w:t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 xml:space="preserve"> </w:t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ab/>
        <w:t xml:space="preserve">                «__» ______ </w:t>
      </w:r>
      <w:r w:rsidR="002A7FA2">
        <w:rPr>
          <w:rFonts w:ascii="Times New Roman" w:eastAsia="Times New Roman" w:hAnsi="Times New Roman" w:cs="Times New Roman"/>
          <w:sz w:val="23"/>
          <w:szCs w:val="24"/>
          <w:lang w:val="en-US"/>
        </w:rPr>
        <w:t>${</w:t>
      </w:r>
      <w:proofErr w:type="spellStart"/>
      <w:r w:rsidR="00B77924">
        <w:rPr>
          <w:rFonts w:ascii="Times New Roman" w:eastAsia="Times New Roman" w:hAnsi="Times New Roman" w:cs="Times New Roman"/>
          <w:sz w:val="23"/>
          <w:szCs w:val="24"/>
          <w:lang w:val="en-US"/>
        </w:rPr>
        <w:t>key_ria_year</w:t>
      </w:r>
      <w:proofErr w:type="spellEnd"/>
      <w:r w:rsidR="00B77924">
        <w:rPr>
          <w:rFonts w:ascii="Times New Roman" w:eastAsia="Times New Roman" w:hAnsi="Times New Roman" w:cs="Times New Roman"/>
          <w:sz w:val="23"/>
          <w:szCs w:val="24"/>
          <w:lang w:val="en-US"/>
        </w:rPr>
        <w:t>}</w:t>
      </w:r>
    </w:p>
    <w:p w14:paraId="4CD8AAC0" w14:textId="77777777" w:rsidR="00044837" w:rsidRPr="00B77924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14:paraId="2F1B6689" w14:textId="26AD0089" w:rsidR="00532D17" w:rsidRPr="00532D17" w:rsidRDefault="0014478A" w:rsidP="0053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78A">
        <w:rPr>
          <w:rFonts w:ascii="Times New Roman" w:eastAsia="Times New Roman" w:hAnsi="Times New Roman"/>
          <w:sz w:val="24"/>
          <w:lang w:val="en-US"/>
        </w:rPr>
        <w:t>${AUTHORS_BLOCK[</w:t>
      </w:r>
      <w:r w:rsidR="006F7838">
        <w:rPr>
          <w:rFonts w:ascii="Times New Roman" w:eastAsia="Times New Roman" w:hAnsi="Times New Roman"/>
          <w:sz w:val="24"/>
        </w:rPr>
        <w:t>Граждан</w:t>
      </w:r>
      <w:r w:rsidR="00BA0BBA">
        <w:rPr>
          <w:rFonts w:ascii="Times New Roman" w:eastAsia="Times New Roman" w:hAnsi="Times New Roman"/>
          <w:sz w:val="24"/>
        </w:rPr>
        <w:t>ин</w:t>
      </w:r>
      <w:r w:rsidR="008745A8" w:rsidRPr="001B011A">
        <w:rPr>
          <w:rFonts w:ascii="Times New Roman" w:eastAsia="Times New Roman" w:hAnsi="Times New Roman"/>
          <w:sz w:val="24"/>
          <w:lang w:val="en-US"/>
        </w:rPr>
        <w:t xml:space="preserve"> </w:t>
      </w:r>
      <w:r w:rsidR="00E817FB">
        <w:rPr>
          <w:rFonts w:ascii="Times New Roman" w:eastAsia="Times New Roman" w:hAnsi="Times New Roman"/>
          <w:sz w:val="24"/>
        </w:rPr>
        <w:t>РФ</w:t>
      </w:r>
      <w:r w:rsidR="00E817FB" w:rsidRPr="001B011A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proofErr w:type="spellStart"/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proofErr w:type="spellStart"/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proofErr w:type="spellStart"/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middlename</w:t>
      </w:r>
      <w:proofErr w:type="spellEnd"/>
      <w:r w:rsidR="0026092F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8745A8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, </w:t>
      </w:r>
      <w:r w:rsidR="008745A8">
        <w:rPr>
          <w:rFonts w:ascii="Times New Roman" w:eastAsia="Times New Roman" w:hAnsi="Times New Roman"/>
          <w:color w:val="000000"/>
          <w:sz w:val="24"/>
        </w:rPr>
        <w:t>дата</w:t>
      </w:r>
      <w:r w:rsidR="008745A8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8745A8">
        <w:rPr>
          <w:rFonts w:ascii="Times New Roman" w:eastAsia="Times New Roman" w:hAnsi="Times New Roman"/>
          <w:color w:val="000000"/>
          <w:sz w:val="24"/>
        </w:rPr>
        <w:t>рождения</w:t>
      </w:r>
      <w:r w:rsidR="00530F86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authorX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_dob_day}.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_dob_month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_dob_year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8745A8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_id_document</w:t>
      </w:r>
      <w:proofErr w:type="spellEnd"/>
      <w:r w:rsidR="00530F86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8745A8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8745A8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8745A8">
        <w:rPr>
          <w:rFonts w:ascii="Times New Roman" w:eastAsia="Times New Roman" w:hAnsi="Times New Roman"/>
          <w:color w:val="000000"/>
          <w:sz w:val="24"/>
        </w:rPr>
        <w:t>зарегистрированный</w:t>
      </w:r>
      <w:r w:rsidR="008745A8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8745A8">
        <w:rPr>
          <w:rFonts w:ascii="Times New Roman" w:eastAsia="Times New Roman" w:hAnsi="Times New Roman"/>
          <w:color w:val="000000"/>
          <w:sz w:val="24"/>
        </w:rPr>
        <w:t>по</w:t>
      </w:r>
      <w:r w:rsidR="008745A8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8745A8">
        <w:rPr>
          <w:rFonts w:ascii="Times New Roman" w:eastAsia="Times New Roman" w:hAnsi="Times New Roman"/>
          <w:color w:val="000000"/>
          <w:sz w:val="24"/>
        </w:rPr>
        <w:t>адресу</w:t>
      </w:r>
      <w:r w:rsidR="00EF1793"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: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D556EA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D556EA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_address</w:t>
      </w:r>
      <w:proofErr w:type="spellEnd"/>
      <w:r w:rsidR="00D556EA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8745A8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745A8" w:rsidRPr="00D556EA">
        <w:rPr>
          <w:rFonts w:ascii="Times New Roman" w:eastAsia="Times New Roman" w:hAnsi="Times New Roman" w:cs="Times New Roman"/>
          <w:color w:val="000000"/>
          <w:sz w:val="24"/>
          <w:szCs w:val="24"/>
        </w:rPr>
        <w:t>СНИЛС</w:t>
      </w:r>
      <w:r w:rsid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F141DC" w:rsidRP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authorX</w:t>
      </w:r>
      <w:r w:rsidR="00F141DC" w:rsidRP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_snils</w:t>
      </w:r>
      <w:proofErr w:type="spellEnd"/>
      <w:r w:rsid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745A8" w:rsidRPr="00D556EA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D556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D556EA">
        <w:rPr>
          <w:rFonts w:ascii="Times New Roman" w:eastAsia="Times New Roman" w:hAnsi="Times New Roman" w:cs="Times New Roman"/>
          <w:sz w:val="24"/>
          <w:szCs w:val="24"/>
        </w:rPr>
        <w:t>дальнейшем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B01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«</w:t>
      </w:r>
      <w:r w:rsidR="008745A8" w:rsidRPr="00D556EA"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r w:rsidR="008745A8" w:rsidRPr="001B01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8745A8" w:rsidRPr="001B01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»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]}</w:t>
      </w:r>
    </w:p>
    <w:p w14:paraId="3A30F438" w14:textId="4FCF276D" w:rsidR="00044837" w:rsidRDefault="008745A8" w:rsidP="00E032DB">
      <w:pPr>
        <w:tabs>
          <w:tab w:val="left" w:pos="5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дальнейшем именуемые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«Авторы»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 одной стороны,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5E22FA">
        <w:rPr>
          <w:rFonts w:ascii="Times New Roman" w:eastAsia="Times New Roman" w:hAnsi="Times New Roman" w:cs="Times New Roman"/>
          <w:sz w:val="24"/>
          <w:szCs w:val="24"/>
        </w:rPr>
        <w:t xml:space="preserve"> имени Патриса Лумумбы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(РУДН), в лице </w:t>
      </w:r>
      <w:r>
        <w:rPr>
          <w:rFonts w:ascii="Times New Roman" w:eastAsia="Times New Roman" w:hAnsi="Times New Roman"/>
          <w:sz w:val="24"/>
        </w:rPr>
        <w:t>первого проректора – проректора по научной работе</w:t>
      </w:r>
      <w:r w:rsidR="00684409" w:rsidRPr="00684409">
        <w:rPr>
          <w:rFonts w:ascii="Times New Roman" w:eastAsia="Times New Roman" w:hAnsi="Times New Roman"/>
          <w:sz w:val="24"/>
        </w:rPr>
        <w:t xml:space="preserve"> </w:t>
      </w:r>
      <w:r w:rsidR="002A7FA2">
        <w:rPr>
          <w:rFonts w:ascii="Times New Roman" w:eastAsia="Times New Roman" w:hAnsi="Times New Roman"/>
          <w:sz w:val="24"/>
        </w:rPr>
        <w:t>${</w:t>
      </w:r>
      <w:proofErr w:type="spellStart"/>
      <w:r w:rsidR="00684409" w:rsidRPr="00684409">
        <w:rPr>
          <w:rFonts w:ascii="Times New Roman" w:eastAsia="Times New Roman" w:hAnsi="Times New Roman"/>
          <w:sz w:val="24"/>
        </w:rPr>
        <w:t>key_ria_rector_fullname_long</w:t>
      </w:r>
      <w:proofErr w:type="spellEnd"/>
      <w:r w:rsidR="00684409" w:rsidRPr="00684409">
        <w:rPr>
          <w:rFonts w:ascii="Times New Roman" w:eastAsia="Times New Roman" w:hAnsi="Times New Roman"/>
          <w:sz w:val="24"/>
        </w:rPr>
        <w:t>_</w:t>
      </w:r>
      <w:r w:rsidR="00684409">
        <w:rPr>
          <w:rFonts w:ascii="Times New Roman" w:eastAsia="Times New Roman" w:hAnsi="Times New Roman"/>
          <w:sz w:val="24"/>
          <w:lang w:val="en-US"/>
        </w:rPr>
        <w:t>rod</w:t>
      </w:r>
      <w:r w:rsidR="00684409" w:rsidRPr="00684409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>, действующего на основании Доверенности</w:t>
      </w:r>
      <w:r w:rsidR="00532D17" w:rsidRPr="00532D17">
        <w:rPr>
          <w:rFonts w:ascii="Times New Roman" w:eastAsia="Times New Roman" w:hAnsi="Times New Roman"/>
          <w:sz w:val="24"/>
        </w:rPr>
        <w:t xml:space="preserve"> </w:t>
      </w:r>
      <w:r w:rsidR="002A7FA2">
        <w:rPr>
          <w:rFonts w:ascii="Times New Roman" w:eastAsia="Times New Roman" w:hAnsi="Times New Roman"/>
          <w:sz w:val="24"/>
        </w:rPr>
        <w:t>${</w:t>
      </w:r>
      <w:r w:rsidR="00532D17">
        <w:rPr>
          <w:rFonts w:ascii="Times New Roman" w:eastAsia="Times New Roman" w:hAnsi="Times New Roman"/>
          <w:sz w:val="24"/>
          <w:lang w:val="en-US"/>
        </w:rPr>
        <w:t>key</w:t>
      </w:r>
      <w:r w:rsidR="00532D17" w:rsidRPr="00532D17">
        <w:rPr>
          <w:rFonts w:ascii="Times New Roman" w:eastAsia="Times New Roman" w:hAnsi="Times New Roman"/>
          <w:sz w:val="24"/>
        </w:rPr>
        <w:t>_</w:t>
      </w:r>
      <w:r w:rsidR="00532D17">
        <w:rPr>
          <w:rFonts w:ascii="Times New Roman" w:eastAsia="Times New Roman" w:hAnsi="Times New Roman"/>
          <w:sz w:val="24"/>
          <w:lang w:val="en-US"/>
        </w:rPr>
        <w:t>ria</w:t>
      </w:r>
      <w:r w:rsidR="00532D17" w:rsidRPr="00532D17">
        <w:rPr>
          <w:rFonts w:ascii="Times New Roman" w:eastAsia="Times New Roman" w:hAnsi="Times New Roman"/>
          <w:sz w:val="24"/>
        </w:rPr>
        <w:t>_</w:t>
      </w:r>
      <w:r w:rsidR="00532D17">
        <w:rPr>
          <w:rFonts w:ascii="Times New Roman" w:eastAsia="Times New Roman" w:hAnsi="Times New Roman"/>
          <w:sz w:val="24"/>
          <w:lang w:val="en-US"/>
        </w:rPr>
        <w:t>proxy</w:t>
      </w:r>
      <w:r w:rsidR="00532D17" w:rsidRPr="00532D17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 xml:space="preserve">, именуемое 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Приобретатель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</w:rPr>
        <w:t xml:space="preserve"> с другой  стороны, вместе именуемые </w:t>
      </w:r>
      <w:r>
        <w:rPr>
          <w:rFonts w:ascii="Times New Roman" w:eastAsia="Times New Roman" w:hAnsi="Times New Roman"/>
          <w:b/>
          <w:sz w:val="24"/>
        </w:rPr>
        <w:t>«Стороны»</w:t>
      </w:r>
      <w:r>
        <w:rPr>
          <w:rFonts w:ascii="Times New Roman" w:eastAsia="Times New Roman" w:hAnsi="Times New Roman"/>
          <w:sz w:val="24"/>
        </w:rPr>
        <w:t xml:space="preserve">, а по отдельности </w:t>
      </w:r>
      <w:r>
        <w:rPr>
          <w:rFonts w:ascii="Times New Roman" w:eastAsia="Times New Roman" w:hAnsi="Times New Roman"/>
          <w:b/>
          <w:sz w:val="24"/>
        </w:rPr>
        <w:t>«Сторона»</w:t>
      </w:r>
      <w:r>
        <w:rPr>
          <w:rFonts w:ascii="Times New Roman" w:eastAsia="Times New Roman" w:hAnsi="Times New Roman" w:cs="Times New Roman"/>
          <w:sz w:val="24"/>
          <w:szCs w:val="24"/>
        </w:rPr>
        <w:t>, заключили настоящий договор (далее – «Договор») о нижеследующем.</w:t>
      </w:r>
    </w:p>
    <w:p w14:paraId="0315C8F0" w14:textId="77777777" w:rsidR="00044837" w:rsidRDefault="008745A8" w:rsidP="00E032DB">
      <w:pPr>
        <w:tabs>
          <w:tab w:val="left" w:pos="5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ТЕРМИНЫ:</w:t>
      </w:r>
    </w:p>
    <w:p w14:paraId="75CA4253" w14:textId="7D52FEA6" w:rsidR="00044837" w:rsidRDefault="008745A8" w:rsidP="00E032DB">
      <w:pPr>
        <w:tabs>
          <w:tab w:val="left" w:pos="5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E1789C">
        <w:rPr>
          <w:rFonts w:ascii="Times New Roman" w:eastAsia="Times New Roman" w:hAnsi="Times New Roman" w:cs="Times New Roman"/>
          <w:sz w:val="24"/>
          <w:szCs w:val="24"/>
        </w:rPr>
        <w:t>)</w:t>
      </w:r>
      <w:r w:rsidR="00E81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E1789C" w:rsidRPr="00E1789C">
        <w:rPr>
          <w:rFonts w:ascii="Times New Roman" w:eastAsia="Times New Roman" w:hAnsi="Times New Roman" w:cs="Times New Roman"/>
          <w:sz w:val="24"/>
          <w:szCs w:val="24"/>
        </w:rPr>
        <w:t>key_ria_type_long</w:t>
      </w:r>
      <w:proofErr w:type="spellEnd"/>
      <w:r w:rsidR="00E1789C" w:rsidRPr="00E1789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–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6B5F719F" w14:textId="77777777" w:rsidR="00044837" w:rsidRDefault="008745A8" w:rsidP="00E032DB">
      <w:pPr>
        <w:tabs>
          <w:tab w:val="left" w:pos="5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База данных (далее – БД) </w:t>
      </w:r>
      <w:r w:rsidR="00B1484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4796E143" w14:textId="77777777" w:rsidR="00044837" w:rsidRDefault="008745A8" w:rsidP="00E032DB">
      <w:pPr>
        <w:tabs>
          <w:tab w:val="left" w:pos="5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Топологии на интегральные микросхемы (далее – ТИМС) - зафиксированное на материальном носителе пространственно-геометрическое расположение совокупности элементов интегральной микросхемы и связей между ними. При этом интегральной микросхемой является микроэлектронное изделие окончательной или промежуточной формы, которое предназначено для выполнения функций электронной схемы, элементы и связи которого нераздельно сформированы в объеме и (или) на поверхности материала, на основе которого изготовлено такое изделие.</w:t>
      </w:r>
    </w:p>
    <w:p w14:paraId="024CB4F7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7113D" w14:textId="77777777" w:rsidR="00044837" w:rsidRDefault="008745A8" w:rsidP="00E032DB">
      <w:pPr>
        <w:spacing w:after="0" w:line="240" w:lineRule="auto"/>
        <w:ind w:left="4000" w:hanging="31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ДОГОВОРА</w:t>
      </w:r>
    </w:p>
    <w:p w14:paraId="16ED4322" w14:textId="4287B55B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Автор(-ы) в порядке, предусмотренном Договором, передает(-ют) Приобретателю принадлежащее ему(им) исключительное право на результат интеллектуальной деятельности, созданный в инициативном порядке (за пределами трудовых обязанностей, установленных для Автора, являющегося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работником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Приобретателя) – </w:t>
      </w:r>
      <w:r>
        <w:rPr>
          <w:rFonts w:ascii="Times New Roman" w:eastAsia="Times New Roman" w:hAnsi="Times New Roman"/>
          <w:sz w:val="24"/>
        </w:rPr>
        <w:t xml:space="preserve">программу для ЭВМ </w:t>
      </w:r>
      <w:r>
        <w:rPr>
          <w:rFonts w:ascii="Times New Roman" w:eastAsia="Times New Roman" w:hAnsi="Times New Roman"/>
          <w:b/>
          <w:sz w:val="24"/>
        </w:rPr>
        <w:t>«</w:t>
      </w:r>
      <w:r w:rsidR="002A7FA2">
        <w:rPr>
          <w:rFonts w:ascii="Times New Roman" w:eastAsia="Times New Roman" w:hAnsi="Times New Roman"/>
          <w:b/>
          <w:color w:val="000000"/>
          <w:sz w:val="24"/>
        </w:rPr>
        <w:t>${</w:t>
      </w:r>
      <w:proofErr w:type="spellStart"/>
      <w:r w:rsidR="00E1789C" w:rsidRPr="00E1789C">
        <w:rPr>
          <w:rFonts w:ascii="Times New Roman" w:eastAsia="Times New Roman" w:hAnsi="Times New Roman"/>
          <w:b/>
          <w:color w:val="000000"/>
          <w:sz w:val="24"/>
        </w:rPr>
        <w:t>key_ria_title</w:t>
      </w:r>
      <w:proofErr w:type="spellEnd"/>
      <w:r w:rsidR="00E1789C" w:rsidRPr="00E1789C">
        <w:rPr>
          <w:rFonts w:ascii="Times New Roman" w:eastAsia="Times New Roman" w:hAnsi="Times New Roman"/>
          <w:b/>
          <w:color w:val="000000"/>
          <w:sz w:val="24"/>
        </w:rPr>
        <w:t>}</w:t>
      </w:r>
      <w:r>
        <w:rPr>
          <w:rFonts w:ascii="Times New Roman" w:eastAsia="Times New Roman" w:hAnsi="Times New Roman"/>
          <w:b/>
          <w:sz w:val="24"/>
        </w:rPr>
        <w:t>»</w:t>
      </w:r>
      <w:r>
        <w:rPr>
          <w:rFonts w:ascii="Times New Roman" w:eastAsia="Times New Roman" w:hAnsi="Times New Roman"/>
          <w:sz w:val="24"/>
        </w:rPr>
        <w:t xml:space="preserve"> (далее – «РИД»)</w:t>
      </w:r>
      <w:r>
        <w:rPr>
          <w:rFonts w:ascii="Times New Roman" w:eastAsia="Times New Roman" w:hAnsi="Times New Roman" w:cs="Times New Roman"/>
          <w:sz w:val="24"/>
          <w:szCs w:val="24"/>
        </w:rPr>
        <w:t>, в полном объеме, а Приобретатель обязуется уплатить Автору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обусловленное настоящим Договором вознаграждение в соответствии с разделом 2 и Приложением №3.</w:t>
      </w:r>
    </w:p>
    <w:p w14:paraId="27351E09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DF8F7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Описание РИД, документация, в которой он выражен, и прочие его характеристики указаны в Приложении № 1 к настоящему Договору. Документация, в которой выражен РИД, содержащая, в том числе, черновые записи, иные сведения, связанные с созданием РИД и иные необходимые для использования РИД и/или его частей сведения, предоставляется Авторами Приобретателю в электронном виде в течение 3 (трех) рабочих дней с момента    </w:t>
      </w:r>
      <w:bookmarkStart w:id="0" w:name="page2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подписания Сторонами Договора путем записи Автором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соответствующих файлов в память ЭВМ, принадлежащих Приобретателю, а также передается Приобретателю на бумажном носителе.</w:t>
      </w:r>
    </w:p>
    <w:p w14:paraId="67D4F053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7CC3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Исключительное право на РИД переходят от Автора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к Приобретателю в момент передачи документации, в которой выражен РИД, и подписания Сторонами акта приемки-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передачи исключительного права на РИД по форме, представленной в Приложении №2 к настоящему Договору.</w:t>
      </w:r>
    </w:p>
    <w:p w14:paraId="0003322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82956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Приобретатель вправе совершать любые действия, необходимые для государственной регистрации РИД, в том числе на территории иностранных государств, в частности, подавать заявку на выдачу свидетельства о регистрации, вносить изменения и уточнения в документы заявки, отзывать поданную заявку, вносить в нее изменения, преобразовывать в заявку на другой вид результата интеллектуальной деятельности, придавать юридическое значение своим действиям, в том числе при определении приоритета РИД, осуществлять исключительные права на переданный РИД в полном объеме.</w:t>
      </w:r>
    </w:p>
    <w:p w14:paraId="6F4684EF" w14:textId="77777777" w:rsidR="00044837" w:rsidRDefault="00044837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6B16E" w14:textId="77777777" w:rsidR="00044837" w:rsidRDefault="008745A8" w:rsidP="00E032DB">
      <w:pPr>
        <w:spacing w:after="0" w:line="240" w:lineRule="auto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2. ВОЗНАГРАЖДЕНИЕ</w:t>
      </w:r>
    </w:p>
    <w:p w14:paraId="21B1C113" w14:textId="77777777" w:rsidR="00044837" w:rsidRDefault="008745A8" w:rsidP="00E032D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 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отчуждение исключительного права на программу для ЭВМ/БД/ТИМС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Приобретатель выплачивает Автору (-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вознаграждение в виде дохода от распоряжения исключительным правом на РИД посредством предоставления права использования по лицензионному договору, отчуждения исключительного права третьим лицам, либо иным способом, не противоречащим действующему законодательству</w:t>
      </w:r>
    </w:p>
    <w:p w14:paraId="3B48AFF9" w14:textId="77777777" w:rsidR="00044837" w:rsidRDefault="008745A8" w:rsidP="00E032D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 Размер, порядок и иные условия выплаты вознаграждения, указанного в пункте 2.1. Договора, указываются Сторонами в Приложении № 3 к Договору, являющемся неотъемлемой частью Договора. </w:t>
      </w:r>
    </w:p>
    <w:p w14:paraId="6E93B487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18D6A" w14:textId="77777777" w:rsidR="00044837" w:rsidRDefault="008745A8" w:rsidP="00E032DB">
      <w:pPr>
        <w:tabs>
          <w:tab w:val="left" w:pos="3700"/>
        </w:tabs>
        <w:spacing w:after="0" w:line="240" w:lineRule="auto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3. КОНФИДЕНЦИАЛЬНОСТЬ</w:t>
      </w:r>
    </w:p>
    <w:p w14:paraId="0C1AE46B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Условия Договора и приложений к нему конфиденциальны и не подлежат разглашению.</w:t>
      </w:r>
    </w:p>
    <w:p w14:paraId="7EB9863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F6977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С момента заключения Договора Автор (-ы) обязуются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соблюдать конфиденциальность информации, имеющей отношение к РИД, равно как и к информации о способе его создания, и прочих сведений, прямо или косвенно связанных с РИД, за исключением сведений о факте создания РИД и авторстве на него после получения Приобретателем соответствующего свидетельства о государственной регистрации.</w:t>
      </w:r>
    </w:p>
    <w:p w14:paraId="1D5DC097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229D6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Обязательства Автора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 соблюдению конфиденциальности информации, указанной в п. 3.1 и п. 3.2 Договора, продолжается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вне зависимости от действия Договора вплоть до прекращения конфиденциальности информации по соглашению Сторон или перехода информации в разряд общедоступной в связи с действиями Приобретателя.</w:t>
      </w:r>
    </w:p>
    <w:p w14:paraId="3DFBCD6F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4FB3D" w14:textId="77777777" w:rsidR="00044837" w:rsidRDefault="008745A8" w:rsidP="00E032DB">
      <w:pPr>
        <w:tabs>
          <w:tab w:val="left" w:pos="2660"/>
        </w:tabs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4. ГАРАНТИИ И ОТВЕТСТВЕННОСТЬ СТОРОН</w:t>
      </w:r>
    </w:p>
    <w:p w14:paraId="5A26F374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Авторы гарантируют, что они являются единственными авторам</w:t>
      </w:r>
      <w:r w:rsidR="00B14842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РИД и, 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соответствии с пунктом 1 статьи </w:t>
      </w:r>
      <w:bookmarkStart w:id="1" w:name="_Hlk95214739"/>
      <w:r>
        <w:rPr>
          <w:rFonts w:ascii="Times New Roman" w:eastAsia="Times New Roman" w:hAnsi="Times New Roman" w:cs="Times New Roman"/>
          <w:sz w:val="24"/>
          <w:szCs w:val="24"/>
        </w:rPr>
        <w:t xml:space="preserve">1270 Гражданского кодекса Российской Федерации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(в отношении программ для ЭВМ и БД)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(пунктом 1 статьи 1454 Гражданского кодекса Российской Федерации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 отношении ТИМС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, обладают необходимыми правами для исполнения Договора.</w:t>
      </w:r>
    </w:p>
    <w:p w14:paraId="23568DFF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243B5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Авторы гарантируют, что на момент заключения Договора РИД и/или его части, вне зависимости от их объемов, не были опубликованы, иным образом доведены до всеобщего сведения или распространены третьим лицам, не имеется охранных документов в отношении РИД, и права Авторов не имеют государственной регистрации, ими не поданы заявки на получение таких документов или регистрацию, то есть было обеспечено ограничение доступа третьих лиц к РИД и информации, указанной в пункте 3.1 Договора.</w:t>
      </w:r>
    </w:p>
    <w:p w14:paraId="683C48F3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77614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 Авторы гарантируют, что информация о РИД и иная информация, указанная в пункте 1.1 и пункте 1.2 Договора и Приложении № 1 к Договору, не являлась и не является общедоступной.</w:t>
      </w:r>
    </w:p>
    <w:p w14:paraId="5E09DB5E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199F6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 Авторы гарантируют, что на момент заключения Договора ими не заключались какие-либо договоры о распоряжении исключительным правом, правом на получение охранного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документа в отношении РИД и/или о передаче прав на использование объектов авторских прав, в которых выражен РИД и/или его части, вне зависимости от объема такой части (частей).</w:t>
      </w:r>
    </w:p>
    <w:p w14:paraId="78EC5306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9F329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4.5. Авторы гарантируют свое дальнейшее участие и сопровождение Приобретателя при ведении дел с федеральным органом исполнительной власти по интеллектуальной собственности и зарубежными патентными ведомствами, касающихся получения охранных </w:t>
      </w:r>
      <w:bookmarkStart w:id="2" w:name="page23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документов на РИД, в том числе участие при составлении и изменении формул, описаний, чертежей, рефератов, при рассмотрении споров и оказание любого содействия при получении Приобретателем охранных документов в отношении РИД.</w:t>
      </w:r>
    </w:p>
    <w:p w14:paraId="5332279D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Сторона, которая не выполнила обязательства по Договору, обязана возместить другой Стороне причиненные ей убытки.</w:t>
      </w:r>
    </w:p>
    <w:p w14:paraId="462682F5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нарушение сроков передачи исключительного права на результат интеллектуальной деятельности в соответствии с пунктом 1.2. Договора Авторы уплачивают Приобретателю штраф в размере 1 000 руб. (одной тысячи рублей) за каждый день просрочки.</w:t>
      </w:r>
    </w:p>
    <w:p w14:paraId="4E7AD170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4.8. Приобретатель вправе в случае нарушения сроков передачи исключительного права на результат интеллектуальной деятельности</w:t>
      </w:r>
      <w:r>
        <w:rPr>
          <w:rFonts w:eastAsia="Times New Roman" w:cs="Calibri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1.2. Договора более, чем на 30 (тридцать) календарных дней, расторгнуть настоящий Договор в одностороннем порядке и потребовать возмещения убытков.</w:t>
      </w:r>
    </w:p>
    <w:p w14:paraId="58C186C2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4.9.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нарушение неотчуждаемых личных неимущественных прав Приобретатель обязан возместить Автору убытки в соответствии с действующим законодательством.</w:t>
      </w:r>
    </w:p>
    <w:p w14:paraId="135BAED9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4.10.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нарушения Автором гарантий, установленных пунктами 4.1-4.5 настоящего Договора, Приобретатель вправе по своему усмотрению в одностороннем порядке расторгнуть настоящий Договор и/или потребовать возмещения убытков, в том числе расходов на уплату пошлин за государственную регистрацию РИД.</w:t>
      </w:r>
    </w:p>
    <w:p w14:paraId="3F4F83AA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4.10.1.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предъявления к Приобретателю со стороны третьих лиц каких-либо претензий относительно нарушения авторских, патентных или иных прав в отношении РИД, Автор обязуется предпринять все необходимые действия, направленные на урегулирование возникших претензий и исключающие возникновение (или обеспечивающие возмещение уже понесенных) расходов и убытков Приобретателя, связанных с подобными претензиями.</w:t>
      </w:r>
    </w:p>
    <w:p w14:paraId="687AD983" w14:textId="77777777" w:rsidR="00044837" w:rsidRDefault="008745A8" w:rsidP="00E032D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4.11. Приобретатель не несет ответственность за невыплату Автор</w:t>
      </w:r>
      <w:r w:rsidR="00620AC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вознаграждения в соответствии с пунктом 2.1 настоящего Договора в случае невозможности коммерциализации РИД, в том числе по причине отсутствия спроса на товарном рынке и по иным финансово-экономическими причинам.</w:t>
      </w:r>
    </w:p>
    <w:p w14:paraId="4BF75EBD" w14:textId="77777777" w:rsidR="00044837" w:rsidRDefault="00044837" w:rsidP="00E032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BFA64EE" w14:textId="77777777" w:rsidR="00044837" w:rsidRDefault="008745A8" w:rsidP="00E032DB">
      <w:pPr>
        <w:tabs>
          <w:tab w:val="left" w:pos="2500"/>
        </w:tabs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5. ОБСТОЯТЕЛЬСТВА НЕПРЕОДОЛИМОЙ СИЛЫ</w:t>
      </w:r>
    </w:p>
    <w:p w14:paraId="7FFEEA5B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Стороны освобождаются от ответственности за полное или частичное невыполнение обязательств по Договору, если это невыполнение стало следствием обстоятельств непреодолимой силы, включая наводнение, пожар, землетрясение и другие стихийные бедствия, войну, военные действия всех видов, забастовку персонала, гражданские беспорядки, аварии на транспорте, блокады, принятие государственными органами актов, препятствующих выполнению обеими Сторонами обязательств по Договору, и другие обстоятельства, могущие повлиять на выполнение обязательств по Договору.</w:t>
      </w:r>
    </w:p>
    <w:p w14:paraId="71719479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9EA0F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 Сторона, для которой выполнение обязательств стало невозможным вследствие наступления обстоятельств непреодолимой силы, обязана в течение 5 (пяти) рабочих дней с момента наступления указанных обстоятельств уведомить в письменной форме другую Сторону о начале, ожидаемом сроке действия и прекращении указанных обстоятельств. Неуведомление или несвоевременное уведомление лишает Сторону, столкнувшуюся с такими обстоятельствами, права на освобождение от обязательств вследствие таких обстоятельств, за исключением случаев, когда уведомлению препятствовало действие данных обстоятельств непреодолимой силы.</w:t>
      </w:r>
    </w:p>
    <w:p w14:paraId="6D74FDE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DEA40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 В случае, если действие обстоятельств непреодолимой силы длится менее 30 (тридцати) календарных дней, сроки исполнения обязательств Сторон продлеваются на период действия таких обстоятельств.</w:t>
      </w:r>
    </w:p>
    <w:p w14:paraId="2E5076FD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1844D" w14:textId="77777777" w:rsidR="00044837" w:rsidRDefault="008745A8" w:rsidP="00E032DB">
      <w:pPr>
        <w:tabs>
          <w:tab w:val="left" w:pos="2700"/>
        </w:tabs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lastRenderedPageBreak/>
        <w:t>6. ИЗМЕНЕНИЕ И РАСТОРЖЕНИЕ ДОГОВОРА</w:t>
      </w:r>
    </w:p>
    <w:p w14:paraId="4F6D673F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Все изменения и дополнения к Договору действительны, если совершены в письменной форме и подписаны Сторонами. Соответствующие дополнительные соглашения Сторон являются неотъемлемой частью Договора.</w:t>
      </w:r>
    </w:p>
    <w:p w14:paraId="331EBD98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C44AA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Договор может быть расторгнут по соглашению Сторон, либо по требованию одной из Сторон по основаниям и в порядке, предусмотренном Договором и действующим законодательством РФ.</w:t>
      </w:r>
    </w:p>
    <w:p w14:paraId="17C2FC6F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AFD86" w14:textId="77777777" w:rsidR="00044837" w:rsidRDefault="008745A8" w:rsidP="00E032DB">
      <w:pPr>
        <w:tabs>
          <w:tab w:val="left" w:pos="3900"/>
        </w:tabs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7. РАЗРЕШЕНИЕ СПОРОВ</w:t>
      </w:r>
    </w:p>
    <w:p w14:paraId="73BCD74B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Все споры и разногласия, которые могут возникнуть между Сторонами по вопросам, не нашедшим своего разрешения в тексте Договора, будут разрешаться путем переговоров в соответствии с действующим законодательством и обычаями делового оборота.</w:t>
      </w:r>
    </w:p>
    <w:p w14:paraId="2E9C3B61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EB7B4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 Споры, не урегулированные путем переговоров, разрешаются Сторонами в суде в порядке, предусмотренном действующим законодательством РФ.</w:t>
      </w:r>
    </w:p>
    <w:p w14:paraId="75FA4875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AA911" w14:textId="77777777" w:rsidR="00044837" w:rsidRDefault="008745A8" w:rsidP="00E032DB">
      <w:pPr>
        <w:tabs>
          <w:tab w:val="left" w:pos="31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АНТИКОРРУПЦИОННАЯ ОГОВОРКА</w:t>
      </w:r>
    </w:p>
    <w:p w14:paraId="1CF4AEB2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При исполнении своих обязательств по настоящему Договору Стороны соблюдают требования законодательства РФ и международных актов о противодействии коррупции.</w:t>
      </w:r>
    </w:p>
    <w:p w14:paraId="71DE9B02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D8C59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В случае возникновения у Стороны подозрений, что произошло или может произойти нарушение требований, указанных в пункте 8.1 Договора, соответствующая Сторона обязуется уведомить об этом другую Сторону в письменной форме. В письменном уведомлении Сторона обязана сослаться на факты и представить материалы, достоверно подтверждающие или дающие основание предполагать, что произошло или может произойти нарушение каких-либо требований, указанных в п. 8.1 Договора.</w:t>
      </w:r>
    </w:p>
    <w:p w14:paraId="4B2DE61B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24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8.3. Сторона, получившая вышеуказанное уведомление, обязана рассмотреть уведомление и сообщить другой Стороне об итогах его рассмотрения в течение 20 (двадцати) рабочих дней со дня получения.</w:t>
      </w:r>
    </w:p>
    <w:p w14:paraId="3AE1875B" w14:textId="77777777" w:rsidR="00044837" w:rsidRDefault="00044837" w:rsidP="00E032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1276F6" w14:textId="77777777" w:rsidR="00044837" w:rsidRDefault="008745A8" w:rsidP="00E032DB">
      <w:pPr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8.4. Нарушение одной из Сторон требований, указанных в пункте 8.1 Договора, может явиться основанием для расторжения настоящего Договора по требованию другой Стороны.</w:t>
      </w:r>
    </w:p>
    <w:p w14:paraId="546AB174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6932C" w14:textId="77777777" w:rsidR="00044837" w:rsidRDefault="008745A8" w:rsidP="00E032DB">
      <w:pPr>
        <w:tabs>
          <w:tab w:val="left" w:pos="3180"/>
        </w:tabs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9. ЗАКЛЮЧИТЕЛЬНЫЕ ПОЛОЖЕНИЯ</w:t>
      </w:r>
    </w:p>
    <w:p w14:paraId="0EE8C545" w14:textId="77777777" w:rsidR="00044837" w:rsidRDefault="008745A8" w:rsidP="00E032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 Договор и Приложения к нему вступают в силу с даты подписания Сторонами и действуют в течение срока действия исключительного права на РИД, но, в любом случае, до полного исполнения Сторонами обязательств по Договору.</w:t>
      </w:r>
    </w:p>
    <w:p w14:paraId="12E4AA15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D9C14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98ACD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 Во всем, что не оговорено в Договоре, Стороны руководствуются действующим законодательством РФ.</w:t>
      </w:r>
    </w:p>
    <w:p w14:paraId="058EA4A8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F6DC3" w14:textId="77777777" w:rsidR="00044837" w:rsidRDefault="008745A8" w:rsidP="00E032DB">
      <w:pPr>
        <w:spacing w:after="0" w:line="240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 При изменении наименования, адреса, банковских реквизитов или реорганизации Стороны информируют друг друга в письменном виде в течение 15 (пятнадцати) рабочих дней.</w:t>
      </w:r>
    </w:p>
    <w:p w14:paraId="1E32BC8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7C6C9" w14:textId="77777777" w:rsidR="00044837" w:rsidRDefault="008745A8" w:rsidP="00E032D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Договор и Приложения к нему составлены в </w:t>
      </w:r>
      <w:r w:rsidR="00E032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экземпляру для каждого из Авторов, один для Приобретателя и один для предоставления, в случае необходимости, в федеральный орган исполнительной власти по интеллектуальной собственности в составе прочих документов заявки на получение свидетельства о государственной регистрации в отношении РИД.</w:t>
      </w:r>
    </w:p>
    <w:p w14:paraId="5D11DFE4" w14:textId="77777777" w:rsidR="00044837" w:rsidRDefault="008745A8" w:rsidP="00E032DB">
      <w:pPr>
        <w:spacing w:after="0" w:line="240" w:lineRule="auto"/>
        <w:ind w:firstLine="67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 уведомления, заявления и иные юридически значимые сообщения (далее вместе – сообщение) Сторон в ходе исполнения Договора направляются Сторонами в письменной форме по электронной почте либо посредством почтовой связи (далее – почтой), заказным письмом с уведомлением о вручении по адресам, указанным в разделе 10 Договора, либо передаются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нарочно под подпись уполномоченному представителю принимающей Стороны, либо Автору лично.</w:t>
      </w:r>
    </w:p>
    <w:p w14:paraId="11C703A0" w14:textId="77777777" w:rsidR="00044837" w:rsidRDefault="008745A8" w:rsidP="00E032DB">
      <w:pPr>
        <w:spacing w:after="0" w:line="240" w:lineRule="auto"/>
        <w:ind w:firstLine="67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Сообщение по электронной почте считается полученным принимающей Стороной в день успешной отправки этого сообщения, при условии, что оно отправляется на электронные адреса, указанные в пункте 9.10 настоящего Договора. Отправка сообщения по электронной почте считается не состоявшейся, если передающая Сторона получает сообщение о невозможности доставки. В этом случае передающая Сторона должна отправить сообщение почтой, заказным письмом с уведомлением о вручении, по адресу, указанному в разделе 10 Договора.</w:t>
      </w:r>
    </w:p>
    <w:p w14:paraId="1AE2C3C7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Сообщение, направленное почтой, заказным письмом с уведомлением, считается доставленным принимающей Стороне по правилам, установленным статьей 165.1 Гражданского кодекса Российской Федерации, в том числе в следующих случаях:</w:t>
      </w:r>
    </w:p>
    <w:p w14:paraId="087D7B0B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имеется подтверждающая факт получения сообщения информация сервиса «Отслеживание почтовых отправлений» с официального сайта АО «Почта России» или, если письма направлены через иную организацию почтовой связи, информация от такой организации почтовой связи, полученная любым способом;</w:t>
      </w:r>
    </w:p>
    <w:p w14:paraId="50E60EFD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несмотря на почтовое извещение, принимающая Сторона не явилась за получением сообщения или отказалась от его получения, или сообщение не вручено принимающей Стороне в связи с отсутствием адресата по указанному в разделе 10 Договора адресу, в результате чего сообщение возвращено организацией почтовой связи по адресу направляющей Стороны с указанием причины возврата.</w:t>
      </w:r>
    </w:p>
    <w:p w14:paraId="24D9F061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Сообщение, переданное нарочно принимающей Стороне, считается полученным такой Стороной с даты фактического вручения сообщения уполномоченному представителю принимающей Стороны либо Автору лично под подпись.</w:t>
      </w:r>
    </w:p>
    <w:p w14:paraId="57E7855D" w14:textId="77777777" w:rsidR="00044837" w:rsidRDefault="008745A8" w:rsidP="00E032DB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</w:rPr>
        <w:t>9.9.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целях взаимодействия Сторон по настоящему Договору все сообщения по электронной почте должны направляться на электронный адрес:</w:t>
      </w:r>
    </w:p>
    <w:p w14:paraId="67F42F9A" w14:textId="77777777" w:rsidR="00044837" w:rsidRDefault="008745A8" w:rsidP="00E032DB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Автора: </w:t>
      </w:r>
      <w:proofErr w:type="spellStart"/>
      <w:r w:rsidR="00620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salpagarov</w:t>
      </w:r>
      <w:proofErr w:type="spellEnd"/>
      <w:r w:rsidR="00620AC6" w:rsidRPr="00620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-</w:t>
      </w:r>
      <w:proofErr w:type="spellStart"/>
      <w:r w:rsidR="00620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si</w:t>
      </w:r>
      <w:proofErr w:type="spellEnd"/>
      <w:r w:rsidRPr="00B148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@</w:t>
      </w:r>
      <w:proofErr w:type="spellStart"/>
      <w:r w:rsidR="00620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rudn</w:t>
      </w:r>
      <w:proofErr w:type="spellEnd"/>
      <w:r w:rsidRPr="00B148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ru</w:t>
      </w:r>
      <w:proofErr w:type="spellEnd"/>
    </w:p>
    <w:p w14:paraId="1DD31997" w14:textId="77777777" w:rsidR="00044837" w:rsidRDefault="008745A8" w:rsidP="00E032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Приобретателя: </w:t>
      </w:r>
      <w:hyperlink r:id="rId6">
        <w: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techtransfer@rudn.ru</w:t>
        </w:r>
      </w:hyperlink>
    </w:p>
    <w:p w14:paraId="468965E2" w14:textId="77777777" w:rsidR="00044837" w:rsidRDefault="008745A8" w:rsidP="00E032DB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Стороны признают юридическую силу направленных по электронной почте сканированных копий экземпляров настоящего Договора, а также документов, связанных с исполнением настоящего Договора до момента обмена подлинниками данных экземпляров. Обмен подлинниками документов Стороны обязаны произвести в течение 30 календарных дней.</w:t>
      </w:r>
    </w:p>
    <w:p w14:paraId="20167981" w14:textId="77777777" w:rsidR="00044837" w:rsidRDefault="008745A8" w:rsidP="00E032DB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случае изменения адресов и/или расчётных реквизитов Сторон, Сторона, чьи реквизиты изменились, обязана уведомить об этом другую Сторону в течение 5 (пяти) рабочих дней с момента вступления в силу таких изменений.</w:t>
      </w:r>
    </w:p>
    <w:p w14:paraId="193FFAA5" w14:textId="77777777" w:rsidR="00044837" w:rsidRDefault="00044837" w:rsidP="00E032DB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F48EF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DCD1F" w14:textId="77777777" w:rsidR="00044837" w:rsidRDefault="008745A8" w:rsidP="00E032DB">
      <w:pPr>
        <w:tabs>
          <w:tab w:val="left" w:pos="2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ПОДПИСИ И БАНКОВСКИЕ РЕКВИЗИТЫ СТОРОН</w:t>
      </w:r>
    </w:p>
    <w:p w14:paraId="3E52DF00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1DA72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 1</w:t>
      </w:r>
    </w:p>
    <w:p w14:paraId="5565F9EA" w14:textId="118DBD41" w:rsidR="00044837" w:rsidRPr="00E1789C" w:rsidRDefault="002A7FA2" w:rsidP="00E1789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r w:rsidR="0026092F" w:rsidRPr="001B011A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4431702E" w14:textId="61003AC9" w:rsidR="00044837" w:rsidRPr="000A3130" w:rsidRDefault="002A7FA2" w:rsidP="006E16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1_id_document</w:t>
      </w:r>
      <w:r w:rsidR="00E1789C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СНИЛС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_snils</w:t>
      </w:r>
      <w:r w:rsid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${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1_dob_day</w:t>
      </w:r>
      <w:r w:rsidR="00E1789C" w:rsidRP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1_dob_month</w:t>
      </w:r>
      <w:r w:rsidR="00E1789C" w:rsidRP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1_dob_year</w:t>
      </w:r>
      <w:r w:rsidR="00E1789C" w:rsidRPr="00F14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</w:t>
      </w:r>
      <w:r w:rsidR="006E16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Реквизиты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осуществления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платежа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0A3130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0A3130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1_data}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Получатель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fullname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  <w:r w:rsidR="00E1789C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Банк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E1789C">
        <w:rPr>
          <w:rFonts w:ascii="Times New Roman" w:eastAsia="Times New Roman" w:hAnsi="Times New Roman" w:cs="Times New Roman"/>
          <w:sz w:val="24"/>
          <w:szCs w:val="24"/>
        </w:rPr>
        <w:t>получателя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6E16AE" w:rsidRP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6E16AE" w:rsidRP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1_bank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W w:w="96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2803"/>
        <w:gridCol w:w="3629"/>
      </w:tblGrid>
      <w:tr w:rsidR="00044837" w:rsidRPr="0014478A" w14:paraId="38DCEF0B" w14:textId="77777777">
        <w:trPr>
          <w:trHeight w:val="54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37A97D50" w14:textId="77777777" w:rsidR="00044837" w:rsidRPr="001B011A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0"/>
                <w:lang w:val="en-US" w:eastAsia="ru-RU"/>
              </w:rPr>
            </w:pPr>
          </w:p>
        </w:tc>
        <w:tc>
          <w:tcPr>
            <w:tcW w:w="3629" w:type="dxa"/>
            <w:shd w:val="clear" w:color="auto" w:fill="auto"/>
            <w:vAlign w:val="bottom"/>
          </w:tcPr>
          <w:p w14:paraId="7C392F6A" w14:textId="77777777" w:rsidR="00044837" w:rsidRPr="001B011A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3"/>
                <w:szCs w:val="20"/>
                <w:lang w:val="en-US" w:eastAsia="ru-RU"/>
              </w:rPr>
            </w:pPr>
          </w:p>
        </w:tc>
      </w:tr>
      <w:tr w:rsidR="00044837" w14:paraId="567B29E4" w14:textId="77777777">
        <w:trPr>
          <w:trHeight w:val="229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0ECB4474" w14:textId="77777777" w:rsidR="00044837" w:rsidRDefault="008745A8" w:rsidP="00E032DB">
            <w:pPr>
              <w:widowControl w:val="0"/>
              <w:spacing w:after="0" w:line="240" w:lineRule="auto"/>
              <w:ind w:left="14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Дата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270DC63F" w14:textId="77777777" w:rsidR="00044837" w:rsidRDefault="008745A8" w:rsidP="00E032D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/_______________/</w:t>
            </w:r>
          </w:p>
        </w:tc>
      </w:tr>
      <w:tr w:rsidR="00044837" w14:paraId="1299E17E" w14:textId="77777777">
        <w:trPr>
          <w:trHeight w:val="67"/>
        </w:trPr>
        <w:tc>
          <w:tcPr>
            <w:tcW w:w="3239" w:type="dxa"/>
            <w:shd w:val="clear" w:color="auto" w:fill="auto"/>
            <w:vAlign w:val="bottom"/>
          </w:tcPr>
          <w:p w14:paraId="4E02E2D9" w14:textId="77777777" w:rsidR="00044837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15"/>
                <w:szCs w:val="20"/>
                <w:lang w:eastAsia="ru-RU"/>
              </w:rPr>
            </w:pPr>
          </w:p>
        </w:tc>
        <w:tc>
          <w:tcPr>
            <w:tcW w:w="2803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5FC5828F" w14:textId="77777777" w:rsidR="00044837" w:rsidRDefault="008745A8" w:rsidP="00E032DB">
            <w:pPr>
              <w:widowControl w:val="0"/>
              <w:spacing w:after="0" w:line="240" w:lineRule="auto"/>
              <w:ind w:left="940"/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372E9F16" w14:textId="77777777" w:rsidR="00044837" w:rsidRDefault="008745A8" w:rsidP="00E032DB">
            <w:pPr>
              <w:widowControl w:val="0"/>
              <w:spacing w:after="0" w:line="240" w:lineRule="auto"/>
              <w:ind w:left="1500"/>
              <w:jc w:val="center"/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  <w:t>(ФИО)</w:t>
            </w:r>
          </w:p>
        </w:tc>
      </w:tr>
    </w:tbl>
    <w:p w14:paraId="346C51B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813D4" w14:textId="77777777" w:rsidR="00E1789C" w:rsidRDefault="00E1789C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D7BE4" w14:textId="77777777" w:rsidR="00E1789C" w:rsidRDefault="00E1789C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6A56F" w14:textId="77777777" w:rsidR="001B011A" w:rsidRDefault="001B011A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5515E" w14:textId="77777777" w:rsidR="000A3130" w:rsidRDefault="000A3130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EBF45E9" w14:textId="77777777" w:rsidR="00044837" w:rsidRPr="00E1789C" w:rsidRDefault="008745A8" w:rsidP="00E03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r w:rsidRPr="00E178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2AE9CF6A" w14:textId="5C025F45" w:rsidR="00044837" w:rsidRPr="0011068B" w:rsidRDefault="002A7FA2" w:rsidP="00E032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r w:rsidR="0026092F" w:rsidRPr="001B011A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66C6F231" w14:textId="3E93DFD4" w:rsidR="00044837" w:rsidRPr="000A3130" w:rsidRDefault="002A7FA2" w:rsidP="006E16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_id_document</w:t>
      </w:r>
      <w:r w:rsidR="00E1789C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10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СНИЛС</w:t>
      </w:r>
      <w:r w:rsidR="00B779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6B4851" w:rsidRPr="006B485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_snils</w:t>
      </w:r>
      <w:r w:rsid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_dob_day</w:t>
      </w:r>
      <w:r w:rsidR="00E1789C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>}.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_dob_month</w:t>
      </w:r>
      <w:r w:rsidR="00E1789C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>}.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_dob_year</w:t>
      </w:r>
      <w:r w:rsidR="00E1789C" w:rsidRPr="0011068B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lastRenderedPageBreak/>
        <w:t>Реквизиты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осуществления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платежа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A3130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0A3130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6B4851" w:rsidRPr="006B485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0A3130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_data}</w:t>
      </w:r>
      <w:r w:rsid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Получатель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fullname</w:t>
      </w:r>
      <w:r w:rsidR="00E1789C" w:rsidRPr="000A3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E1789C" w:rsidRPr="001106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</w:t>
      </w:r>
      <w:r w:rsidR="00E1789C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8745A8" w:rsidRPr="000A313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Банк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745A8" w:rsidRPr="0011068B">
        <w:rPr>
          <w:rFonts w:ascii="Times New Roman" w:eastAsia="Times New Roman" w:hAnsi="Times New Roman" w:cs="Times New Roman"/>
          <w:sz w:val="24"/>
          <w:szCs w:val="24"/>
        </w:rPr>
        <w:t>получателя</w:t>
      </w:r>
      <w:r w:rsidR="008745A8"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6E16AE" w:rsidRP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6B4851" w:rsidRPr="006B485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6E16AE" w:rsidRP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_bank</w:t>
      </w:r>
      <w:r w:rsidR="006E16A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W w:w="96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2803"/>
        <w:gridCol w:w="3629"/>
      </w:tblGrid>
      <w:tr w:rsidR="00044837" w:rsidRPr="0014478A" w14:paraId="32BC581F" w14:textId="77777777">
        <w:trPr>
          <w:trHeight w:val="54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79463616" w14:textId="77777777" w:rsidR="00044837" w:rsidRPr="001B011A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0"/>
                <w:lang w:val="en-US" w:eastAsia="ru-RU"/>
              </w:rPr>
            </w:pPr>
          </w:p>
        </w:tc>
        <w:tc>
          <w:tcPr>
            <w:tcW w:w="3629" w:type="dxa"/>
            <w:shd w:val="clear" w:color="auto" w:fill="auto"/>
            <w:vAlign w:val="bottom"/>
          </w:tcPr>
          <w:p w14:paraId="1595E69A" w14:textId="77777777" w:rsidR="00044837" w:rsidRPr="001B011A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3"/>
                <w:szCs w:val="20"/>
                <w:lang w:val="en-US" w:eastAsia="ru-RU"/>
              </w:rPr>
            </w:pPr>
          </w:p>
        </w:tc>
      </w:tr>
      <w:tr w:rsidR="00044837" w14:paraId="65568E15" w14:textId="77777777">
        <w:trPr>
          <w:trHeight w:val="229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7E8D5D3F" w14:textId="77777777" w:rsidR="00044837" w:rsidRDefault="008745A8" w:rsidP="00E032DB">
            <w:pPr>
              <w:widowControl w:val="0"/>
              <w:spacing w:after="0" w:line="240" w:lineRule="auto"/>
              <w:ind w:left="14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Дата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103F3EBD" w14:textId="77777777" w:rsidR="00044837" w:rsidRDefault="008745A8" w:rsidP="00E032D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/_______________/</w:t>
            </w:r>
          </w:p>
        </w:tc>
      </w:tr>
      <w:tr w:rsidR="00044837" w14:paraId="3894ABDE" w14:textId="77777777">
        <w:trPr>
          <w:trHeight w:val="67"/>
        </w:trPr>
        <w:tc>
          <w:tcPr>
            <w:tcW w:w="3239" w:type="dxa"/>
            <w:shd w:val="clear" w:color="auto" w:fill="auto"/>
            <w:vAlign w:val="bottom"/>
          </w:tcPr>
          <w:p w14:paraId="4495A906" w14:textId="77777777" w:rsidR="00044837" w:rsidRDefault="00044837" w:rsidP="00E032DB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15"/>
                <w:szCs w:val="20"/>
                <w:lang w:eastAsia="ru-RU"/>
              </w:rPr>
            </w:pPr>
          </w:p>
        </w:tc>
        <w:tc>
          <w:tcPr>
            <w:tcW w:w="2803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3C822C83" w14:textId="77777777" w:rsidR="00044837" w:rsidRDefault="008745A8" w:rsidP="00E032DB">
            <w:pPr>
              <w:widowControl w:val="0"/>
              <w:spacing w:after="0" w:line="240" w:lineRule="auto"/>
              <w:ind w:left="940"/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68F2758E" w14:textId="77777777" w:rsidR="00044837" w:rsidRDefault="008745A8" w:rsidP="00E032DB">
            <w:pPr>
              <w:widowControl w:val="0"/>
              <w:spacing w:after="0" w:line="240" w:lineRule="auto"/>
              <w:ind w:left="1500"/>
              <w:jc w:val="center"/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  <w:t>(ФИО)</w:t>
            </w:r>
          </w:p>
        </w:tc>
      </w:tr>
    </w:tbl>
    <w:p w14:paraId="3A9230FA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DABAF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00947" w14:textId="77777777" w:rsidR="00044837" w:rsidRDefault="00044837" w:rsidP="00E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C52F" w14:textId="77777777" w:rsidR="00044837" w:rsidRDefault="008745A8" w:rsidP="00E032DB">
      <w:pPr>
        <w:spacing w:after="0" w:line="240" w:lineRule="auto"/>
        <w:ind w:right="380" w:firstLine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Приобретатель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A94E21" w14:textId="77777777" w:rsidR="00044837" w:rsidRDefault="008745A8" w:rsidP="00E032DB">
      <w:pPr>
        <w:spacing w:after="0" w:line="240" w:lineRule="auto"/>
        <w:ind w:right="380"/>
        <w:rPr>
          <w:rFonts w:ascii="Times New Roman" w:eastAsia="Times New Roman" w:hAnsi="Times New Roman"/>
          <w:sz w:val="24"/>
        </w:rPr>
      </w:pPr>
      <w:bookmarkStart w:id="4" w:name="page26"/>
      <w:bookmarkEnd w:id="4"/>
      <w:r>
        <w:rPr>
          <w:rFonts w:ascii="Times New Roman" w:eastAsia="Times New Roman" w:hAnsi="Times New Roman"/>
          <w:sz w:val="24"/>
        </w:rPr>
        <w:t>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5E22FA">
        <w:rPr>
          <w:rFonts w:ascii="Times New Roman" w:eastAsia="Times New Roman" w:hAnsi="Times New Roman"/>
          <w:sz w:val="24"/>
        </w:rPr>
        <w:t xml:space="preserve"> </w:t>
      </w:r>
      <w:r w:rsidR="005E22FA" w:rsidRPr="005E22FA">
        <w:rPr>
          <w:rFonts w:ascii="Times New Roman" w:eastAsia="Times New Roman" w:hAnsi="Times New Roman"/>
          <w:sz w:val="24"/>
        </w:rPr>
        <w:t>имени Патриса Лумумбы</w:t>
      </w:r>
      <w:r>
        <w:rPr>
          <w:rFonts w:ascii="Times New Roman" w:eastAsia="Times New Roman" w:hAnsi="Times New Roman"/>
          <w:sz w:val="24"/>
        </w:rPr>
        <w:t>»</w:t>
      </w:r>
    </w:p>
    <w:p w14:paraId="4927085A" w14:textId="77777777" w:rsidR="00044837" w:rsidRDefault="008745A8" w:rsidP="00E032DB">
      <w:pPr>
        <w:spacing w:after="0" w:line="240" w:lineRule="auto"/>
        <w:ind w:righ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Место нахождения: Российская Федерация, 117198, ЮЗАО, </w:t>
      </w:r>
      <w:proofErr w:type="spellStart"/>
      <w:r>
        <w:rPr>
          <w:rFonts w:ascii="Times New Roman" w:eastAsia="Times New Roman" w:hAnsi="Times New Roman"/>
          <w:sz w:val="24"/>
        </w:rPr>
        <w:t>г.Москва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ул.Миклухо</w:t>
      </w:r>
      <w:proofErr w:type="spellEnd"/>
      <w:r>
        <w:rPr>
          <w:rFonts w:ascii="Times New Roman" w:eastAsia="Times New Roman" w:hAnsi="Times New Roman"/>
          <w:sz w:val="24"/>
        </w:rPr>
        <w:t>-Маклая, 6</w:t>
      </w:r>
    </w:p>
    <w:p w14:paraId="79783FA8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Банковские реквизиты:</w:t>
      </w:r>
    </w:p>
    <w:p w14:paraId="152EFD81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ИНН 7728073720 КПП 772801001 Получатель: РУДН,</w:t>
      </w:r>
    </w:p>
    <w:p w14:paraId="46BFFFE0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Банк получателя: Филиал «Центральный» Банка ВТБ (ПАО) г. Москва, БИК 044525411, </w:t>
      </w:r>
    </w:p>
    <w:p w14:paraId="4EC80F30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к/с 30101810145250000411,</w:t>
      </w:r>
    </w:p>
    <w:p w14:paraId="6BFB83F8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КБК 000000000000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/>
          <w:sz w:val="24"/>
          <w:szCs w:val="24"/>
        </w:rPr>
        <w:t>0000000130</w:t>
      </w:r>
      <w:r>
        <w:rPr>
          <w:rFonts w:ascii="Times New Roman" w:eastAsia="Times New Roman" w:hAnsi="Times New Roman"/>
          <w:sz w:val="24"/>
          <w:szCs w:val="24"/>
          <w:lang w:val="en-US"/>
        </w:rPr>
        <w:t>/150/180</w:t>
      </w:r>
    </w:p>
    <w:p w14:paraId="2B02B1A3" w14:textId="77777777" w:rsidR="00044837" w:rsidRDefault="008745A8" w:rsidP="00E032D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р/с 40503810700054000001</w:t>
      </w:r>
    </w:p>
    <w:p w14:paraId="21658D76" w14:textId="77777777" w:rsidR="00044837" w:rsidRDefault="00044837" w:rsidP="00E032DB">
      <w:pPr>
        <w:spacing w:line="240" w:lineRule="auto"/>
        <w:rPr>
          <w:rFonts w:ascii="Times New Roman" w:eastAsia="Times New Roman" w:hAnsi="Times New Roman"/>
        </w:rPr>
      </w:pPr>
    </w:p>
    <w:tbl>
      <w:tblPr>
        <w:tblW w:w="1030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4"/>
        <w:gridCol w:w="2755"/>
        <w:gridCol w:w="4045"/>
      </w:tblGrid>
      <w:tr w:rsidR="00044837" w:rsidRPr="0014478A" w14:paraId="2D7D4E33" w14:textId="77777777">
        <w:trPr>
          <w:trHeight w:val="281"/>
        </w:trPr>
        <w:tc>
          <w:tcPr>
            <w:tcW w:w="3504" w:type="dxa"/>
            <w:vAlign w:val="bottom"/>
          </w:tcPr>
          <w:p w14:paraId="4FF0BA23" w14:textId="77777777" w:rsidR="00044837" w:rsidRDefault="008745A8" w:rsidP="00E032DB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Первый проректор – </w:t>
            </w:r>
          </w:p>
          <w:p w14:paraId="6121BB7C" w14:textId="77777777" w:rsidR="00044837" w:rsidRDefault="008745A8" w:rsidP="00E032DB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</w:t>
            </w:r>
          </w:p>
        </w:tc>
        <w:tc>
          <w:tcPr>
            <w:tcW w:w="2755" w:type="dxa"/>
            <w:tcBorders>
              <w:bottom w:val="single" w:sz="8" w:space="0" w:color="000000"/>
            </w:tcBorders>
            <w:vAlign w:val="bottom"/>
          </w:tcPr>
          <w:p w14:paraId="66227E07" w14:textId="77777777" w:rsidR="00044837" w:rsidRDefault="008745A8" w:rsidP="00E032DB">
            <w:pPr>
              <w:widowControl w:val="0"/>
              <w:spacing w:line="240" w:lineRule="auto"/>
              <w:ind w:left="463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4045" w:type="dxa"/>
            <w:vAlign w:val="bottom"/>
          </w:tcPr>
          <w:p w14:paraId="5449C7A8" w14:textId="19F3F9ED" w:rsidR="00044837" w:rsidRPr="00684409" w:rsidRDefault="008745A8" w:rsidP="00E032DB">
            <w:pPr>
              <w:widowControl w:val="0"/>
              <w:spacing w:line="240" w:lineRule="auto"/>
              <w:ind w:left="2378"/>
              <w:rPr>
                <w:rFonts w:ascii="Times New Roman" w:eastAsia="Times New Roman" w:hAnsi="Times New Roman"/>
                <w:w w:val="96"/>
                <w:sz w:val="24"/>
                <w:lang w:val="en-US"/>
              </w:rPr>
            </w:pPr>
            <w:r w:rsidRPr="003533EB">
              <w:rPr>
                <w:rFonts w:ascii="Times New Roman" w:eastAsia="Times New Roman" w:hAnsi="Times New Roman"/>
                <w:w w:val="96"/>
                <w:sz w:val="24"/>
              </w:rPr>
              <w:t xml:space="preserve"> </w:t>
            </w:r>
            <w:r w:rsidR="002A7FA2">
              <w:rPr>
                <w:rFonts w:ascii="Times New Roman" w:eastAsia="Times New Roman" w:hAnsi="Times New Roman"/>
                <w:w w:val="96"/>
                <w:sz w:val="24"/>
                <w:lang w:val="en-US"/>
              </w:rPr>
              <w:t>${</w:t>
            </w:r>
            <w:proofErr w:type="spellStart"/>
            <w:r w:rsidR="00684409" w:rsidRPr="00684409">
              <w:rPr>
                <w:rFonts w:ascii="Times New Roman" w:eastAsia="Times New Roman" w:hAnsi="Times New Roman"/>
                <w:w w:val="96"/>
                <w:sz w:val="24"/>
                <w:lang w:val="en-US"/>
              </w:rPr>
              <w:t>key_ria_rector_fullname_</w:t>
            </w:r>
            <w:r w:rsidR="00A968F3">
              <w:rPr>
                <w:rFonts w:ascii="Times New Roman" w:eastAsia="Times New Roman" w:hAnsi="Times New Roman"/>
                <w:w w:val="96"/>
                <w:sz w:val="24"/>
                <w:lang w:val="en-US"/>
              </w:rPr>
              <w:t>short</w:t>
            </w:r>
            <w:proofErr w:type="spellEnd"/>
            <w:r w:rsidR="00684409">
              <w:rPr>
                <w:rFonts w:ascii="Times New Roman" w:eastAsia="Times New Roman" w:hAnsi="Times New Roman"/>
                <w:w w:val="96"/>
                <w:sz w:val="24"/>
                <w:lang w:val="en-US"/>
              </w:rPr>
              <w:t>}</w:t>
            </w:r>
          </w:p>
        </w:tc>
      </w:tr>
      <w:tr w:rsidR="00044837" w14:paraId="6EC7B304" w14:textId="77777777">
        <w:trPr>
          <w:trHeight w:val="261"/>
        </w:trPr>
        <w:tc>
          <w:tcPr>
            <w:tcW w:w="3504" w:type="dxa"/>
            <w:vAlign w:val="bottom"/>
          </w:tcPr>
          <w:p w14:paraId="3B2DD005" w14:textId="77777777" w:rsidR="00044837" w:rsidRPr="00684409" w:rsidRDefault="00044837" w:rsidP="00E032DB">
            <w:pPr>
              <w:widowControl w:val="0"/>
              <w:spacing w:line="240" w:lineRule="auto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6800" w:type="dxa"/>
            <w:gridSpan w:val="2"/>
            <w:vAlign w:val="bottom"/>
          </w:tcPr>
          <w:p w14:paraId="67923352" w14:textId="77777777" w:rsidR="00044837" w:rsidRDefault="008745A8" w:rsidP="00E032DB">
            <w:pPr>
              <w:widowControl w:val="0"/>
              <w:spacing w:line="240" w:lineRule="auto"/>
              <w:ind w:left="131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МП</w:t>
            </w:r>
          </w:p>
        </w:tc>
      </w:tr>
    </w:tbl>
    <w:p w14:paraId="7E2BA5AC" w14:textId="77777777" w:rsidR="00044837" w:rsidRDefault="00044837">
      <w:pPr>
        <w:spacing w:line="200" w:lineRule="exact"/>
        <w:rPr>
          <w:rFonts w:ascii="Times New Roman" w:eastAsia="Times New Roman" w:hAnsi="Times New Roman"/>
        </w:rPr>
      </w:pPr>
    </w:p>
    <w:p w14:paraId="6B7FB630" w14:textId="77777777" w:rsidR="00044837" w:rsidRDefault="008745A8" w:rsidP="00823E11">
      <w:pPr>
        <w:pageBreakBefore/>
        <w:spacing w:after="0" w:line="0" w:lineRule="atLeast"/>
        <w:ind w:left="649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 1</w:t>
      </w:r>
    </w:p>
    <w:p w14:paraId="1D7D2F46" w14:textId="77777777" w:rsidR="00044837" w:rsidRDefault="008745A8">
      <w:pPr>
        <w:spacing w:after="0" w:line="235" w:lineRule="auto"/>
        <w:ind w:lef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об отчуждении</w:t>
      </w:r>
    </w:p>
    <w:p w14:paraId="668B5031" w14:textId="77777777" w:rsidR="00044837" w:rsidRDefault="00044837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057BF" w14:textId="6B25CA35" w:rsidR="00044837" w:rsidRDefault="008745A8" w:rsidP="001B011A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исключительного права на программу ЭВМ/БД/ТИМС</w:t>
      </w:r>
      <w:r w:rsidR="001B011A" w:rsidRPr="001B0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«__» </w:t>
      </w:r>
      <w:r w:rsidRPr="001B011A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1B011A" w:rsidRPr="001B011A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A7FA2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1B011A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key_ria_year</w:t>
      </w:r>
      <w:proofErr w:type="spellEnd"/>
      <w:r w:rsidR="001B011A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1B011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_____</w:t>
      </w:r>
    </w:p>
    <w:p w14:paraId="0182FC1A" w14:textId="77777777" w:rsidR="00044837" w:rsidRDefault="00044837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0E3063" w14:textId="77777777" w:rsidR="00044837" w:rsidRDefault="008745A8">
      <w:pPr>
        <w:spacing w:after="0" w:line="0" w:lineRule="atLeast"/>
        <w:ind w:right="-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РИД</w:t>
      </w:r>
    </w:p>
    <w:p w14:paraId="50630F9F" w14:textId="77777777" w:rsidR="00044837" w:rsidRDefault="00044837">
      <w:pPr>
        <w:spacing w:after="0" w:line="27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B1AF3" w14:textId="4A19C394" w:rsidR="00044837" w:rsidRDefault="008745A8">
      <w:pPr>
        <w:numPr>
          <w:ilvl w:val="0"/>
          <w:numId w:val="1"/>
        </w:numPr>
        <w:tabs>
          <w:tab w:val="left" w:pos="1134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РИД: </w:t>
      </w:r>
      <w:r>
        <w:rPr>
          <w:rFonts w:ascii="Times New Roman" w:eastAsia="Times New Roman" w:hAnsi="Times New Roman"/>
          <w:b/>
          <w:sz w:val="24"/>
        </w:rPr>
        <w:t>«</w:t>
      </w:r>
      <w:r w:rsidR="002A7FA2">
        <w:rPr>
          <w:rFonts w:ascii="Times New Roman" w:eastAsia="Times New Roman" w:hAnsi="Times New Roman"/>
          <w:b/>
          <w:color w:val="000000"/>
          <w:sz w:val="24"/>
        </w:rPr>
        <w:t>${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  <w:lang w:val="en-US"/>
        </w:rPr>
        <w:t>key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</w:rPr>
        <w:t>_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  <w:lang w:val="en-US"/>
        </w:rPr>
        <w:t>ria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</w:rPr>
        <w:t>_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  <w:lang w:val="en-US"/>
        </w:rPr>
        <w:t>title</w:t>
      </w:r>
      <w:r w:rsidR="00E1789C" w:rsidRPr="00E1789C">
        <w:rPr>
          <w:rFonts w:ascii="Times New Roman" w:eastAsia="Times New Roman" w:hAnsi="Times New Roman"/>
          <w:b/>
          <w:color w:val="000000"/>
          <w:sz w:val="24"/>
        </w:rPr>
        <w:t>}</w:t>
      </w:r>
      <w:r>
        <w:rPr>
          <w:rFonts w:ascii="Times New Roman" w:eastAsia="Times New Roman" w:hAnsi="Times New Roman"/>
          <w:b/>
          <w:sz w:val="24"/>
        </w:rPr>
        <w:t>»</w:t>
      </w:r>
    </w:p>
    <w:p w14:paraId="59257F58" w14:textId="5AB10B20" w:rsidR="00044837" w:rsidRPr="002A7FA2" w:rsidRDefault="008745A8">
      <w:pPr>
        <w:numPr>
          <w:ilvl w:val="0"/>
          <w:numId w:val="1"/>
        </w:numPr>
        <w:tabs>
          <w:tab w:val="left" w:pos="1134"/>
        </w:tabs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</w:t>
      </w:r>
      <w:r w:rsidRPr="002A7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РИД</w:t>
      </w:r>
      <w:r w:rsidRPr="002A7FA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1789C" w:rsidRPr="002A7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</w:t>
      </w:r>
      <w:r w:rsidR="00E1789C" w:rsidRP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ria</w:t>
      </w:r>
      <w:r w:rsidR="00E1789C" w:rsidRP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E1789C" w:rsidRPr="00E178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annotation</w:t>
      </w:r>
      <w:proofErr w:type="spellEnd"/>
      <w:r w:rsidR="00E1789C" w:rsidRP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932D1C" w14:textId="77777777" w:rsidR="00044837" w:rsidRDefault="008745A8">
      <w:pPr>
        <w:numPr>
          <w:ilvl w:val="0"/>
          <w:numId w:val="1"/>
        </w:numPr>
        <w:tabs>
          <w:tab w:val="left" w:pos="1134"/>
        </w:tabs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Файлы, передаваемые на электронном носителе, содержащие сведения, в которых выражен РИД, и их описание:</w:t>
      </w:r>
    </w:p>
    <w:p w14:paraId="3F36525B" w14:textId="77777777" w:rsidR="00044837" w:rsidRDefault="00044837">
      <w:pPr>
        <w:tabs>
          <w:tab w:val="left" w:pos="1134"/>
        </w:tabs>
        <w:spacing w:after="0" w:line="1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235F7" w14:textId="77777777" w:rsidR="00044837" w:rsidRDefault="008745A8">
      <w:pPr>
        <w:numPr>
          <w:ilvl w:val="0"/>
          <w:numId w:val="2"/>
        </w:numPr>
        <w:tabs>
          <w:tab w:val="left" w:pos="1134"/>
          <w:tab w:val="left" w:pos="1580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/>
          <w:color w:val="000000"/>
          <w:sz w:val="24"/>
        </w:rPr>
        <w:t>«</w:t>
      </w:r>
      <w:r>
        <w:rPr>
          <w:rFonts w:ascii="Times New Roman" w:eastAsia="Times New Roman" w:hAnsi="Times New Roman"/>
          <w:sz w:val="24"/>
        </w:rPr>
        <w:t>Текст программы.</w:t>
      </w:r>
      <w:r>
        <w:rPr>
          <w:rFonts w:ascii="Times New Roman" w:eastAsia="Times New Roman" w:hAnsi="Times New Roman"/>
          <w:sz w:val="24"/>
          <w:lang w:val="en-US"/>
        </w:rPr>
        <w:t>pdf</w:t>
      </w:r>
      <w:r w:rsidR="003E0B09">
        <w:rPr>
          <w:rFonts w:ascii="Times New Roman" w:eastAsia="Times New Roman" w:hAnsi="Times New Roman"/>
          <w:color w:val="000000"/>
          <w:sz w:val="24"/>
        </w:rPr>
        <w:t>», размером 2</w:t>
      </w:r>
      <w:r w:rsidR="003E0B09" w:rsidRPr="003E0B09">
        <w:rPr>
          <w:rFonts w:ascii="Times New Roman" w:eastAsia="Times New Roman" w:hAnsi="Times New Roman"/>
          <w:color w:val="000000"/>
          <w:sz w:val="24"/>
        </w:rPr>
        <w:t>26</w:t>
      </w:r>
      <w:r>
        <w:rPr>
          <w:rFonts w:ascii="Times New Roman" w:eastAsia="Times New Roman" w:hAnsi="Times New Roman"/>
          <w:color w:val="000000"/>
          <w:sz w:val="24"/>
        </w:rPr>
        <w:t xml:space="preserve"> KБ</w:t>
      </w:r>
      <w:r w:rsidR="003E0B09">
        <w:rPr>
          <w:rFonts w:ascii="Times New Roman" w:eastAsia="Times New Roman" w:hAnsi="Times New Roman"/>
          <w:sz w:val="24"/>
        </w:rPr>
        <w:t xml:space="preserve"> (на диске 2</w:t>
      </w:r>
      <w:r w:rsidR="003E0B09" w:rsidRPr="00E9389E">
        <w:rPr>
          <w:rFonts w:ascii="Times New Roman" w:eastAsia="Times New Roman" w:hAnsi="Times New Roman"/>
          <w:sz w:val="24"/>
        </w:rPr>
        <w:t>26</w:t>
      </w:r>
      <w:r>
        <w:rPr>
          <w:rFonts w:ascii="Times New Roman" w:eastAsia="Times New Roman" w:hAnsi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КБ), содержащий </w:t>
      </w:r>
      <w:r w:rsidR="00E9389E" w:rsidRPr="00E9389E">
        <w:rPr>
          <w:rFonts w:ascii="Times New Roman" w:eastAsia="Times New Roman" w:hAnsi="Times New Roman"/>
          <w:color w:val="000000"/>
          <w:sz w:val="24"/>
        </w:rPr>
        <w:t xml:space="preserve">6 </w:t>
      </w:r>
      <w:r>
        <w:rPr>
          <w:rFonts w:ascii="Times New Roman" w:eastAsia="Times New Roman" w:hAnsi="Times New Roman"/>
          <w:sz w:val="24"/>
        </w:rPr>
        <w:t>страниц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D1474" w14:textId="77777777" w:rsidR="00044837" w:rsidRDefault="00044837">
      <w:pPr>
        <w:tabs>
          <w:tab w:val="left" w:pos="1134"/>
        </w:tabs>
        <w:spacing w:after="0" w:line="12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68A2C" w14:textId="77777777" w:rsidR="00044837" w:rsidRDefault="008745A8" w:rsidP="00FB2F28">
      <w:pPr>
        <w:numPr>
          <w:ilvl w:val="0"/>
          <w:numId w:val="3"/>
        </w:numPr>
        <w:tabs>
          <w:tab w:val="left" w:pos="1134"/>
        </w:tabs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Файлы, передаваемые на бумажном носителе, содержащие сведения, в которых выражен РИД, и их описание:</w:t>
      </w:r>
    </w:p>
    <w:p w14:paraId="15CF8045" w14:textId="77777777" w:rsidR="00044837" w:rsidRDefault="00044837" w:rsidP="00FB2F28">
      <w:pPr>
        <w:tabs>
          <w:tab w:val="left" w:pos="851"/>
        </w:tabs>
        <w:spacing w:after="0" w:line="1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89914" w14:textId="2FD84760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заявление на регистрацию </w:t>
      </w:r>
      <w:r w:rsidR="002A7FA2">
        <w:rPr>
          <w:rFonts w:ascii="Times New Roman" w:hAnsi="Times New Roman"/>
          <w:sz w:val="26"/>
          <w:szCs w:val="26"/>
        </w:rPr>
        <w:t>${</w:t>
      </w:r>
      <w:r w:rsidR="00F141DC">
        <w:rPr>
          <w:rFonts w:ascii="Times New Roman" w:hAnsi="Times New Roman"/>
          <w:sz w:val="26"/>
          <w:szCs w:val="26"/>
          <w:lang w:val="en-US"/>
        </w:rPr>
        <w:t>key</w:t>
      </w:r>
      <w:r w:rsidR="00F141DC" w:rsidRPr="00F141DC">
        <w:rPr>
          <w:rFonts w:ascii="Times New Roman" w:hAnsi="Times New Roman"/>
          <w:sz w:val="26"/>
          <w:szCs w:val="26"/>
        </w:rPr>
        <w:t>_</w:t>
      </w:r>
      <w:r w:rsidR="00F141DC">
        <w:rPr>
          <w:rFonts w:ascii="Times New Roman" w:hAnsi="Times New Roman"/>
          <w:sz w:val="26"/>
          <w:szCs w:val="26"/>
          <w:lang w:val="en-US"/>
        </w:rPr>
        <w:t>ria</w:t>
      </w:r>
      <w:r w:rsidR="00F141DC" w:rsidRPr="00F141DC">
        <w:rPr>
          <w:rFonts w:ascii="Times New Roman" w:hAnsi="Times New Roman"/>
          <w:sz w:val="26"/>
          <w:szCs w:val="26"/>
        </w:rPr>
        <w:t>_</w:t>
      </w:r>
      <w:r w:rsidR="00F141DC">
        <w:rPr>
          <w:rFonts w:ascii="Times New Roman" w:hAnsi="Times New Roman"/>
          <w:sz w:val="26"/>
          <w:szCs w:val="26"/>
          <w:lang w:val="en-US"/>
        </w:rPr>
        <w:t>type</w:t>
      </w:r>
      <w:r w:rsidR="00F141DC" w:rsidRPr="00F141DC">
        <w:rPr>
          <w:rFonts w:ascii="Times New Roman" w:hAnsi="Times New Roman"/>
          <w:sz w:val="26"/>
          <w:szCs w:val="26"/>
        </w:rPr>
        <w:t>_</w:t>
      </w:r>
      <w:r w:rsidR="00F141DC">
        <w:rPr>
          <w:rFonts w:ascii="Times New Roman" w:hAnsi="Times New Roman"/>
          <w:sz w:val="26"/>
          <w:szCs w:val="26"/>
          <w:lang w:val="en-US"/>
        </w:rPr>
        <w:t>short</w:t>
      </w:r>
      <w:r w:rsidR="00F141DC" w:rsidRPr="00F141DC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на 2 л.;</w:t>
      </w:r>
    </w:p>
    <w:p w14:paraId="31956F14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дополнение к заявлению на 2 л.;</w:t>
      </w:r>
    </w:p>
    <w:p w14:paraId="4CD331CC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согласие автора на указание сведений об авторе на 2 л.;</w:t>
      </w:r>
    </w:p>
    <w:p w14:paraId="5D2A4FA6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согласие на обработку персональных данных на 2 л.;</w:t>
      </w:r>
    </w:p>
    <w:p w14:paraId="3B3E8CC4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служебное задание на 1 л.;</w:t>
      </w:r>
    </w:p>
    <w:p w14:paraId="69AAFF89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о выполнении служебного задания на 1 л.;</w:t>
      </w:r>
    </w:p>
    <w:p w14:paraId="601A1DC8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реферат на 1 л.;</w:t>
      </w:r>
    </w:p>
    <w:p w14:paraId="64F57AE3" w14:textId="77777777" w:rsidR="00044837" w:rsidRDefault="008745A8" w:rsidP="00FB2F28">
      <w:pPr>
        <w:numPr>
          <w:ilvl w:val="0"/>
          <w:numId w:val="4"/>
        </w:numPr>
        <w:spacing w:after="0" w:line="22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регистрационная карта РИД на 1 л.</w:t>
      </w:r>
    </w:p>
    <w:p w14:paraId="3878529F" w14:textId="77777777" w:rsidR="00044837" w:rsidRDefault="00044837">
      <w:pPr>
        <w:tabs>
          <w:tab w:val="left" w:pos="1580"/>
        </w:tabs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</w:p>
    <w:tbl>
      <w:tblPr>
        <w:tblW w:w="11299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427"/>
        <w:gridCol w:w="1827"/>
        <w:gridCol w:w="451"/>
        <w:gridCol w:w="513"/>
        <w:gridCol w:w="1161"/>
        <w:gridCol w:w="145"/>
        <w:gridCol w:w="2653"/>
        <w:gridCol w:w="608"/>
        <w:gridCol w:w="805"/>
      </w:tblGrid>
      <w:tr w:rsidR="00044837" w14:paraId="4DC136E2" w14:textId="77777777">
        <w:trPr>
          <w:trHeight w:val="266"/>
        </w:trPr>
        <w:tc>
          <w:tcPr>
            <w:tcW w:w="708" w:type="dxa"/>
          </w:tcPr>
          <w:p w14:paraId="7B0676C6" w14:textId="77777777" w:rsidR="00044837" w:rsidRDefault="00044837">
            <w:pPr>
              <w:widowControl w:val="0"/>
              <w:spacing w:line="0" w:lineRule="atLeast"/>
              <w:ind w:left="1980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705" w:type="dxa"/>
            <w:gridSpan w:val="3"/>
            <w:shd w:val="clear" w:color="auto" w:fill="auto"/>
            <w:vAlign w:val="bottom"/>
          </w:tcPr>
          <w:p w14:paraId="4207820A" w14:textId="77777777" w:rsidR="00044837" w:rsidRDefault="008745A8">
            <w:pPr>
              <w:widowControl w:val="0"/>
              <w:spacing w:line="0" w:lineRule="atLeast"/>
              <w:ind w:left="19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Авторы</w:t>
            </w:r>
          </w:p>
        </w:tc>
        <w:tc>
          <w:tcPr>
            <w:tcW w:w="1819" w:type="dxa"/>
            <w:gridSpan w:val="3"/>
            <w:shd w:val="clear" w:color="auto" w:fill="auto"/>
            <w:vAlign w:val="bottom"/>
          </w:tcPr>
          <w:p w14:paraId="35149A11" w14:textId="77777777" w:rsidR="00044837" w:rsidRDefault="00044837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53" w:type="dxa"/>
            <w:shd w:val="clear" w:color="auto" w:fill="auto"/>
            <w:vAlign w:val="bottom"/>
          </w:tcPr>
          <w:p w14:paraId="72674F3F" w14:textId="77777777" w:rsidR="00044837" w:rsidRDefault="008745A8">
            <w:pPr>
              <w:widowControl w:val="0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413" w:type="dxa"/>
            <w:gridSpan w:val="2"/>
            <w:shd w:val="clear" w:color="auto" w:fill="auto"/>
            <w:vAlign w:val="bottom"/>
          </w:tcPr>
          <w:p w14:paraId="00581243" w14:textId="77777777" w:rsidR="00044837" w:rsidRDefault="00044837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44837" w14:paraId="38967FDB" w14:textId="77777777">
        <w:trPr>
          <w:trHeight w:val="268"/>
        </w:trPr>
        <w:tc>
          <w:tcPr>
            <w:tcW w:w="708" w:type="dxa"/>
          </w:tcPr>
          <w:p w14:paraId="08634BD5" w14:textId="77777777" w:rsidR="00044837" w:rsidRDefault="00044837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705" w:type="dxa"/>
            <w:gridSpan w:val="3"/>
            <w:shd w:val="clear" w:color="auto" w:fill="auto"/>
            <w:vAlign w:val="bottom"/>
          </w:tcPr>
          <w:p w14:paraId="6460D011" w14:textId="480D064F" w:rsidR="00044837" w:rsidRPr="0011068B" w:rsidRDefault="008745A8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1                       </w:t>
            </w:r>
            <w:r w:rsidR="006F7838"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r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2A7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11068B"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authorX</w:t>
            </w:r>
            <w:r w:rsidR="0011068B"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1_fullname_short}</w:t>
            </w:r>
            <w:r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711B0406" w14:textId="77777777" w:rsidR="00FB2F28" w:rsidRPr="0011068B" w:rsidRDefault="00FB2F28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  <w:p w14:paraId="347650F1" w14:textId="77777777" w:rsidR="00FB2F28" w:rsidRPr="0011068B" w:rsidRDefault="00FB2F28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  <w:p w14:paraId="3A0C03A5" w14:textId="4717C359" w:rsidR="00FB2F28" w:rsidRPr="0011068B" w:rsidRDefault="00FB2F28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2                       </w:t>
            </w:r>
            <w:r w:rsidRPr="0011068B">
              <w:rPr>
                <w:rFonts w:ascii="Times New Roman" w:eastAsia="Times New Roman" w:hAnsi="Times New Roman"/>
                <w:sz w:val="24"/>
                <w:lang w:val="en-US"/>
              </w:rPr>
              <w:t>/</w:t>
            </w:r>
            <w:r w:rsidR="002A7FA2">
              <w:rPr>
                <w:rFonts w:ascii="Times New Roman" w:eastAsia="Times New Roman" w:hAnsi="Times New Roman"/>
                <w:sz w:val="24"/>
                <w:lang w:val="en-US"/>
              </w:rPr>
              <w:t>${</w:t>
            </w:r>
            <w:r w:rsidR="0011068B" w:rsidRPr="0011068B">
              <w:rPr>
                <w:rFonts w:ascii="Times New Roman" w:eastAsia="Times New Roman" w:hAnsi="Times New Roman"/>
                <w:sz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/>
                <w:sz w:val="24"/>
                <w:lang w:val="en-US"/>
              </w:rPr>
              <w:t>authorX</w:t>
            </w:r>
            <w:r w:rsidR="006B4851" w:rsidRPr="006B4851">
              <w:rPr>
                <w:rFonts w:ascii="Times New Roman" w:eastAsia="Times New Roman" w:hAnsi="Times New Roman"/>
                <w:sz w:val="24"/>
                <w:lang w:val="en-US"/>
              </w:rPr>
              <w:t>2</w:t>
            </w:r>
            <w:r w:rsidR="0011068B" w:rsidRPr="0011068B">
              <w:rPr>
                <w:rFonts w:ascii="Times New Roman" w:eastAsia="Times New Roman" w:hAnsi="Times New Roman"/>
                <w:sz w:val="24"/>
                <w:lang w:val="en-US"/>
              </w:rPr>
              <w:t>_fullname_short</w:t>
            </w:r>
            <w:r w:rsidR="0011068B">
              <w:rPr>
                <w:rFonts w:ascii="Times New Roman" w:eastAsia="Times New Roman" w:hAnsi="Times New Roman"/>
                <w:sz w:val="24"/>
                <w:lang w:val="en-US"/>
              </w:rPr>
              <w:t>}/</w:t>
            </w:r>
          </w:p>
        </w:tc>
        <w:tc>
          <w:tcPr>
            <w:tcW w:w="5885" w:type="dxa"/>
            <w:gridSpan w:val="6"/>
            <w:shd w:val="clear" w:color="auto" w:fill="auto"/>
            <w:vAlign w:val="bottom"/>
          </w:tcPr>
          <w:p w14:paraId="79F49F77" w14:textId="77777777" w:rsidR="00044837" w:rsidRDefault="008745A8">
            <w:pPr>
              <w:widowControl w:val="0"/>
              <w:spacing w:after="0" w:line="271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E22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22FA">
              <w:rPr>
                <w:rFonts w:ascii="Times New Roman" w:eastAsia="Times New Roman" w:hAnsi="Times New Roman" w:cs="Times New Roman"/>
                <w:sz w:val="24"/>
                <w:szCs w:val="24"/>
              </w:rPr>
              <w:t>имени Патриса Лумумбы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044837" w14:paraId="687EF1F8" w14:textId="77777777">
        <w:trPr>
          <w:trHeight w:val="270"/>
        </w:trPr>
        <w:tc>
          <w:tcPr>
            <w:tcW w:w="708" w:type="dxa"/>
          </w:tcPr>
          <w:p w14:paraId="00B3D67E" w14:textId="77777777" w:rsidR="00044837" w:rsidRDefault="00044837">
            <w:pPr>
              <w:widowControl w:val="0"/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5" w:type="dxa"/>
            <w:gridSpan w:val="3"/>
            <w:shd w:val="clear" w:color="auto" w:fill="auto"/>
            <w:vAlign w:val="bottom"/>
          </w:tcPr>
          <w:p w14:paraId="0E3862C3" w14:textId="77777777" w:rsidR="00044837" w:rsidRDefault="00044837">
            <w:pPr>
              <w:widowControl w:val="0"/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85" w:type="dxa"/>
            <w:gridSpan w:val="6"/>
            <w:vMerge w:val="restart"/>
            <w:shd w:val="clear" w:color="auto" w:fill="auto"/>
            <w:vAlign w:val="bottom"/>
          </w:tcPr>
          <w:p w14:paraId="24319528" w14:textId="77777777" w:rsidR="00044837" w:rsidRDefault="008745A8">
            <w:pPr>
              <w:widowControl w:val="0"/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Первый проректор-</w:t>
            </w:r>
          </w:p>
          <w:p w14:paraId="1D33D4FF" w14:textId="52D1638E" w:rsidR="00044837" w:rsidRDefault="008745A8">
            <w:pPr>
              <w:widowControl w:val="0"/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                      </w:t>
            </w:r>
            <w:r w:rsidR="002A7FA2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 w:rsidR="00684409" w:rsidRPr="00684409">
              <w:rPr>
                <w:rFonts w:ascii="Times New Roman" w:eastAsia="Times New Roman" w:hAnsi="Times New Roman"/>
                <w:sz w:val="24"/>
              </w:rPr>
              <w:t>key_ria_rector_fullname</w:t>
            </w:r>
            <w:proofErr w:type="spellEnd"/>
            <w:r w:rsidR="00684409" w:rsidRPr="00684409">
              <w:rPr>
                <w:rFonts w:ascii="Times New Roman" w:eastAsia="Times New Roman" w:hAnsi="Times New Roman"/>
                <w:sz w:val="24"/>
              </w:rPr>
              <w:t>_</w:t>
            </w:r>
            <w:r w:rsidR="00684409">
              <w:rPr>
                <w:rFonts w:ascii="Times New Roman" w:eastAsia="Times New Roman" w:hAnsi="Times New Roman"/>
                <w:sz w:val="24"/>
                <w:lang w:val="en-US"/>
              </w:rPr>
              <w:t>short</w:t>
            </w:r>
            <w:r w:rsidR="00684409" w:rsidRPr="00684409">
              <w:rPr>
                <w:rFonts w:ascii="Times New Roman" w:eastAsia="Times New Roman" w:hAnsi="Times New Roman"/>
                <w:sz w:val="24"/>
              </w:rPr>
              <w:t>}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044837" w14:paraId="5560DF4D" w14:textId="77777777">
        <w:trPr>
          <w:trHeight w:val="36"/>
        </w:trPr>
        <w:tc>
          <w:tcPr>
            <w:tcW w:w="708" w:type="dxa"/>
          </w:tcPr>
          <w:p w14:paraId="6915A98B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27" w:type="dxa"/>
            <w:shd w:val="clear" w:color="auto" w:fill="auto"/>
            <w:vAlign w:val="bottom"/>
          </w:tcPr>
          <w:p w14:paraId="7F1637F9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bottom"/>
          </w:tcPr>
          <w:p w14:paraId="126E3CAD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5" w:type="dxa"/>
            <w:gridSpan w:val="6"/>
            <w:vMerge/>
            <w:shd w:val="clear" w:color="auto" w:fill="auto"/>
            <w:vAlign w:val="bottom"/>
          </w:tcPr>
          <w:p w14:paraId="2A1A7E02" w14:textId="77777777" w:rsidR="00044837" w:rsidRDefault="00044837">
            <w:pPr>
              <w:widowControl w:val="0"/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044837" w14:paraId="24D28E08" w14:textId="77777777">
        <w:trPr>
          <w:trHeight w:val="243"/>
        </w:trPr>
        <w:tc>
          <w:tcPr>
            <w:tcW w:w="708" w:type="dxa"/>
          </w:tcPr>
          <w:p w14:paraId="00637F3E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7" w:type="dxa"/>
            <w:shd w:val="clear" w:color="auto" w:fill="auto"/>
            <w:vAlign w:val="bottom"/>
          </w:tcPr>
          <w:p w14:paraId="04152114" w14:textId="77777777" w:rsidR="00044837" w:rsidRDefault="00044837" w:rsidP="00FB2F28">
            <w:pPr>
              <w:widowControl w:val="0"/>
              <w:spacing w:after="0" w:line="0" w:lineRule="atLeast"/>
              <w:ind w:left="140" w:right="-154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bottom"/>
          </w:tcPr>
          <w:p w14:paraId="39A2AE8B" w14:textId="77777777" w:rsidR="00044837" w:rsidRDefault="00044837" w:rsidP="00FB2F28">
            <w:pPr>
              <w:widowControl w:val="0"/>
              <w:spacing w:after="0" w:line="0" w:lineRule="atLeast"/>
              <w:ind w:left="410" w:firstLine="14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885" w:type="dxa"/>
            <w:gridSpan w:val="6"/>
            <w:vMerge/>
            <w:shd w:val="clear" w:color="auto" w:fill="auto"/>
            <w:vAlign w:val="bottom"/>
          </w:tcPr>
          <w:p w14:paraId="310EEE23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44837" w14:paraId="0CB26220" w14:textId="77777777">
        <w:trPr>
          <w:trHeight w:val="243"/>
        </w:trPr>
        <w:tc>
          <w:tcPr>
            <w:tcW w:w="708" w:type="dxa"/>
          </w:tcPr>
          <w:p w14:paraId="3C9F902A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7" w:type="dxa"/>
            <w:shd w:val="clear" w:color="auto" w:fill="auto"/>
            <w:vAlign w:val="bottom"/>
          </w:tcPr>
          <w:p w14:paraId="506A6B21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bottom"/>
          </w:tcPr>
          <w:p w14:paraId="1D9CC2F5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885" w:type="dxa"/>
            <w:gridSpan w:val="6"/>
            <w:vMerge/>
            <w:shd w:val="clear" w:color="auto" w:fill="auto"/>
            <w:vAlign w:val="bottom"/>
          </w:tcPr>
          <w:p w14:paraId="21EFEF0C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44837" w14:paraId="00828BC5" w14:textId="77777777" w:rsidTr="00FB2F28">
        <w:trPr>
          <w:trHeight w:val="312"/>
        </w:trPr>
        <w:tc>
          <w:tcPr>
            <w:tcW w:w="708" w:type="dxa"/>
          </w:tcPr>
          <w:p w14:paraId="326B1308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218" w:type="dxa"/>
            <w:gridSpan w:val="4"/>
            <w:vMerge w:val="restart"/>
            <w:shd w:val="clear" w:color="auto" w:fill="auto"/>
            <w:vAlign w:val="bottom"/>
          </w:tcPr>
          <w:p w14:paraId="50C5F698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1" w:type="dxa"/>
          </w:tcPr>
          <w:p w14:paraId="5591F325" w14:textId="77777777" w:rsidR="00044837" w:rsidRDefault="00044837">
            <w:pPr>
              <w:widowControl w:val="0"/>
            </w:pPr>
          </w:p>
        </w:tc>
        <w:tc>
          <w:tcPr>
            <w:tcW w:w="145" w:type="dxa"/>
          </w:tcPr>
          <w:p w14:paraId="5B29A8AF" w14:textId="77777777" w:rsidR="00044837" w:rsidRDefault="00044837">
            <w:pPr>
              <w:widowControl w:val="0"/>
            </w:pPr>
          </w:p>
        </w:tc>
        <w:tc>
          <w:tcPr>
            <w:tcW w:w="2653" w:type="dxa"/>
          </w:tcPr>
          <w:p w14:paraId="68391E09" w14:textId="77777777" w:rsidR="00044837" w:rsidRDefault="00044837">
            <w:pPr>
              <w:widowControl w:val="0"/>
            </w:pPr>
          </w:p>
        </w:tc>
        <w:tc>
          <w:tcPr>
            <w:tcW w:w="608" w:type="dxa"/>
          </w:tcPr>
          <w:p w14:paraId="72421EA7" w14:textId="77777777" w:rsidR="00044837" w:rsidRDefault="00044837">
            <w:pPr>
              <w:widowControl w:val="0"/>
            </w:pPr>
          </w:p>
        </w:tc>
        <w:tc>
          <w:tcPr>
            <w:tcW w:w="805" w:type="dxa"/>
          </w:tcPr>
          <w:p w14:paraId="6D9ECF45" w14:textId="77777777" w:rsidR="00044837" w:rsidRDefault="00044837">
            <w:pPr>
              <w:widowControl w:val="0"/>
            </w:pPr>
          </w:p>
        </w:tc>
      </w:tr>
      <w:tr w:rsidR="00044837" w14:paraId="5F0491F3" w14:textId="77777777" w:rsidTr="00FB2F28">
        <w:trPr>
          <w:trHeight w:val="234"/>
        </w:trPr>
        <w:tc>
          <w:tcPr>
            <w:tcW w:w="708" w:type="dxa"/>
          </w:tcPr>
          <w:p w14:paraId="2B38C83A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218" w:type="dxa"/>
            <w:gridSpan w:val="4"/>
            <w:vMerge/>
            <w:shd w:val="clear" w:color="auto" w:fill="auto"/>
            <w:vAlign w:val="bottom"/>
          </w:tcPr>
          <w:p w14:paraId="3C6633BC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1" w:type="dxa"/>
          </w:tcPr>
          <w:p w14:paraId="37DB9065" w14:textId="77777777" w:rsidR="00044837" w:rsidRDefault="00044837">
            <w:pPr>
              <w:widowControl w:val="0"/>
            </w:pPr>
          </w:p>
        </w:tc>
        <w:tc>
          <w:tcPr>
            <w:tcW w:w="145" w:type="dxa"/>
          </w:tcPr>
          <w:p w14:paraId="7D3F53CC" w14:textId="77777777" w:rsidR="00044837" w:rsidRDefault="00044837">
            <w:pPr>
              <w:widowControl w:val="0"/>
            </w:pPr>
          </w:p>
        </w:tc>
        <w:tc>
          <w:tcPr>
            <w:tcW w:w="2653" w:type="dxa"/>
          </w:tcPr>
          <w:p w14:paraId="017EA28A" w14:textId="77777777" w:rsidR="00044837" w:rsidRDefault="00044837">
            <w:pPr>
              <w:widowControl w:val="0"/>
            </w:pPr>
          </w:p>
        </w:tc>
        <w:tc>
          <w:tcPr>
            <w:tcW w:w="608" w:type="dxa"/>
          </w:tcPr>
          <w:p w14:paraId="722E2B1F" w14:textId="77777777" w:rsidR="00044837" w:rsidRDefault="00044837">
            <w:pPr>
              <w:widowControl w:val="0"/>
            </w:pPr>
          </w:p>
        </w:tc>
        <w:tc>
          <w:tcPr>
            <w:tcW w:w="805" w:type="dxa"/>
          </w:tcPr>
          <w:p w14:paraId="70393DCB" w14:textId="77777777" w:rsidR="00044837" w:rsidRDefault="00044837">
            <w:pPr>
              <w:widowControl w:val="0"/>
            </w:pPr>
          </w:p>
        </w:tc>
      </w:tr>
      <w:tr w:rsidR="00044837" w14:paraId="58CF90F3" w14:textId="77777777">
        <w:trPr>
          <w:trHeight w:val="68"/>
        </w:trPr>
        <w:tc>
          <w:tcPr>
            <w:tcW w:w="4962" w:type="dxa"/>
            <w:gridSpan w:val="3"/>
            <w:vAlign w:val="bottom"/>
          </w:tcPr>
          <w:p w14:paraId="4D600532" w14:textId="77777777" w:rsidR="00044837" w:rsidRDefault="008745A8">
            <w:pPr>
              <w:widowControl w:val="0"/>
              <w:spacing w:after="0" w:line="240" w:lineRule="atLeast"/>
              <w:ind w:left="7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gridSpan w:val="3"/>
            <w:tcBorders>
              <w:bottom w:val="single" w:sz="8" w:space="0" w:color="000000"/>
            </w:tcBorders>
            <w:vAlign w:val="bottom"/>
          </w:tcPr>
          <w:p w14:paraId="77B43AE8" w14:textId="77777777" w:rsidR="00044837" w:rsidRPr="00FB2F28" w:rsidRDefault="00044837">
            <w:pPr>
              <w:widowControl w:val="0"/>
              <w:spacing w:after="0" w:line="240" w:lineRule="atLeast"/>
              <w:ind w:left="6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406" w:type="dxa"/>
            <w:gridSpan w:val="3"/>
            <w:vAlign w:val="bottom"/>
          </w:tcPr>
          <w:p w14:paraId="5844DE20" w14:textId="77777777" w:rsidR="00044837" w:rsidRPr="00FB2F28" w:rsidRDefault="00044837">
            <w:pPr>
              <w:widowControl w:val="0"/>
              <w:spacing w:after="0" w:line="240" w:lineRule="atLeast"/>
              <w:ind w:left="1280"/>
              <w:jc w:val="both"/>
              <w:rPr>
                <w:rFonts w:ascii="Times New Roman" w:eastAsia="Calibri" w:hAnsi="Times New Roman" w:cs="Times New Roman"/>
                <w:w w:val="96"/>
                <w:sz w:val="20"/>
                <w:szCs w:val="20"/>
              </w:rPr>
            </w:pPr>
          </w:p>
        </w:tc>
        <w:tc>
          <w:tcPr>
            <w:tcW w:w="805" w:type="dxa"/>
          </w:tcPr>
          <w:p w14:paraId="650A579A" w14:textId="77777777" w:rsidR="00044837" w:rsidRDefault="00044837">
            <w:pPr>
              <w:widowControl w:val="0"/>
            </w:pPr>
          </w:p>
        </w:tc>
      </w:tr>
      <w:tr w:rsidR="00044837" w14:paraId="49E78D04" w14:textId="77777777">
        <w:trPr>
          <w:trHeight w:val="261"/>
        </w:trPr>
        <w:tc>
          <w:tcPr>
            <w:tcW w:w="4962" w:type="dxa"/>
            <w:gridSpan w:val="3"/>
            <w:vAlign w:val="bottom"/>
          </w:tcPr>
          <w:p w14:paraId="2DF8AA99" w14:textId="77777777" w:rsidR="00044837" w:rsidRDefault="00044837">
            <w:pPr>
              <w:widowControl w:val="0"/>
              <w:spacing w:after="0" w:line="240" w:lineRule="atLeast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531" w:type="dxa"/>
            <w:gridSpan w:val="6"/>
            <w:vAlign w:val="bottom"/>
          </w:tcPr>
          <w:p w14:paraId="37B56DC6" w14:textId="77777777" w:rsidR="00044837" w:rsidRDefault="008745A8">
            <w:pPr>
              <w:widowControl w:val="0"/>
              <w:spacing w:after="0" w:line="262" w:lineRule="exact"/>
              <w:ind w:left="289" w:right="3684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805" w:type="dxa"/>
          </w:tcPr>
          <w:p w14:paraId="464115A1" w14:textId="77777777" w:rsidR="00044837" w:rsidRDefault="00044837">
            <w:pPr>
              <w:widowControl w:val="0"/>
            </w:pPr>
          </w:p>
        </w:tc>
      </w:tr>
    </w:tbl>
    <w:p w14:paraId="5319AFE3" w14:textId="77777777" w:rsidR="00044837" w:rsidRDefault="00044837">
      <w:pPr>
        <w:sectPr w:rsidR="00044837" w:rsidSect="00FB2F28">
          <w:pgSz w:w="11906" w:h="16838"/>
          <w:pgMar w:top="1127" w:right="866" w:bottom="284" w:left="1020" w:header="0" w:footer="0" w:gutter="0"/>
          <w:cols w:space="720"/>
          <w:formProt w:val="0"/>
          <w:docGrid w:linePitch="360" w:charSpace="4096"/>
        </w:sectPr>
      </w:pPr>
    </w:p>
    <w:p w14:paraId="1B7D84B6" w14:textId="77777777" w:rsidR="00044837" w:rsidRDefault="008745A8">
      <w:pPr>
        <w:spacing w:after="0" w:line="0" w:lineRule="atLeast"/>
        <w:ind w:left="65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page27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 2</w:t>
      </w:r>
    </w:p>
    <w:p w14:paraId="39590D83" w14:textId="77777777" w:rsidR="00044837" w:rsidRDefault="008745A8">
      <w:pPr>
        <w:spacing w:after="0" w:line="235" w:lineRule="auto"/>
        <w:ind w:lef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об отчуждении</w:t>
      </w:r>
    </w:p>
    <w:p w14:paraId="28683ACD" w14:textId="77777777" w:rsidR="00044837" w:rsidRDefault="00044837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A486A4" w14:textId="77777777" w:rsidR="00044837" w:rsidRDefault="008745A8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исключительного права на программу ЭВМ/БД/ТИМС</w:t>
      </w:r>
    </w:p>
    <w:p w14:paraId="5FCE15F2" w14:textId="77777777" w:rsidR="00044837" w:rsidRDefault="00044837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2CD2FD" w14:textId="030BE693" w:rsidR="001B011A" w:rsidRDefault="008745A8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4"/>
        </w:rPr>
        <w:t>от</w:t>
      </w:r>
      <w:r w:rsidR="001B011A" w:rsidRPr="0034558B">
        <w:rPr>
          <w:rFonts w:ascii="Times New Roman" w:eastAsia="Times New Roman" w:hAnsi="Times New Roman" w:cs="Times New Roman"/>
          <w:sz w:val="23"/>
          <w:szCs w:val="24"/>
        </w:rPr>
        <w:t xml:space="preserve"> </w:t>
      </w:r>
      <w:r w:rsidRPr="001B011A">
        <w:rPr>
          <w:rFonts w:ascii="Times New Roman" w:eastAsia="Times New Roman" w:hAnsi="Times New Roman" w:cs="Times New Roman"/>
          <w:sz w:val="24"/>
          <w:szCs w:val="24"/>
        </w:rPr>
        <w:t>«__»____</w:t>
      </w:r>
      <w:r w:rsidR="002A7FA2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B77924" w:rsidRPr="001B011A">
        <w:rPr>
          <w:rFonts w:ascii="Times New Roman" w:eastAsia="Times New Roman" w:hAnsi="Times New Roman" w:cs="Times New Roman"/>
          <w:sz w:val="24"/>
          <w:szCs w:val="24"/>
        </w:rPr>
        <w:t>key_ria_year</w:t>
      </w:r>
      <w:proofErr w:type="spellEnd"/>
      <w:r w:rsidR="00B77924" w:rsidRPr="001B011A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52A6E0DE" w14:textId="77777777" w:rsidR="00044837" w:rsidRDefault="008745A8">
      <w:pPr>
        <w:spacing w:after="0" w:line="0" w:lineRule="atLeast"/>
        <w:ind w:left="6500"/>
        <w:rPr>
          <w:rFonts w:ascii="Times New Roman" w:eastAsia="Times New Roman" w:hAnsi="Times New Roman" w:cs="Times New Roman"/>
          <w:sz w:val="23"/>
          <w:szCs w:val="24"/>
        </w:rPr>
      </w:pPr>
      <w:r>
        <w:rPr>
          <w:rFonts w:ascii="Times New Roman" w:eastAsia="Times New Roman" w:hAnsi="Times New Roman" w:cs="Times New Roman"/>
          <w:sz w:val="23"/>
          <w:szCs w:val="24"/>
        </w:rPr>
        <w:t>№ _______</w:t>
      </w:r>
    </w:p>
    <w:p w14:paraId="670D7DE3" w14:textId="77777777" w:rsidR="00044837" w:rsidRDefault="00044837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A36282" w14:textId="77777777" w:rsidR="00044837" w:rsidRDefault="008745A8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1606BE11" w14:textId="77777777" w:rsidR="00044837" w:rsidRDefault="00044837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B6456E" w14:textId="77777777" w:rsidR="00044837" w:rsidRDefault="008745A8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3"/>
          <w:szCs w:val="24"/>
        </w:rPr>
      </w:pPr>
      <w:r>
        <w:rPr>
          <w:rFonts w:ascii="Times New Roman" w:eastAsia="Times New Roman" w:hAnsi="Times New Roman" w:cs="Times New Roman"/>
          <w:b/>
          <w:sz w:val="23"/>
          <w:szCs w:val="24"/>
        </w:rPr>
        <w:t>приемки-передачи исключительных прав</w:t>
      </w:r>
    </w:p>
    <w:p w14:paraId="3A9249BA" w14:textId="77777777" w:rsidR="00044837" w:rsidRDefault="00044837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3"/>
          <w:szCs w:val="24"/>
        </w:rPr>
      </w:pPr>
    </w:p>
    <w:p w14:paraId="19234A53" w14:textId="6282B475" w:rsidR="00044837" w:rsidRPr="00B77924" w:rsidRDefault="008745A8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3"/>
          <w:szCs w:val="24"/>
        </w:rPr>
        <w:t>г</w:t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3"/>
          <w:szCs w:val="24"/>
        </w:rPr>
        <w:t>Москва</w:t>
      </w:r>
      <w:r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 xml:space="preserve">                                                                                    «_____»__________</w:t>
      </w:r>
      <w:r w:rsidR="002A7FA2">
        <w:rPr>
          <w:rFonts w:ascii="Times New Roman" w:eastAsia="Times New Roman" w:hAnsi="Times New Roman" w:cs="Times New Roman"/>
          <w:sz w:val="23"/>
          <w:szCs w:val="24"/>
          <w:lang w:val="en-US"/>
        </w:rPr>
        <w:t>${</w:t>
      </w:r>
      <w:proofErr w:type="spellStart"/>
      <w:r w:rsidR="00B77924" w:rsidRPr="00B77924">
        <w:rPr>
          <w:rFonts w:ascii="Times New Roman" w:eastAsia="Times New Roman" w:hAnsi="Times New Roman" w:cs="Times New Roman"/>
          <w:sz w:val="23"/>
          <w:szCs w:val="24"/>
          <w:lang w:val="en-US"/>
        </w:rPr>
        <w:t>key_ria_year</w:t>
      </w:r>
      <w:proofErr w:type="spellEnd"/>
      <w:r w:rsidR="00B77924">
        <w:rPr>
          <w:rFonts w:ascii="Times New Roman" w:eastAsia="Times New Roman" w:hAnsi="Times New Roman" w:cs="Times New Roman"/>
          <w:sz w:val="23"/>
          <w:szCs w:val="24"/>
          <w:lang w:val="en-US"/>
        </w:rPr>
        <w:t>}</w:t>
      </w:r>
    </w:p>
    <w:p w14:paraId="79E71F40" w14:textId="77777777" w:rsidR="00044837" w:rsidRPr="00B77924" w:rsidRDefault="00044837">
      <w:pPr>
        <w:tabs>
          <w:tab w:val="left" w:pos="8020"/>
          <w:tab w:val="left" w:pos="926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6D6EF" w14:textId="3FCF5CEA" w:rsidR="0011068B" w:rsidRPr="001B011A" w:rsidRDefault="0011068B" w:rsidP="0011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</w:rPr>
        <w:t>Гражданин</w:t>
      </w:r>
      <w:r w:rsidRPr="001B011A">
        <w:rPr>
          <w:rFonts w:ascii="Times New Roman" w:eastAsia="Times New Roman" w:hAnsi="Times New Roman"/>
          <w:sz w:val="24"/>
          <w:lang w:val="en-US"/>
        </w:rPr>
        <w:t xml:space="preserve"> </w:t>
      </w:r>
      <w:r w:rsidR="00E817FB">
        <w:rPr>
          <w:rFonts w:ascii="Times New Roman" w:eastAsia="Times New Roman" w:hAnsi="Times New Roman"/>
          <w:sz w:val="24"/>
        </w:rPr>
        <w:t>РФ</w:t>
      </w:r>
      <w:r w:rsidRPr="001B011A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r w:rsidR="0026092F" w:rsidRPr="001B011A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>}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</w:rPr>
        <w:t>дата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рождения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authorX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1_dob_day}.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1_dob_month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1_dob_year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1_id_document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зарегистрированный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по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адресу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: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1_address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Pr="00D556EA">
        <w:rPr>
          <w:rFonts w:ascii="Times New Roman" w:eastAsia="Times New Roman" w:hAnsi="Times New Roman" w:cs="Times New Roman"/>
          <w:color w:val="000000"/>
          <w:sz w:val="24"/>
          <w:szCs w:val="24"/>
        </w:rPr>
        <w:t>СНИЛС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sz w:val="24"/>
          <w:szCs w:val="24"/>
          <w:lang w:val="en-US"/>
        </w:rPr>
        <w:t>authorX</w:t>
      </w:r>
      <w:r w:rsid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F141DC" w:rsidRP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_snils</w:t>
      </w:r>
      <w:r w:rsidR="00F141D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556EA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56E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56EA">
        <w:rPr>
          <w:rFonts w:ascii="Times New Roman" w:eastAsia="Times New Roman" w:hAnsi="Times New Roman" w:cs="Times New Roman"/>
          <w:sz w:val="24"/>
          <w:szCs w:val="24"/>
        </w:rPr>
        <w:t>дальнейшем</w:t>
      </w:r>
      <w:r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B01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«</w:t>
      </w:r>
      <w:r w:rsidRPr="00D556EA"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r w:rsidRPr="001B01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1»</w:t>
      </w:r>
      <w:r w:rsidRPr="001B011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45904BE4" w14:textId="4680B533" w:rsidR="00044837" w:rsidRPr="00BA1D8F" w:rsidRDefault="0011068B" w:rsidP="00BA1D8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</w:rPr>
        <w:t>Гражданин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817FB">
        <w:rPr>
          <w:rFonts w:ascii="Times New Roman" w:eastAsia="Times New Roman" w:hAnsi="Times New Roman"/>
          <w:sz w:val="24"/>
        </w:rPr>
        <w:t>РФ</w:t>
      </w:r>
      <w:r w:rsidR="00B77924" w:rsidRPr="001B011A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r w:rsidR="0026092F" w:rsidRPr="001B011A">
        <w:rPr>
          <w:rFonts w:ascii="Times New Roman" w:eastAsia="Times New Roman" w:hAnsi="Times New Roman" w:cs="Times New Roman"/>
          <w:sz w:val="24"/>
          <w:lang w:val="en-US"/>
        </w:rPr>
        <w:t>}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 xml:space="preserve">} </w:t>
      </w:r>
      <w:r w:rsidR="002A7FA2">
        <w:rPr>
          <w:rFonts w:ascii="Times New Roman" w:eastAsia="Times New Roman" w:hAnsi="Times New Roman" w:cs="Times New Roman"/>
          <w:sz w:val="24"/>
          <w:lang w:val="en-US"/>
        </w:rPr>
        <w:t>${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 w:rsidRPr="000D2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ria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26092F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26092F"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2609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middlename</w:t>
      </w:r>
      <w:r w:rsidR="0026092F">
        <w:rPr>
          <w:rFonts w:ascii="Times New Roman" w:eastAsia="Times New Roman" w:hAnsi="Times New Roman" w:cs="Times New Roman"/>
          <w:sz w:val="24"/>
          <w:lang w:val="en-US"/>
        </w:rPr>
        <w:t>}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дата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рождения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_dob_day}.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_dob_month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_dob_year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_id_document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</w:t>
      </w:r>
      <w:r w:rsidRPr="001B011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зарегистрированный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адресу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="002A7F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_address</w:t>
      </w:r>
      <w:r w:rsidRPr="001B01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СНИЛС</w:t>
      </w:r>
      <w:r w:rsidRPr="001B011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="002A7FA2">
        <w:rPr>
          <w:rFonts w:ascii="Times New Roman" w:eastAsia="Times New Roman" w:hAnsi="Times New Roman" w:cs="Times New Roman"/>
          <w:color w:val="000000"/>
          <w:sz w:val="24"/>
          <w:lang w:val="en-US"/>
        </w:rPr>
        <w:t>${</w:t>
      </w:r>
      <w:r w:rsidR="00F141DC" w:rsidRPr="00F141DC">
        <w:rPr>
          <w:rFonts w:ascii="Times New Roman" w:eastAsia="Times New Roman" w:hAnsi="Times New Roman" w:cs="Times New Roman"/>
          <w:color w:val="000000"/>
          <w:sz w:val="24"/>
          <w:lang w:val="en-US"/>
        </w:rPr>
        <w:t>key_ria_</w:t>
      </w:r>
      <w:r w:rsidR="003533EB">
        <w:rPr>
          <w:rFonts w:ascii="Times New Roman" w:eastAsia="Times New Roman" w:hAnsi="Times New Roman" w:cs="Times New Roman"/>
          <w:color w:val="000000"/>
          <w:sz w:val="24"/>
          <w:lang w:val="en-US"/>
        </w:rPr>
        <w:t>authorX</w:t>
      </w:r>
      <w:r w:rsidR="006B4851" w:rsidRPr="006B4851">
        <w:rPr>
          <w:rFonts w:ascii="Times New Roman" w:eastAsia="Times New Roman" w:hAnsi="Times New Roman" w:cs="Times New Roman"/>
          <w:color w:val="000000"/>
          <w:sz w:val="24"/>
          <w:lang w:val="en-US"/>
        </w:rPr>
        <w:t>2</w:t>
      </w:r>
      <w:r w:rsidR="00F141DC" w:rsidRPr="00F141DC">
        <w:rPr>
          <w:rFonts w:ascii="Times New Roman" w:eastAsia="Times New Roman" w:hAnsi="Times New Roman" w:cs="Times New Roman"/>
          <w:color w:val="000000"/>
          <w:sz w:val="24"/>
          <w:lang w:val="en-US"/>
        </w:rPr>
        <w:t>_snils</w:t>
      </w:r>
      <w:r w:rsidR="00F141DC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именуемый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дальнейшем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</w:rPr>
        <w:t>Автор</w:t>
      </w:r>
      <w:r w:rsidRPr="001B011A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2</w:t>
      </w:r>
      <w:r w:rsidRPr="001B011A">
        <w:rPr>
          <w:rFonts w:ascii="Times New Roman" w:eastAsia="Times New Roman" w:hAnsi="Times New Roman" w:cs="Times New Roman"/>
          <w:sz w:val="24"/>
          <w:lang w:val="en-US"/>
        </w:rPr>
        <w:t>»,</w:t>
      </w:r>
    </w:p>
    <w:p w14:paraId="4BBC4517" w14:textId="77777777" w:rsidR="00044837" w:rsidRDefault="008745A8" w:rsidP="00E817FB">
      <w:pPr>
        <w:tabs>
          <w:tab w:val="left" w:pos="8020"/>
          <w:tab w:val="left" w:pos="926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дальнейшем именуемые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</w:t>
      </w:r>
      <w:r>
        <w:rPr>
          <w:rFonts w:ascii="Times New Roman" w:eastAsia="Times New Roman" w:hAnsi="Times New Roman" w:cs="Times New Roman"/>
          <w:sz w:val="24"/>
          <w:szCs w:val="24"/>
        </w:rPr>
        <w:t>», с одной стороны, и 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5E22FA">
        <w:rPr>
          <w:rFonts w:ascii="Times New Roman" w:eastAsia="Times New Roman" w:hAnsi="Times New Roman" w:cs="Times New Roman"/>
          <w:sz w:val="24"/>
          <w:szCs w:val="24"/>
        </w:rPr>
        <w:t xml:space="preserve"> имени Патриса Лумумбы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(РУДН), в лице </w:t>
      </w:r>
      <w:r>
        <w:rPr>
          <w:rFonts w:ascii="Times New Roman" w:eastAsia="Times New Roman" w:hAnsi="Times New Roman"/>
          <w:sz w:val="24"/>
        </w:rPr>
        <w:t>первого проректора – проректора по научной работе Костина Андрея Александровича, действующего на основании Доверенности № 0036-09/21-163 от 12 октября 2021г.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«Приобретатель»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</w:t>
      </w:r>
      <w:r w:rsidR="00E81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вместе именуемые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6F78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Стороны»</w:t>
      </w:r>
      <w:r w:rsidRPr="006F78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а по отдельности </w:t>
      </w:r>
      <w:r w:rsidRPr="006F78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«Сторона»</w:t>
      </w:r>
      <w:r w:rsidRPr="006F7838">
        <w:rPr>
          <w:rFonts w:ascii="Times New Roman" w:eastAsia="Times New Roman" w:hAnsi="Times New Roman" w:cs="Times New Roman"/>
          <w:sz w:val="24"/>
          <w:szCs w:val="24"/>
          <w:u w:val="single"/>
        </w:rPr>
        <w:t>, составили настоящий акт (далее – «Акт») о нижеслед</w:t>
      </w:r>
      <w:r>
        <w:rPr>
          <w:rFonts w:ascii="Times New Roman" w:eastAsia="Times New Roman" w:hAnsi="Times New Roman" w:cs="Times New Roman"/>
          <w:sz w:val="24"/>
          <w:szCs w:val="24"/>
        </w:rPr>
        <w:t>ующем:</w:t>
      </w:r>
    </w:p>
    <w:p w14:paraId="10B36657" w14:textId="77777777" w:rsidR="00044837" w:rsidRDefault="00044837">
      <w:pPr>
        <w:spacing w:after="0" w:line="1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9C90F" w14:textId="3B357F1F" w:rsidR="00044837" w:rsidRDefault="008745A8">
      <w:pPr>
        <w:numPr>
          <w:ilvl w:val="0"/>
          <w:numId w:val="5"/>
        </w:numPr>
        <w:tabs>
          <w:tab w:val="left" w:pos="993"/>
        </w:tabs>
        <w:spacing w:after="0" w:line="235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заключенным договором об отчуждении исключительных прав от «______» ______________ </w:t>
      </w:r>
      <w:r w:rsidR="002A7FA2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B77924" w:rsidRPr="00B77924">
        <w:rPr>
          <w:rFonts w:ascii="Times New Roman" w:eastAsia="Times New Roman" w:hAnsi="Times New Roman" w:cs="Times New Roman"/>
          <w:sz w:val="24"/>
          <w:szCs w:val="24"/>
        </w:rPr>
        <w:t>key_ria_year</w:t>
      </w:r>
      <w:proofErr w:type="spellEnd"/>
      <w:r w:rsidR="00B77924" w:rsidRPr="00B77924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№ ________ (далее – «Договор»), в соответствии с пунктом 1 статьи 1270 Гражданского кодекса Российской Федерации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(в отношении программ для ЭВМ и БД)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(пунктом 1 статьи 1454 Гражданского кодекса Российской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Федерации в отношении ТИМС</w:t>
      </w:r>
      <w:r>
        <w:rPr>
          <w:rFonts w:ascii="Times New Roman" w:eastAsia="Times New Roman" w:hAnsi="Times New Roman" w:cs="Times New Roman"/>
          <w:sz w:val="24"/>
          <w:szCs w:val="24"/>
        </w:rPr>
        <w:t>), Автор передал, а Приобретатель принял исключительное право на программу для ЭВМ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2A7FA2">
        <w:rPr>
          <w:rFonts w:ascii="Times New Roman" w:eastAsia="Times New Roman" w:hAnsi="Times New Roman"/>
          <w:b/>
          <w:color w:val="000000"/>
          <w:sz w:val="24"/>
        </w:rPr>
        <w:t>${</w:t>
      </w:r>
      <w:proofErr w:type="spellStart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key_ria_title</w:t>
      </w:r>
      <w:proofErr w:type="spellEnd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>(далее – «РИД»), в соответствии с описанием, указанным в Приложении № 1 к Договору.</w:t>
      </w:r>
    </w:p>
    <w:p w14:paraId="6E5319CA" w14:textId="77777777" w:rsidR="00044837" w:rsidRDefault="00044837">
      <w:pPr>
        <w:tabs>
          <w:tab w:val="left" w:pos="993"/>
        </w:tabs>
        <w:spacing w:after="0" w:line="1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15651" w14:textId="77777777" w:rsidR="00044837" w:rsidRDefault="008745A8">
      <w:pPr>
        <w:numPr>
          <w:ilvl w:val="0"/>
          <w:numId w:val="5"/>
        </w:numPr>
        <w:tabs>
          <w:tab w:val="left" w:pos="993"/>
        </w:tabs>
        <w:spacing w:after="0" w:line="235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Обязательство Автора(-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касающееся предоставления документации, в которой содержатся сведения, связанные с созданием РИД и иные необходимые для использования РИД и/или его частей сведения, исполнено Автором(-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полностью и удовлетворяет условиям Договора. У Приобретателя отсутствуют претензии к Автору(-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 исполнению их обязательств в данной части.</w:t>
      </w:r>
    </w:p>
    <w:p w14:paraId="052925B0" w14:textId="77777777" w:rsidR="00044837" w:rsidRDefault="008745A8">
      <w:pPr>
        <w:numPr>
          <w:ilvl w:val="0"/>
          <w:numId w:val="5"/>
        </w:numPr>
        <w:tabs>
          <w:tab w:val="left" w:pos="993"/>
        </w:tabs>
        <w:spacing w:after="0" w:line="235" w:lineRule="auto"/>
        <w:ind w:firstLine="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Акт составлен в </w:t>
      </w:r>
      <w:r w:rsidR="007008BB">
        <w:rPr>
          <w:rFonts w:ascii="Times New Roman" w:eastAsia="Times New Roman" w:hAnsi="Times New Roman" w:cs="Times New Roman"/>
          <w:bCs/>
          <w:i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по одному экземпляру для Автора(-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один для Приобретателя и один для предоставления, в случае необходимости, в федеральный орган исполнительной власти по интеллектуальной собственности в составе прочих документов заявки на получение охранного документа в отношении РИД.</w:t>
      </w:r>
      <w:bookmarkStart w:id="6" w:name="page28"/>
      <w:bookmarkEnd w:id="6"/>
    </w:p>
    <w:tbl>
      <w:tblPr>
        <w:tblW w:w="98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2126"/>
        <w:gridCol w:w="1842"/>
        <w:gridCol w:w="2484"/>
        <w:gridCol w:w="1314"/>
      </w:tblGrid>
      <w:tr w:rsidR="00BA1D8F" w14:paraId="053A7DFB" w14:textId="77777777" w:rsidTr="00F71A92">
        <w:trPr>
          <w:trHeight w:val="276"/>
        </w:trPr>
        <w:tc>
          <w:tcPr>
            <w:tcW w:w="4254" w:type="dxa"/>
            <w:gridSpan w:val="2"/>
            <w:shd w:val="clear" w:color="auto" w:fill="auto"/>
            <w:vAlign w:val="bottom"/>
          </w:tcPr>
          <w:p w14:paraId="169796A0" w14:textId="77777777" w:rsidR="00BA1D8F" w:rsidRDefault="00BA1D8F" w:rsidP="00F71A92">
            <w:pPr>
              <w:widowControl w:val="0"/>
              <w:spacing w:line="0" w:lineRule="atLeast"/>
              <w:ind w:left="19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Авторы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07A28C1" w14:textId="77777777" w:rsidR="00BA1D8F" w:rsidRDefault="00BA1D8F" w:rsidP="00F71A92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4" w:type="dxa"/>
            <w:shd w:val="clear" w:color="auto" w:fill="auto"/>
            <w:vAlign w:val="bottom"/>
          </w:tcPr>
          <w:p w14:paraId="797A4987" w14:textId="77777777" w:rsidR="00BA1D8F" w:rsidRDefault="00BA1D8F" w:rsidP="00F71A92">
            <w:pPr>
              <w:widowControl w:val="0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314" w:type="dxa"/>
            <w:shd w:val="clear" w:color="auto" w:fill="auto"/>
            <w:vAlign w:val="bottom"/>
          </w:tcPr>
          <w:p w14:paraId="6363C2F1" w14:textId="77777777" w:rsidR="00BA1D8F" w:rsidRDefault="00BA1D8F" w:rsidP="00F71A92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A1D8F" w14:paraId="18D05DDF" w14:textId="77777777" w:rsidTr="00F71A92">
        <w:trPr>
          <w:trHeight w:val="278"/>
        </w:trPr>
        <w:tc>
          <w:tcPr>
            <w:tcW w:w="4254" w:type="dxa"/>
            <w:gridSpan w:val="2"/>
            <w:shd w:val="clear" w:color="auto" w:fill="auto"/>
            <w:vAlign w:val="bottom"/>
          </w:tcPr>
          <w:p w14:paraId="2FFFC546" w14:textId="676E70A3" w:rsidR="00BA1D8F" w:rsidRPr="0011068B" w:rsidRDefault="00BA1D8F" w:rsidP="00F71A92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1                  </w:t>
            </w:r>
            <w:r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2A7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authorX</w:t>
            </w:r>
            <w:r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1_fullname_short}/</w:t>
            </w:r>
          </w:p>
          <w:p w14:paraId="023FE606" w14:textId="77777777" w:rsidR="00BA1D8F" w:rsidRPr="006E16AE" w:rsidRDefault="00BA1D8F" w:rsidP="00F71A92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  <w:p w14:paraId="6868349E" w14:textId="5343CF50" w:rsidR="00BA1D8F" w:rsidRPr="0011068B" w:rsidRDefault="00BA1D8F" w:rsidP="00F71A92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2                 </w:t>
            </w:r>
            <w:r w:rsidRPr="0011068B">
              <w:rPr>
                <w:rFonts w:ascii="Times New Roman" w:eastAsia="Times New Roman" w:hAnsi="Times New Roman"/>
                <w:sz w:val="24"/>
                <w:lang w:val="en-US"/>
              </w:rPr>
              <w:t>/</w:t>
            </w:r>
            <w:r w:rsidR="002A7FA2">
              <w:rPr>
                <w:rFonts w:ascii="Times New Roman" w:eastAsia="Times New Roman" w:hAnsi="Times New Roman"/>
                <w:sz w:val="24"/>
                <w:lang w:val="en-US"/>
              </w:rPr>
              <w:t>${</w:t>
            </w:r>
            <w:r w:rsidRPr="0011068B">
              <w:rPr>
                <w:rFonts w:ascii="Times New Roman" w:eastAsia="Times New Roman" w:hAnsi="Times New Roman"/>
                <w:sz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/>
                <w:sz w:val="24"/>
                <w:lang w:val="en-US"/>
              </w:rPr>
              <w:t>authorX</w:t>
            </w:r>
            <w:r w:rsidRPr="006B4851">
              <w:rPr>
                <w:rFonts w:ascii="Times New Roman" w:eastAsia="Times New Roman" w:hAnsi="Times New Roman"/>
                <w:sz w:val="24"/>
                <w:lang w:val="en-US"/>
              </w:rPr>
              <w:t>2</w:t>
            </w:r>
            <w:r w:rsidRPr="0011068B">
              <w:rPr>
                <w:rFonts w:ascii="Times New Roman" w:eastAsia="Times New Roman" w:hAnsi="Times New Roman"/>
                <w:sz w:val="24"/>
                <w:lang w:val="en-US"/>
              </w:rPr>
              <w:t>_fullname_short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}/</w:t>
            </w:r>
          </w:p>
        </w:tc>
        <w:tc>
          <w:tcPr>
            <w:tcW w:w="5640" w:type="dxa"/>
            <w:gridSpan w:val="3"/>
            <w:shd w:val="clear" w:color="auto" w:fill="auto"/>
            <w:vAlign w:val="bottom"/>
          </w:tcPr>
          <w:p w14:paraId="00B77356" w14:textId="77777777" w:rsidR="00BA1D8F" w:rsidRPr="00381912" w:rsidRDefault="00BA1D8F" w:rsidP="00F71A92">
            <w:pPr>
              <w:widowControl w:val="0"/>
              <w:spacing w:after="0" w:line="271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Федеральное государственное автономное образовательное учреждение высшего образования «Российский университет дружбы народов </w:t>
            </w:r>
            <w:r w:rsidRPr="00381912">
              <w:rPr>
                <w:rFonts w:ascii="Times New Roman" w:eastAsia="Calibri" w:hAnsi="Times New Roman" w:cs="Times New Roman"/>
                <w:sz w:val="24"/>
                <w:szCs w:val="24"/>
              </w:rPr>
              <w:t>имени Патриса Лумумбы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BA1D8F" w14:paraId="37A006DF" w14:textId="77777777" w:rsidTr="00F71A92">
        <w:trPr>
          <w:trHeight w:val="281"/>
        </w:trPr>
        <w:tc>
          <w:tcPr>
            <w:tcW w:w="4254" w:type="dxa"/>
            <w:gridSpan w:val="2"/>
            <w:shd w:val="clear" w:color="auto" w:fill="auto"/>
            <w:vAlign w:val="bottom"/>
          </w:tcPr>
          <w:p w14:paraId="0CADED43" w14:textId="77777777" w:rsidR="00BA1D8F" w:rsidRDefault="00BA1D8F" w:rsidP="00F71A92">
            <w:pPr>
              <w:widowControl w:val="0"/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gridSpan w:val="3"/>
            <w:vMerge w:val="restart"/>
            <w:shd w:val="clear" w:color="auto" w:fill="auto"/>
            <w:vAlign w:val="bottom"/>
          </w:tcPr>
          <w:p w14:paraId="0773D9A1" w14:textId="77777777" w:rsidR="00BA1D8F" w:rsidRPr="00381912" w:rsidRDefault="00BA1D8F" w:rsidP="00381912">
            <w:pPr>
              <w:widowControl w:val="0"/>
              <w:spacing w:after="0" w:line="271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912">
              <w:rPr>
                <w:rFonts w:ascii="Times New Roman" w:eastAsia="Calibri" w:hAnsi="Times New Roman" w:cs="Times New Roman"/>
                <w:sz w:val="24"/>
                <w:szCs w:val="24"/>
              </w:rPr>
              <w:t>Первый проректор-</w:t>
            </w:r>
          </w:p>
          <w:p w14:paraId="0270ACC1" w14:textId="3AF565C3" w:rsidR="00BA1D8F" w:rsidRPr="009F54BF" w:rsidRDefault="00BA1D8F" w:rsidP="009F54BF">
            <w:pPr>
              <w:widowControl w:val="0"/>
              <w:spacing w:after="0" w:line="271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91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проректор по научной работ</w:t>
            </w:r>
            <w:r w:rsidR="00B80D2A" w:rsidRPr="003819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</w:t>
            </w:r>
            <w:r w:rsidR="009F54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</w:t>
            </w:r>
            <w:r w:rsidR="002A7FA2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9F54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key</w:t>
            </w:r>
            <w:r w:rsidR="009F54BF" w:rsidRPr="009F54BF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9F54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ria</w:t>
            </w:r>
            <w:r w:rsidR="009F54BF" w:rsidRPr="009F54BF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9F54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rector</w:t>
            </w:r>
            <w:r w:rsidR="009F54BF" w:rsidRPr="009F54BF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="009F54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="009F54BF" w:rsidRPr="009F54BF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9F54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short</w:t>
            </w:r>
            <w:r w:rsidR="009F54BF" w:rsidRPr="009F54BF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BA1D8F" w14:paraId="3A19BFF0" w14:textId="77777777" w:rsidTr="00F71A92">
        <w:trPr>
          <w:trHeight w:val="38"/>
        </w:trPr>
        <w:tc>
          <w:tcPr>
            <w:tcW w:w="2128" w:type="dxa"/>
            <w:shd w:val="clear" w:color="auto" w:fill="auto"/>
            <w:vAlign w:val="bottom"/>
          </w:tcPr>
          <w:p w14:paraId="1134754B" w14:textId="77777777" w:rsidR="00BA1D8F" w:rsidRDefault="00BA1D8F" w:rsidP="00F71A92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248469A2" w14:textId="77777777" w:rsidR="00BA1D8F" w:rsidRDefault="00BA1D8F" w:rsidP="00F71A92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40" w:type="dxa"/>
            <w:gridSpan w:val="3"/>
            <w:vMerge/>
            <w:shd w:val="clear" w:color="auto" w:fill="auto"/>
            <w:vAlign w:val="bottom"/>
          </w:tcPr>
          <w:p w14:paraId="06D525DA" w14:textId="77777777" w:rsidR="00BA1D8F" w:rsidRDefault="00BA1D8F" w:rsidP="00F71A92">
            <w:pPr>
              <w:widowControl w:val="0"/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BA1D8F" w14:paraId="6D8462A1" w14:textId="77777777" w:rsidTr="00F71A92">
        <w:trPr>
          <w:trHeight w:val="385"/>
        </w:trPr>
        <w:tc>
          <w:tcPr>
            <w:tcW w:w="2128" w:type="dxa"/>
            <w:shd w:val="clear" w:color="auto" w:fill="auto"/>
            <w:vAlign w:val="bottom"/>
          </w:tcPr>
          <w:p w14:paraId="08E52651" w14:textId="77777777" w:rsidR="00BA1D8F" w:rsidRDefault="00BA1D8F" w:rsidP="00F71A92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59FBB9E1" w14:textId="77777777" w:rsidR="00BA1D8F" w:rsidRDefault="00BA1D8F" w:rsidP="00F71A92">
            <w:pPr>
              <w:widowControl w:val="0"/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gridSpan w:val="3"/>
            <w:vMerge/>
            <w:shd w:val="clear" w:color="auto" w:fill="auto"/>
            <w:vAlign w:val="bottom"/>
          </w:tcPr>
          <w:p w14:paraId="2916DF61" w14:textId="77777777" w:rsidR="00BA1D8F" w:rsidRDefault="00BA1D8F" w:rsidP="00F71A92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0AC8A4E4" w14:textId="77777777" w:rsidR="00044837" w:rsidRDefault="00044837">
      <w:pPr>
        <w:tabs>
          <w:tab w:val="left" w:pos="993"/>
        </w:tabs>
        <w:spacing w:after="0" w:line="235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A6F9B" w14:textId="77777777" w:rsidR="00044837" w:rsidRDefault="008745A8" w:rsidP="00823E11">
      <w:pPr>
        <w:pageBreakBefore/>
        <w:spacing w:after="0" w:line="0" w:lineRule="atLeast"/>
        <w:ind w:left="56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 3</w:t>
      </w:r>
    </w:p>
    <w:p w14:paraId="644870A9" w14:textId="0A4FF0C4" w:rsidR="00044837" w:rsidRDefault="008745A8">
      <w:pPr>
        <w:spacing w:after="0" w:line="235" w:lineRule="auto"/>
        <w:ind w:left="5670"/>
        <w:rPr>
          <w:rFonts w:ascii="Times New Roman" w:eastAsia="Times New Roman" w:hAnsi="Times New Roman" w:cs="Times New Roman"/>
          <w:sz w:val="23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Договору об отчуждении исключительных прав на программу ЭВМ/БД/ТИМС </w:t>
      </w:r>
      <w:r w:rsidRPr="001B011A">
        <w:rPr>
          <w:rFonts w:ascii="Times New Roman" w:eastAsia="Times New Roman" w:hAnsi="Times New Roman" w:cs="Times New Roman"/>
          <w:sz w:val="24"/>
          <w:szCs w:val="24"/>
        </w:rPr>
        <w:t>«__»_______</w:t>
      </w:r>
      <w:r w:rsidR="002A7FA2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B77924" w:rsidRPr="001B011A">
        <w:rPr>
          <w:rFonts w:ascii="Times New Roman" w:eastAsia="Times New Roman" w:hAnsi="Times New Roman" w:cs="Times New Roman"/>
          <w:sz w:val="24"/>
          <w:szCs w:val="24"/>
        </w:rPr>
        <w:t>key_ria_year</w:t>
      </w:r>
      <w:proofErr w:type="spellEnd"/>
      <w:r w:rsidR="00B77924" w:rsidRPr="001B011A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B011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3"/>
          <w:szCs w:val="24"/>
        </w:rPr>
        <w:t xml:space="preserve"> № _______</w:t>
      </w:r>
    </w:p>
    <w:p w14:paraId="4A16FE0D" w14:textId="77777777" w:rsidR="00044837" w:rsidRDefault="00044837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1D1FD2" w14:textId="77777777" w:rsidR="00044837" w:rsidRDefault="00874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Соглашение о порядке выплаты вознаграждения</w:t>
      </w:r>
    </w:p>
    <w:p w14:paraId="4B5AB918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bookmarkStart w:id="7" w:name="_Hlk95740621"/>
      <w:r>
        <w:rPr>
          <w:rFonts w:ascii="Times New Roman" w:eastAsia="Times New Roman" w:hAnsi="Times New Roman" w:cs="Times New Roman"/>
          <w:sz w:val="24"/>
          <w:szCs w:val="24"/>
        </w:rPr>
        <w:t>Предусмотренное Договором вознаграждение выплачивается Автору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при наступлении следующих обстоятельств:</w:t>
      </w:r>
    </w:p>
    <w:p w14:paraId="727BA6A8" w14:textId="639EEF6F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получение Приобретателем от Автора(-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исключительного права РИД </w:t>
      </w:r>
      <w:bookmarkStart w:id="8" w:name="_Hlk95740009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«</w:t>
      </w:r>
      <w:r w:rsidR="002A7FA2">
        <w:rPr>
          <w:rFonts w:ascii="Times New Roman" w:eastAsia="Times New Roman" w:hAnsi="Times New Roman"/>
          <w:b/>
          <w:color w:val="000000"/>
          <w:sz w:val="24"/>
        </w:rPr>
        <w:t>${</w:t>
      </w:r>
      <w:proofErr w:type="spellStart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key_ria_title</w:t>
      </w:r>
      <w:proofErr w:type="spellEnd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}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»</w:t>
      </w:r>
      <w:bookmarkEnd w:id="8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B56C2D" w14:textId="38AC5F0C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заключение Приобретателем лицензионного договора, договора об отчуждении исключительного права либо иное распоряжение исключительным правом на РИД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«</w:t>
      </w:r>
      <w:r w:rsidR="002A7FA2">
        <w:rPr>
          <w:rFonts w:ascii="Times New Roman" w:eastAsia="Times New Roman" w:hAnsi="Times New Roman"/>
          <w:b/>
          <w:color w:val="000000"/>
          <w:sz w:val="24"/>
        </w:rPr>
        <w:t>${</w:t>
      </w:r>
      <w:proofErr w:type="spellStart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key_ria_title</w:t>
      </w:r>
      <w:proofErr w:type="spellEnd"/>
      <w:r w:rsidR="0011068B" w:rsidRPr="0011068B">
        <w:rPr>
          <w:rFonts w:ascii="Times New Roman" w:eastAsia="Times New Roman" w:hAnsi="Times New Roman"/>
          <w:b/>
          <w:color w:val="000000"/>
          <w:sz w:val="24"/>
        </w:rPr>
        <w:t>}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и получение Приобретателем дохода от распоряжения исключительным правом.</w:t>
      </w:r>
      <w:bookmarkEnd w:id="7"/>
    </w:p>
    <w:p w14:paraId="2703B89D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Вознаграждение выплачивается Автору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 размере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>% от полученного Приобретателем дохода в соответствии с пунктом 1.2 настоящего Соглашения.</w:t>
      </w:r>
    </w:p>
    <w:p w14:paraId="54CE36B3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Дополняется при необходимости</w:t>
      </w:r>
    </w:p>
    <w:p w14:paraId="06155ECD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распределяется между Авторами следующим образом:</w:t>
      </w:r>
    </w:p>
    <w:p w14:paraId="7CE295EB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2.1.1. </w:t>
      </w:r>
      <w:r w:rsidR="00D71A28" w:rsidRPr="00D71A28">
        <w:rPr>
          <w:rFonts w:ascii="Times New Roman" w:eastAsia="Times New Roman" w:hAnsi="Times New Roman" w:cs="Times New Roman"/>
          <w:sz w:val="24"/>
          <w:szCs w:val="24"/>
        </w:rPr>
        <w:t>Автору 2 выплачивает 50% от совокупного размера вознаграждения, указанного в пункте 2 настоящего Соглашения.</w:t>
      </w:r>
    </w:p>
    <w:p w14:paraId="1B9E4219" w14:textId="77777777" w:rsidR="00D71A28" w:rsidRDefault="00D71A2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2.1.2. </w:t>
      </w:r>
      <w:r w:rsidRPr="00D71A28">
        <w:rPr>
          <w:rFonts w:ascii="Times New Roman" w:eastAsia="Times New Roman" w:hAnsi="Times New Roman" w:cs="Times New Roman"/>
          <w:sz w:val="24"/>
          <w:szCs w:val="24"/>
        </w:rPr>
        <w:t>Автору 2 выплачивает 50% от совокупного размера вознаграждения, указанного в пункте 2 настоящего Соглашения.</w:t>
      </w:r>
    </w:p>
    <w:p w14:paraId="215A77F3" w14:textId="77777777" w:rsidR="00044837" w:rsidRDefault="008745A8">
      <w:pPr>
        <w:tabs>
          <w:tab w:val="left" w:pos="8647"/>
        </w:tabs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Выплата вознаграждения производится Приобретателем в виде единовременного платежа от сумм, причитающихся Автору 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 соответствии с пунктом 2 настоящего Соглашения, в течение 30 (тридцати) календарных дней с даты получения Приобретателем денежных средств от распоряжения исключительным правом в соответствии с пунктом 1.2 настоящего Соглашения.</w:t>
      </w:r>
    </w:p>
    <w:p w14:paraId="26B867F7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Датой выплаты вознаграждения считается день списания денежных средств с расчетного счета Приобретателя.</w:t>
      </w:r>
    </w:p>
    <w:p w14:paraId="0B793B89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Все расчеты по Договору производятся в безналичном порядке путем перечисления денежных средств Автору по указанным ими в разделе 10 Договора банковским реквизитам. </w:t>
      </w:r>
    </w:p>
    <w:p w14:paraId="44EDB137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Размер вознаграждения, указанный в пункте 2 настоящего Соглашения, является действительным в течение 4-х лет с момента получения Приобретателем исключительного права на РИД. В дальнейшем размер вознаграждения может быть скорректирован путем заключения между Сторонами Дополнительного соглашения к Договору.  </w:t>
      </w:r>
    </w:p>
    <w:p w14:paraId="6DB45887" w14:textId="77777777" w:rsidR="00044837" w:rsidRDefault="008745A8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 случае смерти одного из Авторов либо невозможности получения им вознаграждения по независящим от Приобретателя причинам причитающаяся Автору доля от вознаграждения подлежит распределению между другими Авторами в равных долях. В случае, если Автор является единственным, то причитающаяся ему доля от вознаграждения переходит к Приобретателю.</w:t>
      </w:r>
    </w:p>
    <w:tbl>
      <w:tblPr>
        <w:tblW w:w="10603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128"/>
        <w:gridCol w:w="1979"/>
        <w:gridCol w:w="142"/>
        <w:gridCol w:w="625"/>
        <w:gridCol w:w="797"/>
        <w:gridCol w:w="708"/>
        <w:gridCol w:w="2201"/>
        <w:gridCol w:w="1203"/>
        <w:gridCol w:w="111"/>
      </w:tblGrid>
      <w:tr w:rsidR="00044837" w14:paraId="6539472A" w14:textId="77777777" w:rsidTr="00E05153">
        <w:trPr>
          <w:gridBefore w:val="1"/>
          <w:wBefore w:w="709" w:type="dxa"/>
          <w:trHeight w:val="276"/>
        </w:trPr>
        <w:tc>
          <w:tcPr>
            <w:tcW w:w="4107" w:type="dxa"/>
            <w:gridSpan w:val="2"/>
            <w:shd w:val="clear" w:color="auto" w:fill="auto"/>
            <w:vAlign w:val="bottom"/>
          </w:tcPr>
          <w:p w14:paraId="3AB5332C" w14:textId="77777777" w:rsidR="00044837" w:rsidRDefault="008745A8">
            <w:pPr>
              <w:widowControl w:val="0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                Авторы</w:t>
            </w:r>
          </w:p>
        </w:tc>
        <w:tc>
          <w:tcPr>
            <w:tcW w:w="1564" w:type="dxa"/>
            <w:gridSpan w:val="3"/>
            <w:shd w:val="clear" w:color="auto" w:fill="auto"/>
            <w:vAlign w:val="bottom"/>
          </w:tcPr>
          <w:p w14:paraId="5478E9D6" w14:textId="77777777" w:rsidR="00044837" w:rsidRDefault="00044837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09" w:type="dxa"/>
            <w:gridSpan w:val="2"/>
            <w:shd w:val="clear" w:color="auto" w:fill="auto"/>
            <w:vAlign w:val="bottom"/>
          </w:tcPr>
          <w:p w14:paraId="3DAFA231" w14:textId="77777777" w:rsidR="00044837" w:rsidRDefault="008745A8">
            <w:pPr>
              <w:widowControl w:val="0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314" w:type="dxa"/>
            <w:gridSpan w:val="2"/>
            <w:shd w:val="clear" w:color="auto" w:fill="auto"/>
            <w:vAlign w:val="bottom"/>
          </w:tcPr>
          <w:p w14:paraId="15EDF769" w14:textId="77777777" w:rsidR="00044837" w:rsidRDefault="00044837">
            <w:pPr>
              <w:widowControl w:val="0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44837" w14:paraId="25D8C18F" w14:textId="77777777" w:rsidTr="00E05153">
        <w:trPr>
          <w:gridBefore w:val="1"/>
          <w:wBefore w:w="709" w:type="dxa"/>
          <w:trHeight w:val="278"/>
        </w:trPr>
        <w:tc>
          <w:tcPr>
            <w:tcW w:w="4107" w:type="dxa"/>
            <w:gridSpan w:val="2"/>
            <w:shd w:val="clear" w:color="auto" w:fill="auto"/>
            <w:vAlign w:val="bottom"/>
          </w:tcPr>
          <w:p w14:paraId="616C1629" w14:textId="02ADE43E" w:rsidR="00F04B92" w:rsidRPr="00B77924" w:rsidRDefault="008745A8" w:rsidP="00B77924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1</w:t>
            </w:r>
            <w:r w:rsidR="006F7838"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                 </w:t>
            </w:r>
            <w:r w:rsidR="0011068B"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2A7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11068B"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authorX</w:t>
            </w:r>
            <w:r w:rsidR="0011068B" w:rsidRPr="00E817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1_fullname_short}/</w:t>
            </w:r>
          </w:p>
          <w:p w14:paraId="0A9AFF0F" w14:textId="77777777" w:rsidR="000A3130" w:rsidRPr="006E16AE" w:rsidRDefault="000A3130" w:rsidP="006B4851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  <w:p w14:paraId="7737A5F5" w14:textId="4D88DC73" w:rsidR="00F04B92" w:rsidRPr="0011068B" w:rsidRDefault="00F04B92">
            <w:pPr>
              <w:widowControl w:val="0"/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Автор</w:t>
            </w:r>
            <w:r w:rsidRPr="0011068B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2               </w:t>
            </w:r>
            <w:r w:rsidR="0011068B" w:rsidRPr="0011068B">
              <w:rPr>
                <w:rFonts w:ascii="Times New Roman" w:eastAsia="Times New Roman" w:hAnsi="Times New Roman"/>
                <w:sz w:val="24"/>
                <w:lang w:val="en-US"/>
              </w:rPr>
              <w:t>/</w:t>
            </w:r>
            <w:r w:rsidR="002A7FA2">
              <w:rPr>
                <w:rFonts w:ascii="Times New Roman" w:eastAsia="Times New Roman" w:hAnsi="Times New Roman"/>
                <w:sz w:val="24"/>
                <w:lang w:val="en-US"/>
              </w:rPr>
              <w:t>${</w:t>
            </w:r>
            <w:r w:rsidR="0011068B" w:rsidRPr="0011068B">
              <w:rPr>
                <w:rFonts w:ascii="Times New Roman" w:eastAsia="Times New Roman" w:hAnsi="Times New Roman"/>
                <w:sz w:val="24"/>
                <w:lang w:val="en-US"/>
              </w:rPr>
              <w:t>key_ria_</w:t>
            </w:r>
            <w:r w:rsidR="003533EB">
              <w:rPr>
                <w:rFonts w:ascii="Times New Roman" w:eastAsia="Times New Roman" w:hAnsi="Times New Roman"/>
                <w:sz w:val="24"/>
                <w:lang w:val="en-US"/>
              </w:rPr>
              <w:t>authorX</w:t>
            </w:r>
            <w:r w:rsidR="006B4851" w:rsidRPr="006B4851">
              <w:rPr>
                <w:rFonts w:ascii="Times New Roman" w:eastAsia="Times New Roman" w:hAnsi="Times New Roman"/>
                <w:sz w:val="24"/>
                <w:lang w:val="en-US"/>
              </w:rPr>
              <w:t>2</w:t>
            </w:r>
            <w:r w:rsidR="0011068B" w:rsidRPr="0011068B">
              <w:rPr>
                <w:rFonts w:ascii="Times New Roman" w:eastAsia="Times New Roman" w:hAnsi="Times New Roman"/>
                <w:sz w:val="24"/>
                <w:lang w:val="en-US"/>
              </w:rPr>
              <w:t>_fullname_short</w:t>
            </w:r>
            <w:r w:rsidR="0011068B">
              <w:rPr>
                <w:rFonts w:ascii="Times New Roman" w:eastAsia="Times New Roman" w:hAnsi="Times New Roman"/>
                <w:sz w:val="24"/>
                <w:lang w:val="en-US"/>
              </w:rPr>
              <w:t>}/</w:t>
            </w:r>
          </w:p>
        </w:tc>
        <w:tc>
          <w:tcPr>
            <w:tcW w:w="5787" w:type="dxa"/>
            <w:gridSpan w:val="7"/>
            <w:shd w:val="clear" w:color="auto" w:fill="auto"/>
            <w:vAlign w:val="bottom"/>
          </w:tcPr>
          <w:p w14:paraId="2CE69B18" w14:textId="77777777" w:rsidR="00044837" w:rsidRDefault="008745A8">
            <w:pPr>
              <w:widowControl w:val="0"/>
              <w:spacing w:after="0" w:line="271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E22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22FA">
              <w:rPr>
                <w:rFonts w:ascii="Times New Roman" w:eastAsia="Times New Roman" w:hAnsi="Times New Roman" w:cs="Times New Roman"/>
                <w:sz w:val="24"/>
                <w:szCs w:val="24"/>
              </w:rPr>
              <w:t>имени Патриса Лумумбы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044837" w14:paraId="1D8ADD72" w14:textId="77777777" w:rsidTr="00E05153">
        <w:trPr>
          <w:gridBefore w:val="1"/>
          <w:wBefore w:w="709" w:type="dxa"/>
          <w:trHeight w:val="281"/>
        </w:trPr>
        <w:tc>
          <w:tcPr>
            <w:tcW w:w="4107" w:type="dxa"/>
            <w:gridSpan w:val="2"/>
            <w:shd w:val="clear" w:color="auto" w:fill="auto"/>
            <w:vAlign w:val="bottom"/>
          </w:tcPr>
          <w:p w14:paraId="07865CA0" w14:textId="77777777" w:rsidR="00044837" w:rsidRDefault="00044837" w:rsidP="006B4851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7" w:type="dxa"/>
            <w:gridSpan w:val="7"/>
            <w:vMerge w:val="restart"/>
            <w:shd w:val="clear" w:color="auto" w:fill="auto"/>
            <w:vAlign w:val="bottom"/>
          </w:tcPr>
          <w:p w14:paraId="489C1927" w14:textId="77777777" w:rsidR="00044837" w:rsidRDefault="008745A8">
            <w:pPr>
              <w:widowControl w:val="0"/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Первый проректор-</w:t>
            </w:r>
          </w:p>
          <w:p w14:paraId="277DBB65" w14:textId="0A1E0D63" w:rsidR="00044837" w:rsidRPr="00A968F3" w:rsidRDefault="008745A8">
            <w:pPr>
              <w:widowControl w:val="0"/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                     </w:t>
            </w:r>
            <w:r w:rsidR="002A7FA2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 w:rsidR="00A968F3" w:rsidRPr="00684409">
              <w:rPr>
                <w:rFonts w:ascii="Times New Roman" w:eastAsia="Times New Roman" w:hAnsi="Times New Roman"/>
                <w:sz w:val="24"/>
              </w:rPr>
              <w:t>key_ria_rector_fullname</w:t>
            </w:r>
            <w:proofErr w:type="spellEnd"/>
            <w:r w:rsidR="00A968F3" w:rsidRPr="00684409">
              <w:rPr>
                <w:rFonts w:ascii="Times New Roman" w:eastAsia="Times New Roman" w:hAnsi="Times New Roman"/>
                <w:sz w:val="24"/>
              </w:rPr>
              <w:t>_</w:t>
            </w:r>
            <w:r w:rsidR="00A968F3">
              <w:rPr>
                <w:rFonts w:ascii="Times New Roman" w:eastAsia="Times New Roman" w:hAnsi="Times New Roman"/>
                <w:sz w:val="24"/>
                <w:lang w:val="en-US"/>
              </w:rPr>
              <w:t>short</w:t>
            </w:r>
            <w:r w:rsidR="00A968F3" w:rsidRPr="00A968F3">
              <w:rPr>
                <w:rFonts w:ascii="Times New Roman" w:eastAsia="Times New Roman" w:hAnsi="Times New Roman"/>
                <w:sz w:val="24"/>
              </w:rPr>
              <w:t>}</w:t>
            </w:r>
          </w:p>
        </w:tc>
      </w:tr>
      <w:tr w:rsidR="00044837" w14:paraId="3A67074E" w14:textId="77777777" w:rsidTr="00E05153">
        <w:trPr>
          <w:gridBefore w:val="1"/>
          <w:wBefore w:w="709" w:type="dxa"/>
          <w:trHeight w:val="38"/>
        </w:trPr>
        <w:tc>
          <w:tcPr>
            <w:tcW w:w="2128" w:type="dxa"/>
            <w:shd w:val="clear" w:color="auto" w:fill="auto"/>
            <w:vAlign w:val="bottom"/>
          </w:tcPr>
          <w:p w14:paraId="735E2A63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79" w:type="dxa"/>
            <w:shd w:val="clear" w:color="auto" w:fill="auto"/>
            <w:vAlign w:val="bottom"/>
          </w:tcPr>
          <w:p w14:paraId="7E8D1F35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7" w:type="dxa"/>
            <w:gridSpan w:val="7"/>
            <w:vMerge/>
            <w:shd w:val="clear" w:color="auto" w:fill="auto"/>
            <w:vAlign w:val="bottom"/>
          </w:tcPr>
          <w:p w14:paraId="06F32F37" w14:textId="77777777" w:rsidR="00044837" w:rsidRDefault="00044837">
            <w:pPr>
              <w:widowControl w:val="0"/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044837" w14:paraId="7E39FD3C" w14:textId="77777777" w:rsidTr="00E05153">
        <w:trPr>
          <w:gridBefore w:val="1"/>
          <w:wBefore w:w="709" w:type="dxa"/>
          <w:trHeight w:val="253"/>
        </w:trPr>
        <w:tc>
          <w:tcPr>
            <w:tcW w:w="2128" w:type="dxa"/>
            <w:shd w:val="clear" w:color="auto" w:fill="auto"/>
            <w:vAlign w:val="bottom"/>
          </w:tcPr>
          <w:p w14:paraId="1D900944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auto"/>
            <w:vAlign w:val="bottom"/>
          </w:tcPr>
          <w:p w14:paraId="39C02595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787" w:type="dxa"/>
            <w:gridSpan w:val="7"/>
            <w:vMerge/>
            <w:shd w:val="clear" w:color="auto" w:fill="auto"/>
            <w:vAlign w:val="bottom"/>
          </w:tcPr>
          <w:p w14:paraId="1B6EA198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44837" w14:paraId="6A0E6652" w14:textId="77777777" w:rsidTr="00E05153">
        <w:trPr>
          <w:gridBefore w:val="1"/>
          <w:wBefore w:w="709" w:type="dxa"/>
          <w:trHeight w:val="253"/>
        </w:trPr>
        <w:tc>
          <w:tcPr>
            <w:tcW w:w="2128" w:type="dxa"/>
            <w:shd w:val="clear" w:color="auto" w:fill="auto"/>
            <w:vAlign w:val="bottom"/>
          </w:tcPr>
          <w:p w14:paraId="11B4EFC5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auto"/>
            <w:vAlign w:val="bottom"/>
          </w:tcPr>
          <w:p w14:paraId="655F0D8A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787" w:type="dxa"/>
            <w:gridSpan w:val="7"/>
            <w:vMerge/>
            <w:shd w:val="clear" w:color="auto" w:fill="auto"/>
            <w:vAlign w:val="bottom"/>
          </w:tcPr>
          <w:p w14:paraId="0A975116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44837" w14:paraId="252D11C6" w14:textId="77777777" w:rsidTr="00E05153">
        <w:trPr>
          <w:gridBefore w:val="1"/>
          <w:wBefore w:w="709" w:type="dxa"/>
          <w:trHeight w:val="253"/>
        </w:trPr>
        <w:tc>
          <w:tcPr>
            <w:tcW w:w="4874" w:type="dxa"/>
            <w:gridSpan w:val="4"/>
            <w:shd w:val="clear" w:color="auto" w:fill="auto"/>
            <w:vAlign w:val="bottom"/>
          </w:tcPr>
          <w:p w14:paraId="457853DF" w14:textId="77777777" w:rsidR="00044837" w:rsidRDefault="00044837">
            <w:pPr>
              <w:widowControl w:val="0"/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97" w:type="dxa"/>
          </w:tcPr>
          <w:p w14:paraId="3436640F" w14:textId="77777777" w:rsidR="00044837" w:rsidRDefault="00044837">
            <w:pPr>
              <w:widowControl w:val="0"/>
            </w:pPr>
          </w:p>
        </w:tc>
        <w:tc>
          <w:tcPr>
            <w:tcW w:w="2909" w:type="dxa"/>
            <w:gridSpan w:val="2"/>
          </w:tcPr>
          <w:p w14:paraId="25A96952" w14:textId="77777777" w:rsidR="00044837" w:rsidRDefault="00044837">
            <w:pPr>
              <w:widowControl w:val="0"/>
            </w:pPr>
          </w:p>
        </w:tc>
        <w:tc>
          <w:tcPr>
            <w:tcW w:w="1314" w:type="dxa"/>
            <w:gridSpan w:val="2"/>
          </w:tcPr>
          <w:p w14:paraId="6F3A2868" w14:textId="77777777" w:rsidR="00044837" w:rsidRDefault="00044837">
            <w:pPr>
              <w:widowControl w:val="0"/>
            </w:pPr>
          </w:p>
        </w:tc>
      </w:tr>
      <w:tr w:rsidR="00044837" w14:paraId="46510C49" w14:textId="77777777" w:rsidTr="00E05153">
        <w:trPr>
          <w:gridAfter w:val="1"/>
          <w:wAfter w:w="111" w:type="dxa"/>
          <w:trHeight w:val="68"/>
        </w:trPr>
        <w:tc>
          <w:tcPr>
            <w:tcW w:w="4958" w:type="dxa"/>
            <w:gridSpan w:val="4"/>
            <w:vAlign w:val="bottom"/>
          </w:tcPr>
          <w:p w14:paraId="4D0F934C" w14:textId="77777777" w:rsidR="00044837" w:rsidRDefault="00044837">
            <w:pPr>
              <w:widowControl w:val="0"/>
              <w:spacing w:after="0" w:line="240" w:lineRule="atLeast"/>
              <w:ind w:left="7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bottom w:val="single" w:sz="8" w:space="0" w:color="000000"/>
            </w:tcBorders>
            <w:vAlign w:val="bottom"/>
          </w:tcPr>
          <w:p w14:paraId="6992B78E" w14:textId="77777777" w:rsidR="00044837" w:rsidRDefault="00044837" w:rsidP="006B4851">
            <w:pPr>
              <w:widowControl w:val="0"/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  <w:gridSpan w:val="2"/>
            <w:vAlign w:val="bottom"/>
          </w:tcPr>
          <w:p w14:paraId="3C98A079" w14:textId="77777777" w:rsidR="00044837" w:rsidRDefault="00044837">
            <w:pPr>
              <w:widowControl w:val="0"/>
              <w:spacing w:after="0" w:line="240" w:lineRule="atLeast"/>
              <w:ind w:left="1280"/>
              <w:jc w:val="both"/>
              <w:rPr>
                <w:rFonts w:ascii="Times New Roman" w:eastAsia="Calibri" w:hAnsi="Times New Roman" w:cs="Times New Roman"/>
                <w:w w:val="96"/>
                <w:sz w:val="24"/>
                <w:szCs w:val="24"/>
              </w:rPr>
            </w:pPr>
          </w:p>
        </w:tc>
      </w:tr>
      <w:tr w:rsidR="00044837" w14:paraId="61E94C9C" w14:textId="77777777" w:rsidTr="00E05153">
        <w:trPr>
          <w:gridAfter w:val="1"/>
          <w:wAfter w:w="111" w:type="dxa"/>
          <w:trHeight w:val="261"/>
        </w:trPr>
        <w:tc>
          <w:tcPr>
            <w:tcW w:w="4958" w:type="dxa"/>
            <w:gridSpan w:val="4"/>
            <w:vAlign w:val="bottom"/>
          </w:tcPr>
          <w:p w14:paraId="2E512D8E" w14:textId="77777777" w:rsidR="00044837" w:rsidRDefault="00044837">
            <w:pPr>
              <w:widowControl w:val="0"/>
              <w:spacing w:after="0" w:line="240" w:lineRule="atLeast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534" w:type="dxa"/>
            <w:gridSpan w:val="5"/>
            <w:vAlign w:val="bottom"/>
          </w:tcPr>
          <w:p w14:paraId="7B4D5CAD" w14:textId="77777777" w:rsidR="00044837" w:rsidRDefault="008745A8">
            <w:pPr>
              <w:widowControl w:val="0"/>
              <w:spacing w:after="0" w:line="262" w:lineRule="exact"/>
              <w:ind w:left="289" w:right="36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МП</w:t>
            </w:r>
          </w:p>
        </w:tc>
      </w:tr>
    </w:tbl>
    <w:p w14:paraId="4E2CEEF0" w14:textId="77777777" w:rsidR="00044837" w:rsidRDefault="00044837" w:rsidP="00E05153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44837" w:rsidSect="00CF2268">
      <w:pgSz w:w="11906" w:h="16838"/>
      <w:pgMar w:top="709" w:right="850" w:bottom="568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542"/>
    <w:multiLevelType w:val="multilevel"/>
    <w:tmpl w:val="264C8FB8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39424D3A"/>
    <w:multiLevelType w:val="multilevel"/>
    <w:tmpl w:val="B9DCC48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4DB1408D"/>
    <w:multiLevelType w:val="multilevel"/>
    <w:tmpl w:val="4F946ED8"/>
    <w:lvl w:ilvl="0">
      <w:start w:val="1"/>
      <w:numFmt w:val="decimal"/>
      <w:lvlText w:val="4.%1."/>
      <w:lvlJc w:val="left"/>
      <w:pPr>
        <w:tabs>
          <w:tab w:val="num" w:pos="720"/>
        </w:tabs>
        <w:ind w:left="720" w:firstLine="0"/>
      </w:pPr>
      <w:rPr>
        <w:b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64490B5D"/>
    <w:multiLevelType w:val="multilevel"/>
    <w:tmpl w:val="650E31F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77E306B1"/>
    <w:multiLevelType w:val="multilevel"/>
    <w:tmpl w:val="BC5EF19A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7F813AD5"/>
    <w:multiLevelType w:val="multilevel"/>
    <w:tmpl w:val="70ACD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9217068">
    <w:abstractNumId w:val="1"/>
  </w:num>
  <w:num w:numId="2" w16cid:durableId="270628095">
    <w:abstractNumId w:val="0"/>
  </w:num>
  <w:num w:numId="3" w16cid:durableId="517736225">
    <w:abstractNumId w:val="4"/>
  </w:num>
  <w:num w:numId="4" w16cid:durableId="961808742">
    <w:abstractNumId w:val="2"/>
  </w:num>
  <w:num w:numId="5" w16cid:durableId="2017149147">
    <w:abstractNumId w:val="3"/>
  </w:num>
  <w:num w:numId="6" w16cid:durableId="215630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A0"/>
    <w:rsid w:val="00044837"/>
    <w:rsid w:val="00082802"/>
    <w:rsid w:val="000A3130"/>
    <w:rsid w:val="000D2B5E"/>
    <w:rsid w:val="0011068B"/>
    <w:rsid w:val="00123FA1"/>
    <w:rsid w:val="0014478A"/>
    <w:rsid w:val="00180B56"/>
    <w:rsid w:val="0019184A"/>
    <w:rsid w:val="001B011A"/>
    <w:rsid w:val="001B2CAA"/>
    <w:rsid w:val="00231F42"/>
    <w:rsid w:val="0026092F"/>
    <w:rsid w:val="00297426"/>
    <w:rsid w:val="002A7FA2"/>
    <w:rsid w:val="0034558B"/>
    <w:rsid w:val="00351BCA"/>
    <w:rsid w:val="003533EB"/>
    <w:rsid w:val="00381912"/>
    <w:rsid w:val="003E0B09"/>
    <w:rsid w:val="003E72A0"/>
    <w:rsid w:val="0048737A"/>
    <w:rsid w:val="00530F86"/>
    <w:rsid w:val="00532D17"/>
    <w:rsid w:val="005830C4"/>
    <w:rsid w:val="005E22FA"/>
    <w:rsid w:val="00620AC6"/>
    <w:rsid w:val="00684409"/>
    <w:rsid w:val="00691667"/>
    <w:rsid w:val="006A0081"/>
    <w:rsid w:val="006B4851"/>
    <w:rsid w:val="006B6C75"/>
    <w:rsid w:val="006E16AE"/>
    <w:rsid w:val="006E3FF8"/>
    <w:rsid w:val="006F7838"/>
    <w:rsid w:val="007008BB"/>
    <w:rsid w:val="00823E11"/>
    <w:rsid w:val="008745A8"/>
    <w:rsid w:val="009F54BF"/>
    <w:rsid w:val="00A054CA"/>
    <w:rsid w:val="00A968F3"/>
    <w:rsid w:val="00B14842"/>
    <w:rsid w:val="00B77924"/>
    <w:rsid w:val="00B80D2A"/>
    <w:rsid w:val="00BA0BBA"/>
    <w:rsid w:val="00BA1D8F"/>
    <w:rsid w:val="00BD1759"/>
    <w:rsid w:val="00C2112B"/>
    <w:rsid w:val="00C73B31"/>
    <w:rsid w:val="00CF2268"/>
    <w:rsid w:val="00D556EA"/>
    <w:rsid w:val="00D71A28"/>
    <w:rsid w:val="00DA3C25"/>
    <w:rsid w:val="00E032DB"/>
    <w:rsid w:val="00E05153"/>
    <w:rsid w:val="00E1789C"/>
    <w:rsid w:val="00E45A00"/>
    <w:rsid w:val="00E817FB"/>
    <w:rsid w:val="00E9389E"/>
    <w:rsid w:val="00ED5B6E"/>
    <w:rsid w:val="00EF1793"/>
    <w:rsid w:val="00F04B92"/>
    <w:rsid w:val="00F141DC"/>
    <w:rsid w:val="00F35010"/>
    <w:rsid w:val="00F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E644"/>
  <w15:docId w15:val="{DC2EA849-E5DE-4126-A9AE-9BF86203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E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00326"/>
    <w:rPr>
      <w:color w:val="0000FF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transfer@rudn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History\last%20laptop\Users\&#1044;&#1077;&#1085;&#1080;&#1089;\Documents\generation%20document\rdg\rdg\templates\&#1044;&#1054;&#1043;&#1054;&#1042;&#1054;&#1056;%20&#1069;&#1042;&#105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A573-EB3A-42F4-B360-F56BB23D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ЭВМ.dotx</Template>
  <TotalTime>6</TotalTime>
  <Pages>11</Pages>
  <Words>3763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Матюшкин Денис Владимирович</cp:lastModifiedBy>
  <cp:revision>4</cp:revision>
  <dcterms:created xsi:type="dcterms:W3CDTF">2025-02-04T21:46:00Z</dcterms:created>
  <dcterms:modified xsi:type="dcterms:W3CDTF">2025-02-07T01:01:00Z</dcterms:modified>
  <dc:language>ru-RU</dc:language>
</cp:coreProperties>
</file>