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</w:rPr>
        <w:t xml:space="preserve">Tijelo:</w:t>
      </w:r>
    </w:p>
    <w:p>
      <w:pPr>
        <w:spacing w:after="60"/>
      </w:pPr>
      <w:r>
        <w:t xml:space="preserve">Državni inspektorat</w:t>
      </w:r>
    </w:p>
    <w:p>
      <w:pPr>
        <w:spacing w:after="40"/>
      </w:pPr>
      <w:r>
        <w:rPr>
          <w:b/>
          <w:bCs/>
        </w:rPr>
        <w:t xml:space="preserve">E-mail: </w:t>
      </w:r>
      <w:r>
        <w:t xml:space="preserve">prijave@dirh.hr</w:t>
      </w:r>
    </w:p>
    <w:p>
      <w:pPr>
        <w:spacing w:after="200"/>
      </w:pPr>
      <w:r>
        <w:rPr>
          <w:b/>
          <w:bCs/>
        </w:rPr>
        <w:t xml:space="preserve">CC: </w:t>
      </w:r>
      <w:r>
        <w:t xml:space="preserve">zppi@mzozt.hr, okolis@istra-istria.hr</w:t>
      </w:r>
    </w:p>
    <w:p>
      <w:pPr>
        <w:spacing w:after="200"/>
      </w:pPr>
      <w:r>
        <w:rPr>
          <w:b/>
          <w:bCs/>
        </w:rPr>
        <w:t xml:space="preserve">PREDMET: Prijava za inspekcijski nadzor – Sekundar Usluge d.o.o., lokacija Pazin</w:t>
      </w:r>
    </w:p>
    <w:p>
      <w:pPr>
        <w:spacing w:after="120"/>
      </w:pPr>
      <w:r>
        <w:t xml:space="preserve">Poštovani,</w:t>
      </w:r>
    </w:p>
    <w:p>
      <w:pPr>
        <w:spacing w:after="120"/>
      </w:pPr>
      <w:r>
        <w:t xml:space="preserve">podnosim prijavu protiv društva SEKUNDAR USLUGE d.o.o. (OIB: 71392384822) zbog osnovane sumnje u kršenje dozvole i elaborata gospodarenja otpadom na lokaciji Industrijska ulica 17, Pazin.</w:t>
      </w:r>
    </w:p>
    <w:p>
      <w:pPr>
        <w:spacing w:after="80"/>
      </w:pPr>
      <w:r>
        <w:t xml:space="preserve">Prema Elaboratu gospodarenja otpadom društva Sekundar Usluge d.o.o. iz 2016. (dostupnom na stranicama Istarske županije), mobilni uređaj za R12 mehaničku obradu/oporabu neopasnog otpada smije se koristiti na jednoj lokaciji najduže 6 mjeseci od trenutka postavljanja (str. 25, mjera upravljačkog nadzora br. 7). Također, elaborat zahtijeva:</w:t>
      </w:r>
    </w:p>
    <w:p>
      <w:pPr>
        <w:spacing w:after="40"/>
      </w:pPr>
      <w:r>
        <w:t xml:space="preserve">• vizualni pregled otpada,</w:t>
      </w:r>
    </w:p>
    <w:p>
      <w:pPr>
        <w:spacing w:after="40"/>
      </w:pPr>
      <w:r>
        <w:t xml:space="preserve">• prateći list,</w:t>
      </w:r>
    </w:p>
    <w:p>
      <w:pPr>
        <w:spacing w:after="40"/>
      </w:pPr>
      <w:r>
        <w:t xml:space="preserve">• ONTO obrazac,</w:t>
      </w:r>
    </w:p>
    <w:p>
      <w:pPr>
        <w:spacing w:after="40"/>
      </w:pPr>
      <w:r>
        <w:t xml:space="preserve">• analizu tla nakon prestanka rada (str. 29),</w:t>
      </w:r>
    </w:p>
    <w:p>
      <w:pPr>
        <w:spacing w:after="120"/>
      </w:pPr>
      <w:r>
        <w:t xml:space="preserve">• da oborinska voda koja je došla u dodir s otpadom ne smije istjecati na tlo, u vode, podzemne vode i more.</w:t>
      </w:r>
    </w:p>
    <w:p>
      <w:pPr>
        <w:spacing w:after="60"/>
      </w:pPr>
      <w:r>
        <w:t xml:space="preserve">Iz elaborata (str. 4/35) razvidno je da su dopuštene lokacije isključivo:</w:t>
      </w:r>
    </w:p>
    <w:p>
      <w:pPr>
        <w:spacing w:after="40"/>
      </w:pPr>
      <w:r>
        <w:t xml:space="preserve">• Labin – Vinež 81, k.o. Cere, k.č. 2089/2</w:t>
      </w:r>
    </w:p>
    <w:p>
      <w:pPr>
        <w:spacing w:after="40"/>
      </w:pPr>
      <w:r>
        <w:t xml:space="preserve">• Galižana – Poduzetnička zona, k.o. Galižana, k.č. 1024/3</w:t>
      </w:r>
    </w:p>
    <w:p>
      <w:pPr>
        <w:spacing w:after="100"/>
      </w:pPr>
      <w:r>
        <w:t xml:space="preserve">• Poreč – Mlinska 1, k.o. Mugeba, k.č. 2/1</w:t>
      </w:r>
    </w:p>
    <w:p>
      <w:pPr>
        <w:spacing w:after="120"/>
      </w:pPr>
      <w:r>
        <w:rPr>
          <w:b/>
          <w:bCs/>
        </w:rPr>
        <w:t xml:space="preserve">Pazin (Industrijska ulica 17) nije naveden. </w:t>
      </w:r>
      <w:r>
        <w:t xml:space="preserve">Stoga, ako Sekundar Usluge i danas radi na lokaciji Pazin, a nema važeću dozvolu ili suglasnost za tu lokaciju, ili je prekoračen rok od 6 mjeseci, ili nisu provedene propisane mjere, molim hitan izlazak inspekcije i privremenu zabranu rada.</w:t>
      </w:r>
    </w:p>
    <w:p>
      <w:pPr>
        <w:spacing w:after="120"/>
      </w:pPr>
      <w:r>
        <w:t xml:space="preserve">Također, u Tablici 3 elaborata (str. 8/35) navedeni su dopušteni KBO-i. </w:t>
      </w:r>
      <w:r>
        <w:rPr>
          <w:b/>
          <w:bCs/>
        </w:rPr>
        <w:t xml:space="preserve">KBO 20 03 01 (miješani komunalni otpad) nije naveden. </w:t>
      </w:r>
      <w:r>
        <w:t xml:space="preserve">Molim provjeru obrađuje li se na lokaciji Pazin otpad pod tim KBO, jer bi to bilo izvan okvira elaborata.</w:t>
      </w:r>
    </w:p>
    <w:p>
      <w:pPr>
        <w:spacing w:after="160"/>
      </w:pPr>
      <w:r>
        <w:t xml:space="preserve">Molim i provjeru kretanja otpada iz Gospića prema Pazinu i Koromačnu putem e-ONTO i ISGO evidencija, te provjeru je li društvo Sekundar Usluge d.o.o. imalo važeću suglasnost za mobilni uređaj na lokaciji Pazin u skladu s člankom 90. Zakona o gospodarenju otpadom (NN 84/21).</w:t>
      </w:r>
    </w:p>
    <w:p>
      <w:pPr>
        <w:spacing w:after="200"/>
      </w:pPr>
      <w:r>
        <w:t xml:space="preserve">S poštovanjem,</w:t>
      </w:r>
    </w:p>
    <w:p>
      <w:pPr>
        <w:spacing w:after="40"/>
      </w:pPr>
      <w:r>
        <w:rPr>
          <w:b/>
          <w:bCs/>
        </w:rPr>
        <w:t xml:space="preserve">Željko Bratić</w:t>
      </w:r>
    </w:p>
    <w:p>
      <w:pPr>
        <w:spacing w:after="40"/>
      </w:pPr>
      <w:r>
        <w:t xml:space="preserve">Prilaz Kršin 1</w:t>
      </w:r>
    </w:p>
    <w:p>
      <w:pPr>
        <w:spacing w:after="40"/>
      </w:pPr>
      <w:r>
        <w:t xml:space="preserve">52220 Labin</w:t>
      </w:r>
    </w:p>
    <w:p>
      <w:pPr>
        <w:spacing w:after="40"/>
      </w:pPr>
      <w:r>
        <w:t xml:space="preserve">zeljko.bratic69@gmail.com</w:t>
      </w:r>
    </w:p>
    <w:p>
      <w:pPr>
        <w:spacing w:after="40"/>
      </w:pPr>
      <w:r>
        <w:t xml:space="preserve">Datum: 8. listopada 2026.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Stranica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PRIJAVA ZA INSPEKCIJSKI NADZOR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2026-10-07T23:13:35.270Z</dcterms:created>
  <dcterms:modified xsi:type="dcterms:W3CDTF">2026-10-07T23:13:35.270Z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