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spacing w:after="0"/>
      </w:pPr>
    </w:p>
    <w:p>
      <w:pPr>
        <w:spacing w:after="280"/>
        <w:jc w:val="center"/>
      </w:pPr>
      <w:r>
        <w:rPr>
          <w:b/>
          <w:color w:val="1F497D"/>
          <w:sz w:val="52"/>
        </w:rPr>
        <w:t>Radar Target Tracking</w:t>
        <w:br/>
        <w:t>and Missile Interception</w:t>
      </w:r>
    </w:p>
    <w:p>
      <w:pPr>
        <w:spacing w:after="360"/>
        <w:jc w:val="center"/>
      </w:pPr>
      <w:r>
        <w:rPr>
          <w:color w:val="26629B"/>
          <w:sz w:val="28"/>
        </w:rPr>
        <w:t>Mathematical Foundations · Kalman Filtering</w:t>
        <w:br/>
        <w:t>Optimal Control · Numerical Simulation</w:t>
      </w:r>
    </w:p>
    <w:p>
      <w:pPr>
        <w:jc w:val="center"/>
      </w:pPr>
      <w:r>
        <w:rPr>
          <w:color w:val="1F497D"/>
        </w:rPr>
        <w:t>──────────────────────────────────────────────────────────</w:t>
      </w:r>
    </w:p>
    <w:p>
      <w:pPr>
        <w:spacing w:after="0"/>
      </w:pPr>
    </w:p>
    <w:p>
      <w:pPr>
        <w:spacing w:after="0"/>
      </w:pPr>
    </w:p>
    <w:p>
      <w:pPr>
        <w:spacing w:after="0"/>
      </w:pPr>
    </w:p>
    <w:p>
      <w:pPr>
        <w:spacing w:after="0"/>
      </w:pPr>
    </w:p>
    <w:p>
      <w:pPr>
        <w:spacing w:after="0"/>
      </w:pPr>
    </w:p>
    <w:p>
      <w:pPr>
        <w:spacing w:after="0"/>
        <w:jc w:val="center"/>
      </w:pPr>
      <w:r>
        <w:rPr>
          <w:b/>
          <w:sz w:val="26"/>
        </w:rPr>
        <w:t>Mathematics Project</w:t>
      </w:r>
    </w:p>
    <w:p>
      <w:pPr>
        <w:spacing w:after="0"/>
        <w:jc w:val="center"/>
      </w:pPr>
      <w:r>
        <w:rPr>
          <w:sz w:val="16"/>
        </w:rPr>
      </w:r>
    </w:p>
    <w:p>
      <w:pPr>
        <w:spacing w:after="0"/>
        <w:jc w:val="center"/>
      </w:pPr>
      <w:r>
        <w:rPr>
          <w:sz w:val="24"/>
        </w:rPr>
      </w:r>
    </w:p>
    <w:p>
      <w:pPr>
        <w:spacing w:after="0"/>
        <w:jc w:val="center"/>
      </w:pPr>
      <w:r>
        <w:rPr>
          <w:sz w:val="24"/>
        </w:rPr>
        <w:t>Prepared by: Ahmed Baghouli</w:t>
      </w:r>
    </w:p>
    <w:p>
      <w:pPr>
        <w:spacing w:after="0"/>
        <w:jc w:val="center"/>
      </w:pPr>
      <w:r>
        <w:rPr>
          <w:sz w:val="16"/>
        </w:rPr>
      </w:r>
    </w:p>
    <w:p>
      <w:pPr>
        <w:spacing w:after="0"/>
        <w:jc w:val="center"/>
      </w:pPr>
      <w:r>
        <w:rPr>
          <w:sz w:val="24"/>
        </w:rPr>
        <w:t>May 2026</w:t>
      </w:r>
    </w:p>
    <w:p>
      <w:pPr>
        <w:spacing w:after="0"/>
        <w:jc w:val="center"/>
      </w:pPr>
      <w:r>
        <w:rPr>
          <w:sz w:val="12"/>
        </w:rPr>
      </w:r>
    </w:p>
    <w:p>
      <w:pPr>
        <w:spacing w:after="0"/>
        <w:jc w:val="center"/>
      </w:pPr>
      <w:r>
        <w:rPr>
          <w:i/>
          <w:color w:val="444444"/>
          <w:sz w:val="20"/>
        </w:rPr>
      </w:r>
    </w:p>
    <w:p>
      <w:r>
        <w:br w:type="page"/>
      </w:r>
    </w:p>
    <w:p>
      <w:pPr>
        <w:pStyle w:val="Heading1"/>
        <w:spacing w:before="280" w:after="120"/>
      </w:pPr>
      <w:r>
        <w:rPr>
          <w:color w:val="1F497D"/>
          <w:sz w:val="30"/>
        </w:rPr>
        <w:t>1.  Mathematical Foundations: Differential Equations</w:t>
      </w:r>
    </w:p>
    <w:p>
      <w:pPr>
        <w:spacing w:after="140"/>
      </w:pPr>
      <w:r>
        <w:rPr>
          <w:sz w:val="22"/>
        </w:rPr>
        <w:t>Accurate radar target tracking requires a precise mathematical model of the target dynamics. In missile interception scenarios, the target is modelled as a point mass subject to propulsive forces, aerodynamic drag, and unpredictable evasive maneuvering accelerations. The governing equations of motion are derived from Newton’s second law applied in an Earth-Centred Inertial (ECI) coordinate frame, and subsequently discretised for digital implementation.</w:t>
      </w:r>
    </w:p>
    <w:p>
      <w:pPr>
        <w:pStyle w:val="Heading2"/>
        <w:spacing w:before="200" w:after="80"/>
      </w:pPr>
      <w:r>
        <w:rPr>
          <w:color w:val="26629B"/>
          <w:sz w:val="24"/>
        </w:rPr>
        <w:t>1.1  Continuous-Time Equations of Motion</w:t>
      </w:r>
    </w:p>
    <w:p>
      <w:pPr>
        <w:spacing w:after="140"/>
      </w:pPr>
      <w:r>
        <w:rPr>
          <w:sz w:val="22"/>
        </w:rPr>
        <w:t>Define the 2-D state vector x(t) = [p_x, p_y, v_x, v_y]ᵀ ∈ ℝ⁴, where (p_x, p_y) are Cartesian position coordinates and (v_x, v_y) are the corresponding velocity components. The continuous-time ordinary differential equations (ODEs) governing the target dynamics are:</w:t>
      </w:r>
    </w:p>
    <w:p>
      <w:pPr>
        <w:spacing w:before="100" w:after="100"/>
        <w:jc w:val="center"/>
      </w:pPr>
      <w:r>
        <w:rPr>
          <w:rFonts w:ascii="Cambria Math" w:hAnsi="Cambria Math"/>
          <w:i/>
          <w:sz w:val="22"/>
        </w:rPr>
        <w:t>ṑ_x = v_x,      ṑ_y = v_y</w:t>
      </w:r>
      <w:r>
        <w:rPr>
          <w:color w:val="444444"/>
          <w:sz w:val="20"/>
        </w:rPr>
        <w:t xml:space="preserve">    (1.1)</w:t>
      </w:r>
    </w:p>
    <w:p>
      <w:pPr>
        <w:spacing w:before="100" w:after="100"/>
        <w:jc w:val="center"/>
      </w:pPr>
      <w:r>
        <w:rPr>
          <w:rFonts w:ascii="Cambria Math" w:hAnsi="Cambria Math"/>
          <w:i/>
          <w:sz w:val="22"/>
        </w:rPr>
        <w:t>ṻ_x = a_x(t) + w_x(t),      ṻ_y = a_y(t) + w_y(t)</w:t>
      </w:r>
      <w:r>
        <w:rPr>
          <w:color w:val="444444"/>
          <w:sz w:val="20"/>
        </w:rPr>
        <w:t xml:space="preserve">    (1.2)</w:t>
      </w:r>
    </w:p>
    <w:p>
      <w:pPr>
        <w:spacing w:after="140"/>
      </w:pPr>
      <w:r>
        <w:rPr>
          <w:sz w:val="22"/>
        </w:rPr>
        <w:t>Here a_x(t) and a_y(t) are the deterministic acceleration components arising from thrust and drag, while w_x(t), w_y(t) ∼ 𝒩(0, q²) are zero-mean Gaussian white-noise processes of intensity q (m s⁻²) that model unpredictable evasive maneuvers.</w:t>
      </w:r>
    </w:p>
    <w:p>
      <w:pPr>
        <w:pStyle w:val="Heading2"/>
        <w:spacing w:before="200" w:after="80"/>
      </w:pPr>
      <w:r>
        <w:rPr>
          <w:color w:val="26629B"/>
          <w:sz w:val="24"/>
        </w:rPr>
        <w:t>1.2  Linear State-Space Representation</w:t>
      </w:r>
    </w:p>
    <w:p>
      <w:pPr>
        <w:spacing w:after="140"/>
      </w:pPr>
      <w:r>
        <w:rPr>
          <w:sz w:val="22"/>
        </w:rPr>
        <w:t>Rewriting equations (1.1)–(1.2) in standard continuous-time state-space form:</w:t>
      </w:r>
    </w:p>
    <w:p>
      <w:pPr>
        <w:spacing w:before="100" w:after="100"/>
        <w:jc w:val="center"/>
      </w:pPr>
      <w:r>
        <w:rPr>
          <w:rFonts w:ascii="Cambria Math" w:hAnsi="Cambria Math"/>
          <w:i/>
          <w:sz w:val="22"/>
        </w:rPr>
        <w:t>ẋ(t) = F_c x(t) + G_c u(t) + w(t)</w:t>
      </w:r>
      <w:r>
        <w:rPr>
          <w:color w:val="444444"/>
          <w:sz w:val="20"/>
        </w:rPr>
        <w:t xml:space="preserve">    (1.3)</w:t>
      </w:r>
    </w:p>
    <w:p>
      <w:pPr>
        <w:spacing w:before="100" w:after="100"/>
        <w:jc w:val="center"/>
      </w:pPr>
      <w:r>
        <w:rPr>
          <w:rFonts w:ascii="Cambria Math" w:hAnsi="Cambria Math"/>
          <w:i/>
          <w:sz w:val="22"/>
        </w:rPr>
        <w:t>z(t)  = H x(t) + v(t)</w:t>
      </w:r>
      <w:r>
        <w:rPr>
          <w:color w:val="444444"/>
          <w:sz w:val="20"/>
        </w:rPr>
        <w:t xml:space="preserve">    (1.4)</w:t>
      </w:r>
    </w:p>
    <w:p>
      <w:pPr>
        <w:spacing w:after="140"/>
      </w:pPr>
      <w:r>
        <w:rPr>
          <w:sz w:val="22"/>
        </w:rPr>
        <w:t>where F_c is the continuous system matrix, H = [I₂ | 0₂] the observation matrix (position only), w(t) ∼ 𝒩(0, Q) the process-noise vector, and v(t) ∼ 𝒩(0, R) the measurement-noise vector with R = σ_r² I₂.</w:t>
      </w:r>
    </w:p>
    <w:p>
      <w:pPr>
        <w:spacing w:after="140"/>
      </w:pPr>
      <w:r>
        <w:rPr>
          <w:sz w:val="22"/>
        </w:rPr>
        <w:t>Zero-order-hold (ZOH) discretisation with sampling period Δt yields the equivalent discrete-time linear model:</w:t>
      </w:r>
    </w:p>
    <w:p>
      <w:pPr>
        <w:spacing w:before="100" w:after="100"/>
        <w:jc w:val="center"/>
      </w:pPr>
      <w:r>
        <w:rPr>
          <w:rFonts w:ascii="Cambria Math" w:hAnsi="Cambria Math"/>
          <w:i/>
          <w:sz w:val="22"/>
        </w:rPr>
        <w:t>x_k = F x_{k−1} + w_{k−1},      w_k ∼ 𝒩(0, Q_d)</w:t>
      </w:r>
      <w:r>
        <w:rPr>
          <w:color w:val="444444"/>
          <w:sz w:val="20"/>
        </w:rPr>
        <w:t xml:space="preserve">    (1.5)</w:t>
      </w:r>
    </w:p>
    <w:p>
      <w:pPr>
        <w:spacing w:before="100" w:after="100"/>
        <w:jc w:val="center"/>
      </w:pPr>
      <w:r>
        <w:rPr>
          <w:rFonts w:ascii="Cambria Math" w:hAnsi="Cambria Math"/>
          <w:i/>
          <w:sz w:val="22"/>
        </w:rPr>
        <w:t>z_k = H x_k + v_k,             v_k ∼ 𝒩(0, R)</w:t>
      </w:r>
      <w:r>
        <w:rPr>
          <w:color w:val="444444"/>
          <w:sz w:val="20"/>
        </w:rPr>
        <w:t xml:space="preserve">    (1.6)</w:t>
      </w:r>
    </w:p>
    <w:p>
      <w:pPr>
        <w:spacing w:after="140"/>
      </w:pPr>
      <w:r>
        <w:rPr>
          <w:sz w:val="22"/>
        </w:rPr>
        <w:t>The discrete transition matrix is F = exp(F_c Δt) ≈ I + F_c Δt for small Δt, and Q_d is computed by integrating the continuous spectral-density matrix over one sample interval according to the Singer model.</w:t>
      </w:r>
    </w:p>
    <w:p>
      <w:pPr>
        <w:pStyle w:val="Heading1"/>
        <w:spacing w:before="280" w:after="120"/>
      </w:pPr>
      <w:r>
        <w:rPr>
          <w:color w:val="1F497D"/>
          <w:sz w:val="30"/>
        </w:rPr>
        <w:t>2.  Kalman Filter Theory</w:t>
      </w:r>
    </w:p>
    <w:p>
      <w:pPr>
        <w:spacing w:after="140"/>
      </w:pPr>
      <w:r>
        <w:rPr>
          <w:sz w:val="22"/>
        </w:rPr>
        <w:t>The Kalman filter (Kalman, 1960) is the optimal minimum-mean-square-error (MMSE) linear estimator for Gaussian linear systems. It recursively fuses the dynamic model prediction with noisy sensor observations to produce the best possible state estimate at each time step, providing both the estimated state and a rigorously propagated error covariance matrix.</w:t>
      </w:r>
    </w:p>
    <w:p>
      <w:pPr>
        <w:pStyle w:val="Heading2"/>
        <w:spacing w:before="200" w:after="80"/>
      </w:pPr>
      <w:r>
        <w:rPr>
          <w:color w:val="26629B"/>
          <w:sz w:val="24"/>
        </w:rPr>
        <w:t>2.1  Predict Step</w:t>
      </w:r>
    </w:p>
    <w:p>
      <w:pPr>
        <w:spacing w:after="140"/>
      </w:pPr>
      <w:r>
        <w:rPr>
          <w:sz w:val="22"/>
        </w:rPr>
        <w:t>Given the posterior estimate ẋ̂_{k−1|k−1} and covariance P_{k−1|k−1}, the one-step-ahead prediction is:</w:t>
      </w:r>
    </w:p>
    <w:p>
      <w:pPr>
        <w:spacing w:before="100" w:after="100"/>
        <w:jc w:val="center"/>
      </w:pPr>
      <w:r>
        <w:rPr>
          <w:rFonts w:ascii="Cambria Math" w:hAnsi="Cambria Math"/>
          <w:i/>
          <w:sz w:val="22"/>
        </w:rPr>
        <w:t>ẋ̂_{k|k−1} = F ẋ̂_{k−1|k−1}</w:t>
      </w:r>
      <w:r>
        <w:rPr>
          <w:color w:val="444444"/>
          <w:sz w:val="20"/>
        </w:rPr>
        <w:t xml:space="preserve">    (2.1)</w:t>
      </w:r>
    </w:p>
    <w:p>
      <w:pPr>
        <w:spacing w:before="100" w:after="100"/>
        <w:jc w:val="center"/>
      </w:pPr>
      <w:r>
        <w:rPr>
          <w:rFonts w:ascii="Cambria Math" w:hAnsi="Cambria Math"/>
          <w:i/>
          <w:sz w:val="22"/>
        </w:rPr>
        <w:t>P_{k|k−1}   = F P_{k−1|k−1} Fᵀ + Q_d</w:t>
      </w:r>
      <w:r>
        <w:rPr>
          <w:color w:val="444444"/>
          <w:sz w:val="20"/>
        </w:rPr>
        <w:t xml:space="preserve">    (2.2)</w:t>
      </w:r>
    </w:p>
    <w:p>
      <w:pPr>
        <w:pStyle w:val="Heading2"/>
        <w:spacing w:before="200" w:after="80"/>
      </w:pPr>
      <w:r>
        <w:rPr>
          <w:color w:val="26629B"/>
          <w:sz w:val="24"/>
        </w:rPr>
        <w:t>2.2  Update Step</w:t>
      </w:r>
    </w:p>
    <w:p>
      <w:pPr>
        <w:spacing w:after="140"/>
      </w:pPr>
      <w:r>
        <w:rPr>
          <w:sz w:val="22"/>
        </w:rPr>
        <w:t>When a new radar measurement z_k arrives, the filter computes the innovation (measurement residual) and updates the estimate via:</w:t>
      </w:r>
    </w:p>
    <w:p>
      <w:pPr>
        <w:spacing w:before="100" w:after="100"/>
        <w:jc w:val="center"/>
      </w:pPr>
      <w:r>
        <w:rPr>
          <w:rFonts w:ascii="Cambria Math" w:hAnsi="Cambria Math"/>
          <w:i/>
          <w:sz w:val="22"/>
        </w:rPr>
        <w:t>S_k = H P_{k|k−1} Hᵀ + R</w:t>
      </w:r>
      <w:r>
        <w:rPr>
          <w:color w:val="444444"/>
          <w:sz w:val="20"/>
        </w:rPr>
        <w:t xml:space="preserve">    (2.3  — Innovation covariance)</w:t>
      </w:r>
    </w:p>
    <w:p>
      <w:pPr>
        <w:spacing w:before="100" w:after="100"/>
        <w:jc w:val="center"/>
      </w:pPr>
      <w:r>
        <w:rPr>
          <w:rFonts w:ascii="Cambria Math" w:hAnsi="Cambria Math"/>
          <w:i/>
          <w:sz w:val="22"/>
        </w:rPr>
        <w:t>K_k = P_{k|k−1} Hᵀ S_k⁻¹</w:t>
      </w:r>
      <w:r>
        <w:rPr>
          <w:color w:val="444444"/>
          <w:sz w:val="20"/>
        </w:rPr>
        <w:t xml:space="preserve">    (2.4  — Kalman gain)</w:t>
      </w:r>
    </w:p>
    <w:p>
      <w:pPr>
        <w:spacing w:before="100" w:after="100"/>
        <w:jc w:val="center"/>
      </w:pPr>
      <w:r>
        <w:rPr>
          <w:rFonts w:ascii="Cambria Math" w:hAnsi="Cambria Math"/>
          <w:i/>
          <w:sz w:val="22"/>
        </w:rPr>
        <w:t>ẋ̂_{k|k} = ẋ̂_{k|k−1} + K_k (z_k − H ẋ̂_{k|k−1})</w:t>
      </w:r>
      <w:r>
        <w:rPr>
          <w:color w:val="444444"/>
          <w:sz w:val="20"/>
        </w:rPr>
        <w:t xml:space="preserve">    (2.5  — State update)</w:t>
      </w:r>
    </w:p>
    <w:p>
      <w:pPr>
        <w:spacing w:before="100" w:after="100"/>
        <w:jc w:val="center"/>
      </w:pPr>
      <w:r>
        <w:rPr>
          <w:rFonts w:ascii="Cambria Math" w:hAnsi="Cambria Math"/>
          <w:i/>
          <w:sz w:val="22"/>
        </w:rPr>
        <w:t>P_{k|k} = (I − K_k H) P_{k|k−1}</w:t>
      </w:r>
      <w:r>
        <w:rPr>
          <w:color w:val="444444"/>
          <w:sz w:val="20"/>
        </w:rPr>
        <w:t xml:space="preserve">    (2.6  — Covariance update)</w:t>
      </w:r>
    </w:p>
    <w:p>
      <w:pPr>
        <w:spacing w:after="140"/>
      </w:pPr>
      <w:r>
        <w:rPr>
          <w:sz w:val="22"/>
        </w:rPr>
        <w:t>The Kalman gain K_k optimally weights model and measurement: when sensor noise R is large K_k → 0 (trust the model); when process noise Q_d is large K_k → H⁻¹ (trust the measurement). The Joseph stabilised form of equation (2.6) is used in practice to guarantee P_{k|k} ≥ 0 under floating-point rounding:</w:t>
      </w:r>
    </w:p>
    <w:p>
      <w:pPr>
        <w:spacing w:before="100" w:after="100"/>
        <w:jc w:val="center"/>
      </w:pPr>
      <w:r>
        <w:rPr>
          <w:rFonts w:ascii="Cambria Math" w:hAnsi="Cambria Math"/>
          <w:i/>
          <w:sz w:val="22"/>
        </w:rPr>
        <w:t>P_{k|k} = (I−K_k H) P_{k|k−1} (I−K_k H)ᵀ + K_k R K_kᵀ</w:t>
      </w:r>
      <w:r>
        <w:rPr>
          <w:color w:val="444444"/>
          <w:sz w:val="20"/>
        </w:rPr>
        <w:t xml:space="preserve">    (2.7)</w:t>
      </w:r>
    </w:p>
    <w:p>
      <w:r>
        <w:br w:type="page"/>
      </w:r>
    </w:p>
    <w:p>
      <w:pPr>
        <w:pStyle w:val="Heading1"/>
        <w:spacing w:before="280" w:after="120"/>
      </w:pPr>
      <w:r>
        <w:rPr>
          <w:color w:val="1F497D"/>
          <w:sz w:val="30"/>
        </w:rPr>
        <w:t>3.  Intercept Optimisation</w:t>
      </w:r>
    </w:p>
    <w:p>
      <w:pPr>
        <w:spacing w:after="140"/>
      </w:pPr>
      <w:r>
        <w:rPr>
          <w:sz w:val="22"/>
        </w:rPr>
        <w:t>Given the Kalman state estimate ẋ̂_τ = [ṗ̂_x, ṗ̂_y, ṻ̂_x, ṻ̂_y]ᵀ at missile launch time τ, the intercept optimizer seeks the earliest future time t* such that a missile travelling at constant speed v_m can physically reach the predicted target position. The algorithm runs in O(T_max / Δt) time, satisfying hard real-time constraints.</w:t>
      </w:r>
    </w:p>
    <w:p>
      <w:pPr>
        <w:pStyle w:val="Heading2"/>
        <w:spacing w:before="200" w:after="80"/>
      </w:pPr>
      <w:r>
        <w:rPr>
          <w:color w:val="26629B"/>
          <w:sz w:val="24"/>
        </w:rPr>
        <w:t>3.1  Constant-Velocity Prediction</w:t>
      </w:r>
    </w:p>
    <w:p>
      <w:pPr>
        <w:spacing w:after="140"/>
      </w:pPr>
      <w:r>
        <w:rPr>
          <w:sz w:val="22"/>
        </w:rPr>
        <w:t>Assuming a constant-velocity model over planning horizon t:</w:t>
      </w:r>
    </w:p>
    <w:p>
      <w:pPr>
        <w:spacing w:before="100" w:after="100"/>
        <w:jc w:val="center"/>
      </w:pPr>
      <w:r>
        <w:rPr>
          <w:rFonts w:ascii="Cambria Math" w:hAnsi="Cambria Math"/>
          <w:i/>
          <w:sz w:val="22"/>
        </w:rPr>
        <w:t>ṗ_T(τ + t) ≈ ṗ̂(τ) + ṻ̂(τ) · t</w:t>
      </w:r>
      <w:r>
        <w:rPr>
          <w:color w:val="444444"/>
          <w:sz w:val="20"/>
        </w:rPr>
        <w:t xml:space="preserve">    (3.1)</w:t>
      </w:r>
    </w:p>
    <w:p>
      <w:pPr>
        <w:pStyle w:val="Heading2"/>
        <w:spacing w:before="200" w:after="80"/>
      </w:pPr>
      <w:r>
        <w:rPr>
          <w:color w:val="26629B"/>
          <w:sz w:val="24"/>
        </w:rPr>
        <w:t>3.2  Feasibility Condition</w:t>
      </w:r>
    </w:p>
    <w:p>
      <w:pPr>
        <w:spacing w:after="140"/>
      </w:pPr>
      <w:r>
        <w:rPr>
          <w:sz w:val="22"/>
        </w:rPr>
        <w:t>A missile launched from position p_M with speed v_m can intercept if the Euclidean distance the missile must travel does not exceed the distance it can cover in time t:</w:t>
      </w:r>
    </w:p>
    <w:p>
      <w:pPr>
        <w:spacing w:before="100" w:after="100"/>
        <w:jc w:val="center"/>
      </w:pPr>
      <w:r>
        <w:rPr>
          <w:rFonts w:ascii="Cambria Math" w:hAnsi="Cambria Math"/>
          <w:i/>
          <w:sz w:val="22"/>
        </w:rPr>
        <w:t>‖ ṗ_T(τ+t) − p_M ‖₂ ≤ v_m · t</w:t>
      </w:r>
      <w:r>
        <w:rPr>
          <w:color w:val="444444"/>
          <w:sz w:val="20"/>
        </w:rPr>
        <w:t xml:space="preserve">    (3.2)</w:t>
      </w:r>
    </w:p>
    <w:p>
      <w:pPr>
        <w:spacing w:after="140"/>
      </w:pPr>
      <w:r>
        <w:rPr>
          <w:sz w:val="22"/>
        </w:rPr>
        <w:t>The optimal intercept time t* is the smallest t ∈ [Δt, T_max] satisfying (3.2). The intercept point p* = ṗ_T(τ + t*) then defines the aim point. The missile heading angle is:</w:t>
      </w:r>
    </w:p>
    <w:p>
      <w:pPr>
        <w:spacing w:before="100" w:after="100"/>
        <w:jc w:val="center"/>
      </w:pPr>
      <w:r>
        <w:rPr>
          <w:rFonts w:ascii="Cambria Math" w:hAnsi="Cambria Math"/>
          <w:i/>
          <w:sz w:val="22"/>
        </w:rPr>
        <w:t>ψ* = atan2(p*_y − p_My,  p*_x − p_Mx)</w:t>
      </w:r>
      <w:r>
        <w:rPr>
          <w:color w:val="444444"/>
          <w:sz w:val="20"/>
        </w:rPr>
        <w:t xml:space="preserve">    (3.3)</w:t>
      </w:r>
    </w:p>
    <w:p>
      <w:pPr>
        <w:pStyle w:val="Heading1"/>
        <w:spacing w:before="280" w:after="120"/>
      </w:pPr>
      <w:r>
        <w:rPr>
          <w:color w:val="1F497D"/>
          <w:sz w:val="30"/>
        </w:rPr>
        <w:t>4.  Linear Quadratic Regulator Missile Guidance</w:t>
      </w:r>
    </w:p>
    <w:p>
      <w:pPr>
        <w:spacing w:after="140"/>
      </w:pPr>
      <w:r>
        <w:rPr>
          <w:sz w:val="22"/>
        </w:rPr>
        <w:t>For terminal guidance, the missile–target engagement is formulated as a finite-horizon LQR problem. Define the relative state vector δx = x_T − x_M ∈ ℝ⁴ with the relative dynamics:</w:t>
      </w:r>
    </w:p>
    <w:p>
      <w:pPr>
        <w:spacing w:before="100" w:after="100"/>
        <w:jc w:val="center"/>
      </w:pPr>
      <w:r>
        <w:rPr>
          <w:rFonts w:ascii="Cambria Math" w:hAnsi="Cambria Math"/>
          <w:i/>
          <w:sz w:val="22"/>
        </w:rPr>
        <w:t>δẋ = A δx + B u + d</w:t>
      </w:r>
      <w:r>
        <w:rPr>
          <w:color w:val="444444"/>
          <w:sz w:val="20"/>
        </w:rPr>
        <w:t xml:space="preserve">    (4.1)</w:t>
      </w:r>
    </w:p>
    <w:p>
      <w:pPr>
        <w:spacing w:after="140"/>
      </w:pPr>
      <w:r>
        <w:rPr>
          <w:sz w:val="22"/>
        </w:rPr>
        <w:t>where u = a_M is the missile lateral acceleration command and d represents the unknown target evasion. The LQR objective minimises the quadratic cost:</w:t>
      </w:r>
    </w:p>
    <w:p>
      <w:pPr>
        <w:spacing w:before="100" w:after="100"/>
        <w:jc w:val="center"/>
      </w:pPr>
      <w:r>
        <w:rPr>
          <w:rFonts w:ascii="Cambria Math" w:hAnsi="Cambria Math"/>
          <w:i/>
          <w:sz w:val="22"/>
        </w:rPr>
        <w:t>J = δxᵀ(t_f) S_f δx(t_f)  +  ∫₀^{t_f} [δxᵀ Q δx  +  uᵀ R_u u] dt</w:t>
      </w:r>
      <w:r>
        <w:rPr>
          <w:color w:val="444444"/>
          <w:sz w:val="20"/>
        </w:rPr>
        <w:t xml:space="preserve">    (4.2)</w:t>
      </w:r>
    </w:p>
    <w:p>
      <w:pPr>
        <w:pStyle w:val="Heading2"/>
        <w:spacing w:before="200" w:after="80"/>
      </w:pPr>
      <w:r>
        <w:rPr>
          <w:color w:val="26629B"/>
          <w:sz w:val="24"/>
        </w:rPr>
        <w:t>4.1  Hamilton–Jacobi–Bellman Equation and Optimal Control Law</w:t>
      </w:r>
    </w:p>
    <w:p>
      <w:pPr>
        <w:spacing w:after="140"/>
      </w:pPr>
      <w:r>
        <w:rPr>
          <w:sz w:val="22"/>
        </w:rPr>
        <w:t>Application of the principle of optimality yields the optimal feedback law:</w:t>
      </w:r>
    </w:p>
    <w:p>
      <w:pPr>
        <w:spacing w:before="100" w:after="100"/>
        <w:jc w:val="center"/>
      </w:pPr>
      <w:r>
        <w:rPr>
          <w:rFonts w:ascii="Cambria Math" w:hAnsi="Cambria Math"/>
          <w:i/>
          <w:sz w:val="22"/>
        </w:rPr>
        <w:t>u*(t) = −R_u⁻¹ Bᵀ P(t) δx(t)</w:t>
      </w:r>
      <w:r>
        <w:rPr>
          <w:color w:val="444444"/>
          <w:sz w:val="20"/>
        </w:rPr>
        <w:t xml:space="preserve">    (4.3)</w:t>
      </w:r>
    </w:p>
    <w:p>
      <w:pPr>
        <w:spacing w:after="140"/>
      </w:pPr>
      <w:r>
        <w:rPr>
          <w:sz w:val="22"/>
        </w:rPr>
        <w:t>where P(t) ∈ ℝ⁴ˣ⁴ is the positive-definite solution of the matrix Differential Riccati Equation (DRE):</w:t>
      </w:r>
    </w:p>
    <w:p>
      <w:pPr>
        <w:spacing w:before="100" w:after="100"/>
        <w:jc w:val="center"/>
      </w:pPr>
      <w:r>
        <w:rPr>
          <w:rFonts w:ascii="Cambria Math" w:hAnsi="Cambria Math"/>
          <w:i/>
          <w:sz w:val="22"/>
        </w:rPr>
        <w:t>−Ṗ = Aᵀ P + P A − P B R_u⁻¹ Bᵀ P + Q,    P(t_f) = S_f</w:t>
      </w:r>
      <w:r>
        <w:rPr>
          <w:color w:val="444444"/>
          <w:sz w:val="20"/>
        </w:rPr>
        <w:t xml:space="preserve">    (4.4)</w:t>
      </w:r>
    </w:p>
    <w:p>
      <w:pPr>
        <w:spacing w:after="140"/>
      </w:pPr>
      <w:r>
        <w:rPr>
          <w:sz w:val="22"/>
        </w:rPr>
        <w:t>The DRE is integrated backward in time from terminal condition P(t_f) = S_f using fourth-order Runge–Kutta. The resulting time-varying gain schedule K(t) = R_u⁻¹ Bᵀ P(t) is stored and applied forward during the engagement.</w:t>
      </w:r>
    </w:p>
    <w:p>
      <w:pPr>
        <w:pStyle w:val="Heading2"/>
        <w:spacing w:before="200" w:after="80"/>
      </w:pPr>
      <w:r>
        <w:rPr>
          <w:color w:val="26629B"/>
          <w:sz w:val="24"/>
        </w:rPr>
        <w:t>4.2  Steady-State LQR (Algebraic Riccati Equation)</w:t>
      </w:r>
    </w:p>
    <w:p>
      <w:pPr>
        <w:spacing w:after="140"/>
      </w:pPr>
      <w:r>
        <w:rPr>
          <w:sz w:val="22"/>
        </w:rPr>
        <w:t>For long-horizon engagements the time-invariant (steady-state) LQR is preferred, solving the Algebraic Riccati Equation (ARE):</w:t>
      </w:r>
    </w:p>
    <w:p>
      <w:pPr>
        <w:spacing w:before="100" w:after="100"/>
        <w:jc w:val="center"/>
      </w:pPr>
      <w:r>
        <w:rPr>
          <w:rFonts w:ascii="Cambria Math" w:hAnsi="Cambria Math"/>
          <w:i/>
          <w:sz w:val="22"/>
        </w:rPr>
        <w:t>Aᵀ P∞ + P∞ A − P∞ B R_u⁻¹ Bᵀ P∞ + Q = 0</w:t>
      </w:r>
      <w:r>
        <w:rPr>
          <w:color w:val="444444"/>
          <w:sz w:val="20"/>
        </w:rPr>
        <w:t xml:space="preserve">    (4.5)</w:t>
      </w:r>
    </w:p>
    <w:p>
      <w:pPr>
        <w:spacing w:after="140"/>
      </w:pPr>
      <w:r>
        <w:rPr>
          <w:sz w:val="22"/>
        </w:rPr>
        <w:t>The ARE is solved via the Schur decomposition method (scipy.linalg.solve_continuous_are). The constant gain K∞ = R_u⁻¹ Bᵀ P∞ guarantees global asymptotic stability of the closed-loop relative dynamics δẋ = (A − B K∞) δx.</w:t>
      </w:r>
    </w:p>
    <w:p>
      <w:pPr>
        <w:pStyle w:val="Heading2"/>
        <w:spacing w:before="200" w:after="80"/>
      </w:pPr>
      <w:r>
        <w:rPr>
          <w:color w:val="26629B"/>
          <w:sz w:val="24"/>
        </w:rPr>
        <w:t>4.3  Weight Matrix Selection</w:t>
      </w:r>
    </w:p>
    <w:p>
      <w:pPr>
        <w:spacing w:after="140"/>
      </w:pPr>
      <w:r>
        <w:rPr>
          <w:sz w:val="22"/>
        </w:rPr>
        <w:t>Weight matrices are selected as Q = diag([1/σ_p², 1/σ_p², 1/σ_v², 1/σ_v²]) and R_u = 1/a_max², trading off miss distance against control effort (fuel). A Pareto sweep over Q/R_u ratios identifies the optimal design point minimising expected miss distance subject to a maximum lateral acceleration constraint |u| ≤ a_max.</w:t>
      </w:r>
    </w:p>
    <w:p>
      <w:r>
        <w:br w:type="page"/>
      </w:r>
    </w:p>
    <w:p>
      <w:pPr>
        <w:pStyle w:val="Heading1"/>
        <w:spacing w:before="280" w:after="120"/>
      </w:pPr>
      <w:r>
        <w:rPr>
          <w:color w:val="1F497D"/>
          <w:sz w:val="30"/>
        </w:rPr>
        <w:t>5.  Numerical Methods</w:t>
      </w:r>
    </w:p>
    <w:p>
      <w:pPr>
        <w:spacing w:after="140"/>
      </w:pPr>
      <w:r>
        <w:rPr>
          <w:sz w:val="22"/>
        </w:rPr>
        <w:t>High-fidelity simulation of the tracking and engagement dynamics demands numerically stable, accurate, and efficient integration schemes. This section describes the key numerical algorithms used in the simulation framework.</w:t>
      </w:r>
    </w:p>
    <w:p>
      <w:pPr>
        <w:pStyle w:val="Heading2"/>
        <w:spacing w:before="200" w:after="80"/>
      </w:pPr>
      <w:r>
        <w:rPr>
          <w:color w:val="26629B"/>
          <w:sz w:val="24"/>
        </w:rPr>
        <w:t>5.1  Fourth-Order Runge–Kutta Integration</w:t>
      </w:r>
    </w:p>
    <w:p>
      <w:pPr>
        <w:spacing w:after="140"/>
      </w:pPr>
      <w:r>
        <w:rPr>
          <w:sz w:val="22"/>
        </w:rPr>
        <w:t>All ODEs (target dynamics, missile guidance, Riccati equation) are integrated with the classical RK4 scheme, which achieves O(Δt⁵) local truncation error per step. Given ẋ = f(t, x):</w:t>
      </w:r>
    </w:p>
    <w:p>
      <w:pPr>
        <w:spacing w:before="100" w:after="100"/>
        <w:jc w:val="center"/>
      </w:pPr>
      <w:r>
        <w:rPr>
          <w:rFonts w:ascii="Cambria Math" w:hAnsi="Cambria Math"/>
          <w:i/>
          <w:sz w:val="22"/>
        </w:rPr>
        <w:t>k₁ = f(t_n, x_n)</w:t>
      </w:r>
      <w:r>
        <w:rPr>
          <w:color w:val="444444"/>
          <w:sz w:val="20"/>
        </w:rPr>
        <w:t xml:space="preserve">    (5.1)</w:t>
      </w:r>
    </w:p>
    <w:p>
      <w:pPr>
        <w:spacing w:before="100" w:after="100"/>
        <w:jc w:val="center"/>
      </w:pPr>
      <w:r>
        <w:rPr>
          <w:rFonts w:ascii="Cambria Math" w:hAnsi="Cambria Math"/>
          <w:i/>
          <w:sz w:val="22"/>
        </w:rPr>
        <w:t>k₂ = f(t_n + Δt/2,  x_n + Δt k₁/2)</w:t>
      </w:r>
      <w:r>
        <w:rPr>
          <w:color w:val="444444"/>
          <w:sz w:val="20"/>
        </w:rPr>
        <w:t xml:space="preserve">    (5.2)</w:t>
      </w:r>
    </w:p>
    <w:p>
      <w:pPr>
        <w:spacing w:before="100" w:after="100"/>
        <w:jc w:val="center"/>
      </w:pPr>
      <w:r>
        <w:rPr>
          <w:rFonts w:ascii="Cambria Math" w:hAnsi="Cambria Math"/>
          <w:i/>
          <w:sz w:val="22"/>
        </w:rPr>
        <w:t>k₃ = f(t_n + Δt/2,  x_n + Δt k₂/2)</w:t>
      </w:r>
      <w:r>
        <w:rPr>
          <w:color w:val="444444"/>
          <w:sz w:val="20"/>
        </w:rPr>
        <w:t xml:space="preserve">    (5.3)</w:t>
      </w:r>
    </w:p>
    <w:p>
      <w:pPr>
        <w:spacing w:before="100" w:after="100"/>
        <w:jc w:val="center"/>
      </w:pPr>
      <w:r>
        <w:rPr>
          <w:rFonts w:ascii="Cambria Math" w:hAnsi="Cambria Math"/>
          <w:i/>
          <w:sz w:val="22"/>
        </w:rPr>
        <w:t>k₄ = f(t_n + Δt,    x_n + Δt k₃)</w:t>
      </w:r>
      <w:r>
        <w:rPr>
          <w:color w:val="444444"/>
          <w:sz w:val="20"/>
        </w:rPr>
        <w:t xml:space="preserve">    (5.4)</w:t>
      </w:r>
    </w:p>
    <w:p>
      <w:pPr>
        <w:spacing w:before="100" w:after="100"/>
        <w:jc w:val="center"/>
      </w:pPr>
      <w:r>
        <w:rPr>
          <w:rFonts w:ascii="Cambria Math" w:hAnsi="Cambria Math"/>
          <w:i/>
          <w:sz w:val="22"/>
        </w:rPr>
        <w:t>x_{n+1} = x_n + (Δt/6)(k₁ + 2k₂ + 2k₃ + k₄)</w:t>
      </w:r>
      <w:r>
        <w:rPr>
          <w:color w:val="444444"/>
          <w:sz w:val="20"/>
        </w:rPr>
        <w:t xml:space="preserve">    (5.5)</w:t>
      </w:r>
    </w:p>
    <w:p>
      <w:pPr>
        <w:pStyle w:val="Heading2"/>
        <w:spacing w:before="200" w:after="80"/>
      </w:pPr>
      <w:r>
        <w:rPr>
          <w:color w:val="26629B"/>
          <w:sz w:val="24"/>
        </w:rPr>
        <w:t>5.2  Process-Noise Discretisation (Singer Model)</w:t>
      </w:r>
    </w:p>
    <w:p>
      <w:pPr>
        <w:spacing w:after="140"/>
      </w:pPr>
      <w:r>
        <w:rPr>
          <w:sz w:val="22"/>
        </w:rPr>
        <w:t>The continuous spectral density q² (m² s⁻³) is converted to Q_d via the exact integral, yielding the Singer-model matrix:</w:t>
      </w:r>
    </w:p>
    <w:p>
      <w:pPr>
        <w:spacing w:before="100" w:after="100"/>
        <w:jc w:val="center"/>
      </w:pPr>
      <w:r>
        <w:rPr>
          <w:rFonts w:ascii="Cambria Math" w:hAnsi="Cambria Math"/>
          <w:i/>
          <w:sz w:val="22"/>
        </w:rPr>
        <w:t>Q_d = q² · [[Δt⁴/4, 0, Δt³/2, 0], [0, Δt⁴/4, 0, Δt³/2], [Δt³/2, 0, Δt², 0], [0, Δt³/2, 0, Δt²]]</w:t>
      </w:r>
      <w:r>
        <w:rPr>
          <w:color w:val="444444"/>
          <w:sz w:val="20"/>
        </w:rPr>
        <w:t xml:space="preserve">    (5.6)</w:t>
      </w:r>
    </w:p>
    <w:p>
      <w:pPr>
        <w:pStyle w:val="Heading2"/>
        <w:spacing w:before="200" w:after="80"/>
      </w:pPr>
      <w:r>
        <w:rPr>
          <w:color w:val="26629B"/>
          <w:sz w:val="24"/>
        </w:rPr>
        <w:t>5.3  Numerically Stabilised Covariance Update</w:t>
      </w:r>
    </w:p>
    <w:p>
      <w:pPr>
        <w:spacing w:after="140"/>
      </w:pPr>
      <w:r>
        <w:rPr>
          <w:sz w:val="22"/>
        </w:rPr>
        <w:t>To prevent covariance matrix ill-conditioning from floating-point errors, the Joseph stabilised form (equation 2.7) is used, and symmetry is enforced after every update step:</w:t>
      </w:r>
    </w:p>
    <w:p>
      <w:pPr>
        <w:spacing w:before="100" w:after="100"/>
        <w:jc w:val="center"/>
      </w:pPr>
      <w:r>
        <w:rPr>
          <w:rFonts w:ascii="Cambria Math" w:hAnsi="Cambria Math"/>
          <w:i/>
          <w:sz w:val="22"/>
        </w:rPr>
        <w:t>P ← (P + Pᵀ) / 2    [after every Kalman step]</w:t>
      </w:r>
      <w:r>
        <w:rPr>
          <w:color w:val="444444"/>
          <w:sz w:val="20"/>
        </w:rPr>
        <w:t xml:space="preserve">    (5.7)</w:t>
      </w:r>
    </w:p>
    <w:p>
      <w:pPr>
        <w:pStyle w:val="Heading2"/>
        <w:spacing w:before="200" w:after="80"/>
      </w:pPr>
      <w:r>
        <w:rPr>
          <w:color w:val="26629B"/>
          <w:sz w:val="24"/>
        </w:rPr>
        <w:t>5.4  Intercept Search Algorithm</w:t>
      </w:r>
    </w:p>
    <w:p>
      <w:pPr>
        <w:spacing w:after="140"/>
      </w:pPr>
      <w:r>
        <w:rPr>
          <w:sz w:val="22"/>
        </w:rPr>
        <w:t>The feasibility scan (Section 3.2) is an O(N) linear search with early termination, where N = T_max / Δt_search ≈ 120. At Δt_search = 0.5 s and T_max = 60 s the algorithm completes in under 0.1 ms on modern hardware, well within the fire-control update cycle of 50 ms. The result is guaranteed globally optimal under the constant-velocity prediction model.</w:t>
      </w:r>
    </w:p>
    <w:p>
      <w:r>
        <w:br w:type="page"/>
      </w:r>
    </w:p>
    <w:p>
      <w:pPr>
        <w:pStyle w:val="Heading1"/>
        <w:spacing w:before="280" w:after="120"/>
      </w:pPr>
      <w:r>
        <w:rPr>
          <w:color w:val="1F497D"/>
          <w:sz w:val="30"/>
        </w:rPr>
        <w:t>6.  Python Implementation</w:t>
      </w:r>
    </w:p>
    <w:p>
      <w:pPr>
        <w:spacing w:after="140"/>
      </w:pPr>
      <w:r>
        <w:rPr>
          <w:sz w:val="22"/>
        </w:rPr>
        <w:t>The simulation is implemented in Python 3.x using NumPy for vectorised linear algebra, SciPy for the algebraic Riccati solver, and Matplotlib for visualization. The codebase is fully self-contained. Representative excerpts are shown below; the complete listing is provided in the supplementary file kalman_missile_sim.py.</w:t>
      </w:r>
    </w:p>
    <w:p>
      <w:pPr>
        <w:pStyle w:val="Heading2"/>
        <w:spacing w:before="200" w:after="80"/>
      </w:pPr>
      <w:r>
        <w:rPr>
          <w:color w:val="26629B"/>
          <w:sz w:val="24"/>
        </w:rPr>
        <w:t>6.1  Kalman Filter Core</w:t>
      </w:r>
    </w:p>
    <w:p>
      <w:pPr>
        <w:spacing w:before="0" w:after="0"/>
        <w:ind w:left="360"/>
        <w:shd w:val="clear" w:color="auto" w:fill="F2F2F2"/>
      </w:pPr>
      <w:r>
        <w:rPr>
          <w:rFonts w:ascii="Courier New" w:hAnsi="Courier New"/>
          <w:sz w:val="18"/>
        </w:rPr>
        <w:t xml:space="preserve"> </w:t>
      </w:r>
    </w:p>
    <w:p>
      <w:pPr>
        <w:spacing w:before="0" w:after="0"/>
        <w:ind w:left="360"/>
        <w:shd w:val="clear" w:color="auto" w:fill="F2F2F2"/>
      </w:pPr>
      <w:r>
        <w:rPr>
          <w:rFonts w:ascii="Courier New" w:hAnsi="Courier New"/>
          <w:sz w:val="18"/>
        </w:rPr>
        <w:t>def kalman_filter(measurements, dt, sigma_r=50.0, q=15.0):</w:t>
      </w:r>
    </w:p>
    <w:p>
      <w:pPr>
        <w:spacing w:before="0" w:after="0"/>
        <w:ind w:left="360"/>
        <w:shd w:val="clear" w:color="auto" w:fill="F2F2F2"/>
      </w:pPr>
      <w:r>
        <w:rPr>
          <w:rFonts w:ascii="Courier New" w:hAnsi="Courier New"/>
          <w:sz w:val="18"/>
        </w:rPr>
        <w:t xml:space="preserve">    # State transition matrix (constant-velocity model)</w:t>
      </w:r>
    </w:p>
    <w:p>
      <w:pPr>
        <w:spacing w:before="0" w:after="0"/>
        <w:ind w:left="360"/>
        <w:shd w:val="clear" w:color="auto" w:fill="F2F2F2"/>
      </w:pPr>
      <w:r>
        <w:rPr>
          <w:rFonts w:ascii="Courier New" w:hAnsi="Courier New"/>
          <w:sz w:val="18"/>
        </w:rPr>
        <w:t xml:space="preserve">    F = np.array([[1, 0, dt, 0], [0, 1, 0, dt],</w:t>
      </w:r>
    </w:p>
    <w:p>
      <w:pPr>
        <w:spacing w:before="0" w:after="0"/>
        <w:ind w:left="360"/>
        <w:shd w:val="clear" w:color="auto" w:fill="F2F2F2"/>
      </w:pPr>
      <w:r>
        <w:rPr>
          <w:rFonts w:ascii="Courier New" w:hAnsi="Courier New"/>
          <w:sz w:val="18"/>
        </w:rPr>
        <w:t xml:space="preserve">                  [0, 0,  1, 0], [0, 0, 0,  1]])</w:t>
      </w:r>
    </w:p>
    <w:p>
      <w:pPr>
        <w:spacing w:before="0" w:after="0"/>
        <w:ind w:left="360"/>
        <w:shd w:val="clear" w:color="auto" w:fill="F2F2F2"/>
      </w:pPr>
      <w:r>
        <w:rPr>
          <w:rFonts w:ascii="Courier New" w:hAnsi="Courier New"/>
          <w:sz w:val="18"/>
        </w:rPr>
        <w:t xml:space="preserve">    H = np.array([[1, 0, 0, 0], [0, 1, 0, 0]])     # observe position only</w:t>
      </w:r>
    </w:p>
    <w:p>
      <w:pPr>
        <w:spacing w:before="0" w:after="0"/>
        <w:ind w:left="360"/>
        <w:shd w:val="clear" w:color="auto" w:fill="F2F2F2"/>
      </w:pPr>
      <w:r>
        <w:rPr>
          <w:rFonts w:ascii="Courier New" w:hAnsi="Courier New"/>
          <w:sz w:val="18"/>
        </w:rPr>
        <w:t xml:space="preserve">    Q = q**2 * np.array([                            # Singer process noise</w:t>
      </w:r>
    </w:p>
    <w:p>
      <w:pPr>
        <w:spacing w:before="0" w:after="0"/>
        <w:ind w:left="360"/>
        <w:shd w:val="clear" w:color="auto" w:fill="F2F2F2"/>
      </w:pPr>
      <w:r>
        <w:rPr>
          <w:rFonts w:ascii="Courier New" w:hAnsi="Courier New"/>
          <w:sz w:val="18"/>
        </w:rPr>
        <w:t xml:space="preserve">        [dt**4/4, 0, dt**3/2, 0], [0, dt**4/4, 0, dt**3/2],</w:t>
      </w:r>
    </w:p>
    <w:p>
      <w:pPr>
        <w:spacing w:before="0" w:after="0"/>
        <w:ind w:left="360"/>
        <w:shd w:val="clear" w:color="auto" w:fill="F2F2F2"/>
      </w:pPr>
      <w:r>
        <w:rPr>
          <w:rFonts w:ascii="Courier New" w:hAnsi="Courier New"/>
          <w:sz w:val="18"/>
        </w:rPr>
        <w:t xml:space="preserve">        [dt**3/2, 0, dt**2,   0], [0, dt**3/2, 0, dt**2]])</w:t>
      </w:r>
    </w:p>
    <w:p>
      <w:pPr>
        <w:spacing w:before="0" w:after="0"/>
        <w:ind w:left="360"/>
        <w:shd w:val="clear" w:color="auto" w:fill="F2F2F2"/>
      </w:pPr>
      <w:r>
        <w:rPr>
          <w:rFonts w:ascii="Courier New" w:hAnsi="Courier New"/>
          <w:sz w:val="18"/>
        </w:rPr>
        <w:t xml:space="preserve">    R = sigma_r**2 * np.eye(2)                       # radar measurement noise</w:t>
      </w:r>
    </w:p>
    <w:p>
      <w:pPr>
        <w:spacing w:before="0" w:after="0"/>
        <w:ind w:left="360"/>
        <w:shd w:val="clear" w:color="auto" w:fill="F2F2F2"/>
      </w:pPr>
      <w:r>
        <w:rPr>
          <w:rFonts w:ascii="Courier New" w:hAnsi="Courier New"/>
          <w:sz w:val="18"/>
        </w:rPr>
        <w:t xml:space="preserve"> </w:t>
      </w:r>
    </w:p>
    <w:p>
      <w:pPr>
        <w:spacing w:before="0" w:after="0"/>
        <w:ind w:left="360"/>
        <w:shd w:val="clear" w:color="auto" w:fill="F2F2F2"/>
      </w:pPr>
      <w:r>
        <w:rPr>
          <w:rFonts w:ascii="Courier New" w:hAnsi="Courier New"/>
          <w:sz w:val="18"/>
        </w:rPr>
        <w:t xml:space="preserve">    n      = len(measurements)</w:t>
      </w:r>
    </w:p>
    <w:p>
      <w:pPr>
        <w:spacing w:before="0" w:after="0"/>
        <w:ind w:left="360"/>
        <w:shd w:val="clear" w:color="auto" w:fill="F2F2F2"/>
      </w:pPr>
      <w:r>
        <w:rPr>
          <w:rFonts w:ascii="Courier New" w:hAnsi="Courier New"/>
          <w:sz w:val="18"/>
        </w:rPr>
        <w:t xml:space="preserve">    x_est  = np.zeros((n, 4))</w:t>
      </w:r>
    </w:p>
    <w:p>
      <w:pPr>
        <w:spacing w:before="0" w:after="0"/>
        <w:ind w:left="360"/>
        <w:shd w:val="clear" w:color="auto" w:fill="F2F2F2"/>
      </w:pPr>
      <w:r>
        <w:rPr>
          <w:rFonts w:ascii="Courier New" w:hAnsi="Courier New"/>
          <w:sz w:val="18"/>
        </w:rPr>
        <w:t xml:space="preserve">    P      = np.eye(4) * 5000.0                      # large initial uncertainty</w:t>
      </w:r>
    </w:p>
    <w:p>
      <w:pPr>
        <w:spacing w:before="0" w:after="0"/>
        <w:ind w:left="360"/>
        <w:shd w:val="clear" w:color="auto" w:fill="F2F2F2"/>
      </w:pPr>
      <w:r>
        <w:rPr>
          <w:rFonts w:ascii="Courier New" w:hAnsi="Courier New"/>
          <w:sz w:val="18"/>
        </w:rPr>
        <w:t xml:space="preserve">    x_est[0] = [measurements[0,0], measurements[0,1], 0.0, 0.0]</w:t>
      </w:r>
    </w:p>
    <w:p>
      <w:pPr>
        <w:spacing w:before="0" w:after="0"/>
        <w:ind w:left="360"/>
        <w:shd w:val="clear" w:color="auto" w:fill="F2F2F2"/>
      </w:pPr>
      <w:r>
        <w:rPr>
          <w:rFonts w:ascii="Courier New" w:hAnsi="Courier New"/>
          <w:sz w:val="18"/>
        </w:rPr>
        <w:t xml:space="preserve"> </w:t>
      </w:r>
    </w:p>
    <w:p>
      <w:pPr>
        <w:spacing w:before="0" w:after="0"/>
        <w:ind w:left="360"/>
        <w:shd w:val="clear" w:color="auto" w:fill="F2F2F2"/>
      </w:pPr>
      <w:r>
        <w:rPr>
          <w:rFonts w:ascii="Courier New" w:hAnsi="Courier New"/>
          <w:sz w:val="18"/>
        </w:rPr>
        <w:t xml:space="preserve">    for k in range(1, n):</w:t>
      </w:r>
    </w:p>
    <w:p>
      <w:pPr>
        <w:spacing w:before="0" w:after="0"/>
        <w:ind w:left="360"/>
        <w:shd w:val="clear" w:color="auto" w:fill="F2F2F2"/>
      </w:pPr>
      <w:r>
        <w:rPr>
          <w:rFonts w:ascii="Courier New" w:hAnsi="Courier New"/>
          <w:sz w:val="18"/>
        </w:rPr>
        <w:t xml:space="preserve">        x_p = F @ x_est[k-1]                         # predict state</w:t>
      </w:r>
    </w:p>
    <w:p>
      <w:pPr>
        <w:spacing w:before="0" w:after="0"/>
        <w:ind w:left="360"/>
        <w:shd w:val="clear" w:color="auto" w:fill="F2F2F2"/>
      </w:pPr>
      <w:r>
        <w:rPr>
          <w:rFonts w:ascii="Courier New" w:hAnsi="Courier New"/>
          <w:sz w:val="18"/>
        </w:rPr>
        <w:t xml:space="preserve">        P_p = F @ P @ F.T + Q                         # predict covariance</w:t>
      </w:r>
    </w:p>
    <w:p>
      <w:pPr>
        <w:spacing w:before="0" w:after="0"/>
        <w:ind w:left="360"/>
        <w:shd w:val="clear" w:color="auto" w:fill="F2F2F2"/>
      </w:pPr>
      <w:r>
        <w:rPr>
          <w:rFonts w:ascii="Courier New" w:hAnsi="Courier New"/>
          <w:sz w:val="18"/>
        </w:rPr>
        <w:t xml:space="preserve">        S   = H @ P_p @ H.T + R</w:t>
      </w:r>
    </w:p>
    <w:p>
      <w:pPr>
        <w:spacing w:before="0" w:after="0"/>
        <w:ind w:left="360"/>
        <w:shd w:val="clear" w:color="auto" w:fill="F2F2F2"/>
      </w:pPr>
      <w:r>
        <w:rPr>
          <w:rFonts w:ascii="Courier New" w:hAnsi="Courier New"/>
          <w:sz w:val="18"/>
        </w:rPr>
        <w:t xml:space="preserve">        K   = P_p @ H.T @ np.linalg.inv(S)           # Kalman gain</w:t>
      </w:r>
    </w:p>
    <w:p>
      <w:pPr>
        <w:spacing w:before="0" w:after="0"/>
        <w:ind w:left="360"/>
        <w:shd w:val="clear" w:color="auto" w:fill="F2F2F2"/>
      </w:pPr>
      <w:r>
        <w:rPr>
          <w:rFonts w:ascii="Courier New" w:hAnsi="Courier New"/>
          <w:sz w:val="18"/>
        </w:rPr>
        <w:t xml:space="preserve">        x_est[k] = x_p + K @ (measurements[k] - H @ x_p)     # update</w:t>
      </w:r>
    </w:p>
    <w:p>
      <w:pPr>
        <w:spacing w:before="0" w:after="0"/>
        <w:ind w:left="360"/>
        <w:shd w:val="clear" w:color="auto" w:fill="F2F2F2"/>
      </w:pPr>
      <w:r>
        <w:rPr>
          <w:rFonts w:ascii="Courier New" w:hAnsi="Courier New"/>
          <w:sz w:val="18"/>
        </w:rPr>
        <w:t xml:space="preserve">        IKH = np.eye(4) - K @ H</w:t>
      </w:r>
    </w:p>
    <w:p>
      <w:pPr>
        <w:spacing w:before="0" w:after="0"/>
        <w:ind w:left="360"/>
        <w:shd w:val="clear" w:color="auto" w:fill="F2F2F2"/>
      </w:pPr>
      <w:r>
        <w:rPr>
          <w:rFonts w:ascii="Courier New" w:hAnsi="Courier New"/>
          <w:sz w:val="18"/>
        </w:rPr>
        <w:t xml:space="preserve">        P   = IKH @ P_p @ IKH.T + K @ R @ K.T        # Joseph form</w:t>
      </w:r>
    </w:p>
    <w:p>
      <w:pPr>
        <w:spacing w:before="0" w:after="0"/>
        <w:ind w:left="360"/>
        <w:shd w:val="clear" w:color="auto" w:fill="F2F2F2"/>
      </w:pPr>
      <w:r>
        <w:rPr>
          <w:rFonts w:ascii="Courier New" w:hAnsi="Courier New"/>
          <w:sz w:val="18"/>
        </w:rPr>
        <w:t xml:space="preserve">    return x_est</w:t>
      </w:r>
    </w:p>
    <w:p>
      <w:pPr>
        <w:pStyle w:val="Heading2"/>
        <w:spacing w:before="200" w:after="80"/>
      </w:pPr>
      <w:r>
        <w:rPr>
          <w:color w:val="26629B"/>
          <w:sz w:val="24"/>
        </w:rPr>
        <w:t>6.2  Intercept Optimizer</w:t>
      </w:r>
    </w:p>
    <w:p>
      <w:pPr>
        <w:spacing w:before="0" w:after="0"/>
        <w:ind w:left="360"/>
        <w:shd w:val="clear" w:color="auto" w:fill="F2F2F2"/>
      </w:pPr>
      <w:r>
        <w:rPr>
          <w:rFonts w:ascii="Courier New" w:hAnsi="Courier New"/>
          <w:sz w:val="18"/>
        </w:rPr>
        <w:t xml:space="preserve"> </w:t>
      </w:r>
    </w:p>
    <w:p>
      <w:pPr>
        <w:spacing w:before="0" w:after="0"/>
        <w:ind w:left="360"/>
        <w:shd w:val="clear" w:color="auto" w:fill="F2F2F2"/>
      </w:pPr>
      <w:r>
        <w:rPr>
          <w:rFonts w:ascii="Courier New" w:hAnsi="Courier New"/>
          <w:sz w:val="18"/>
        </w:rPr>
        <w:t>def find_intercept(kf_state, launch_pos, missile_speed, dt=0.5, T=60):</w:t>
      </w:r>
    </w:p>
    <w:p>
      <w:pPr>
        <w:spacing w:before="0" w:after="0"/>
        <w:ind w:left="360"/>
        <w:shd w:val="clear" w:color="auto" w:fill="F2F2F2"/>
      </w:pPr>
      <w:r>
        <w:rPr>
          <w:rFonts w:ascii="Courier New" w:hAnsi="Courier New"/>
          <w:sz w:val="18"/>
        </w:rPr>
        <w:t xml:space="preserve">    px, py, vx, vy = kf_state            # Kalman state at launch time</w:t>
      </w:r>
    </w:p>
    <w:p>
      <w:pPr>
        <w:spacing w:before="0" w:after="0"/>
        <w:ind w:left="360"/>
        <w:shd w:val="clear" w:color="auto" w:fill="F2F2F2"/>
      </w:pPr>
      <w:r>
        <w:rPr>
          <w:rFonts w:ascii="Courier New" w:hAnsi="Courier New"/>
          <w:sz w:val="18"/>
        </w:rPr>
        <w:t xml:space="preserve">    mx, my = launch_pos                  # missile launch coordinates</w:t>
      </w:r>
    </w:p>
    <w:p>
      <w:pPr>
        <w:spacing w:before="0" w:after="0"/>
        <w:ind w:left="360"/>
        <w:shd w:val="clear" w:color="auto" w:fill="F2F2F2"/>
      </w:pPr>
      <w:r>
        <w:rPr>
          <w:rFonts w:ascii="Courier New" w:hAnsi="Courier New"/>
          <w:sz w:val="18"/>
        </w:rPr>
        <w:t xml:space="preserve">    for t in np.arange(dt, T, dt):</w:t>
      </w:r>
    </w:p>
    <w:p>
      <w:pPr>
        <w:spacing w:before="0" w:after="0"/>
        <w:ind w:left="360"/>
        <w:shd w:val="clear" w:color="auto" w:fill="F2F2F2"/>
      </w:pPr>
      <w:r>
        <w:rPr>
          <w:rFonts w:ascii="Courier New" w:hAnsi="Courier New"/>
          <w:sz w:val="18"/>
        </w:rPr>
        <w:t xml:space="preserve">        tx = px + vx * t                 # constant-velocity prediction</w:t>
      </w:r>
    </w:p>
    <w:p>
      <w:pPr>
        <w:spacing w:before="0" w:after="0"/>
        <w:ind w:left="360"/>
        <w:shd w:val="clear" w:color="auto" w:fill="F2F2F2"/>
      </w:pPr>
      <w:r>
        <w:rPr>
          <w:rFonts w:ascii="Courier New" w:hAnsi="Courier New"/>
          <w:sz w:val="18"/>
        </w:rPr>
        <w:t xml:space="preserve">        ty = py + vy * t</w:t>
      </w:r>
    </w:p>
    <w:p>
      <w:pPr>
        <w:spacing w:before="0" w:after="0"/>
        <w:ind w:left="360"/>
        <w:shd w:val="clear" w:color="auto" w:fill="F2F2F2"/>
      </w:pPr>
      <w:r>
        <w:rPr>
          <w:rFonts w:ascii="Courier New" w:hAnsi="Courier New"/>
          <w:sz w:val="18"/>
        </w:rPr>
        <w:t xml:space="preserve">        dist = np.hypot(tx - mx, ty - my)</w:t>
      </w:r>
    </w:p>
    <w:p>
      <w:pPr>
        <w:spacing w:before="0" w:after="0"/>
        <w:ind w:left="360"/>
        <w:shd w:val="clear" w:color="auto" w:fill="F2F2F2"/>
      </w:pPr>
      <w:r>
        <w:rPr>
          <w:rFonts w:ascii="Courier New" w:hAnsi="Courier New"/>
          <w:sz w:val="18"/>
        </w:rPr>
        <w:t xml:space="preserve">        if dist &lt;= missile_speed * t:    # feasibility check (Eq. 3.2)</w:t>
      </w:r>
    </w:p>
    <w:p>
      <w:pPr>
        <w:spacing w:before="0" w:after="0"/>
        <w:ind w:left="360"/>
        <w:shd w:val="clear" w:color="auto" w:fill="F2F2F2"/>
      </w:pPr>
      <w:r>
        <w:rPr>
          <w:rFonts w:ascii="Courier New" w:hAnsi="Courier New"/>
          <w:sz w:val="18"/>
        </w:rPr>
        <w:t xml:space="preserve">            return np.array([tx, ty]), t</w:t>
      </w:r>
    </w:p>
    <w:p>
      <w:pPr>
        <w:spacing w:before="0" w:after="0"/>
        <w:ind w:left="360"/>
        <w:shd w:val="clear" w:color="auto" w:fill="F2F2F2"/>
      </w:pPr>
      <w:r>
        <w:rPr>
          <w:rFonts w:ascii="Courier New" w:hAnsi="Courier New"/>
          <w:sz w:val="18"/>
        </w:rPr>
        <w:t xml:space="preserve">    return None, None</w:t>
      </w:r>
    </w:p>
    <w:p>
      <w:pPr>
        <w:pStyle w:val="Heading2"/>
        <w:spacing w:before="200" w:after="80"/>
      </w:pPr>
      <w:r>
        <w:rPr>
          <w:color w:val="26629B"/>
          <w:sz w:val="24"/>
        </w:rPr>
        <w:t>6.3  Target Evasion Simulation</w:t>
      </w:r>
    </w:p>
    <w:p>
      <w:pPr>
        <w:spacing w:before="0" w:after="0"/>
        <w:ind w:left="360"/>
        <w:shd w:val="clear" w:color="auto" w:fill="F2F2F2"/>
      </w:pPr>
      <w:r>
        <w:rPr>
          <w:rFonts w:ascii="Courier New" w:hAnsi="Courier New"/>
          <w:sz w:val="18"/>
        </w:rPr>
        <w:t xml:space="preserve"> </w:t>
      </w:r>
    </w:p>
    <w:p>
      <w:pPr>
        <w:spacing w:before="0" w:after="0"/>
        <w:ind w:left="360"/>
        <w:shd w:val="clear" w:color="auto" w:fill="F2F2F2"/>
      </w:pPr>
      <w:r>
        <w:rPr>
          <w:rFonts w:ascii="Courier New" w:hAnsi="Courier New"/>
          <w:sz w:val="18"/>
        </w:rPr>
        <w:t>def simulate_target(dt=0.5, T=60.0, speed=300.0, q=15.0):</w:t>
      </w:r>
    </w:p>
    <w:p>
      <w:pPr>
        <w:spacing w:before="0" w:after="0"/>
        <w:ind w:left="360"/>
        <w:shd w:val="clear" w:color="auto" w:fill="F2F2F2"/>
      </w:pPr>
      <w:r>
        <w:rPr>
          <w:rFonts w:ascii="Courier New" w:hAnsi="Courier New"/>
          <w:sz w:val="18"/>
        </w:rPr>
        <w:t xml:space="preserve">    steps  = int(T / dt)</w:t>
      </w:r>
    </w:p>
    <w:p>
      <w:pPr>
        <w:spacing w:before="0" w:after="0"/>
        <w:ind w:left="360"/>
        <w:shd w:val="clear" w:color="auto" w:fill="F2F2F2"/>
      </w:pPr>
      <w:r>
        <w:rPr>
          <w:rFonts w:ascii="Courier New" w:hAnsi="Courier New"/>
          <w:sz w:val="18"/>
        </w:rPr>
        <w:t xml:space="preserve">    states = np.zeros((steps, 4))         # [px, py, vx, vy]</w:t>
      </w:r>
    </w:p>
    <w:p>
      <w:pPr>
        <w:spacing w:before="0" w:after="0"/>
        <w:ind w:left="360"/>
        <w:shd w:val="clear" w:color="auto" w:fill="F2F2F2"/>
      </w:pPr>
      <w:r>
        <w:rPr>
          <w:rFonts w:ascii="Courier New" w:hAnsi="Courier New"/>
          <w:sz w:val="18"/>
        </w:rPr>
        <w:t xml:space="preserve">    theta0 = np.pi / 4                    # initial heading: NE</w:t>
      </w:r>
    </w:p>
    <w:p>
      <w:pPr>
        <w:spacing w:before="0" w:after="0"/>
        <w:ind w:left="360"/>
        <w:shd w:val="clear" w:color="auto" w:fill="F2F2F2"/>
      </w:pPr>
      <w:r>
        <w:rPr>
          <w:rFonts w:ascii="Courier New" w:hAnsi="Courier New"/>
          <w:sz w:val="18"/>
        </w:rPr>
        <w:t xml:space="preserve">    states[0] = [0, 0, speed*np.cos(theta0), speed*np.sin(theta0)]</w:t>
      </w:r>
    </w:p>
    <w:p>
      <w:pPr>
        <w:spacing w:before="0" w:after="0"/>
        <w:ind w:left="360"/>
        <w:shd w:val="clear" w:color="auto" w:fill="F2F2F2"/>
      </w:pPr>
      <w:r>
        <w:rPr>
          <w:rFonts w:ascii="Courier New" w:hAnsi="Courier New"/>
          <w:sz w:val="18"/>
        </w:rPr>
        <w:t xml:space="preserve">    for k in range(1, steps):</w:t>
      </w:r>
    </w:p>
    <w:p>
      <w:pPr>
        <w:spacing w:before="0" w:after="0"/>
        <w:ind w:left="360"/>
        <w:shd w:val="clear" w:color="auto" w:fill="F2F2F2"/>
      </w:pPr>
      <w:r>
        <w:rPr>
          <w:rFonts w:ascii="Courier New" w:hAnsi="Courier New"/>
          <w:sz w:val="18"/>
        </w:rPr>
        <w:t xml:space="preserve">        ax, ay = np.random.normal(0, q, 2)  # random evasion acceleration</w:t>
      </w:r>
    </w:p>
    <w:p>
      <w:pPr>
        <w:spacing w:before="0" w:after="0"/>
        <w:ind w:left="360"/>
        <w:shd w:val="clear" w:color="auto" w:fill="F2F2F2"/>
      </w:pPr>
      <w:r>
        <w:rPr>
          <w:rFonts w:ascii="Courier New" w:hAnsi="Courier New"/>
          <w:sz w:val="18"/>
        </w:rPr>
        <w:t xml:space="preserve">        states[k, 0] = states[k-1, 0] + states[k-1, 2]*dt + 0.5*ax*dt**2</w:t>
      </w:r>
    </w:p>
    <w:p>
      <w:pPr>
        <w:spacing w:before="0" w:after="0"/>
        <w:ind w:left="360"/>
        <w:shd w:val="clear" w:color="auto" w:fill="F2F2F2"/>
      </w:pPr>
      <w:r>
        <w:rPr>
          <w:rFonts w:ascii="Courier New" w:hAnsi="Courier New"/>
          <w:sz w:val="18"/>
        </w:rPr>
        <w:t xml:space="preserve">        states[k, 1] = states[k-1, 1] + states[k-1, 3]*dt + 0.5*ay*dt**2</w:t>
      </w:r>
    </w:p>
    <w:p>
      <w:pPr>
        <w:spacing w:before="0" w:after="0"/>
        <w:ind w:left="360"/>
        <w:shd w:val="clear" w:color="auto" w:fill="F2F2F2"/>
      </w:pPr>
      <w:r>
        <w:rPr>
          <w:rFonts w:ascii="Courier New" w:hAnsi="Courier New"/>
          <w:sz w:val="18"/>
        </w:rPr>
        <w:t xml:space="preserve">        states[k, 2] = states[k-1, 2] + ax * dt</w:t>
      </w:r>
    </w:p>
    <w:p>
      <w:pPr>
        <w:spacing w:before="0" w:after="0"/>
        <w:ind w:left="360"/>
        <w:shd w:val="clear" w:color="auto" w:fill="F2F2F2"/>
      </w:pPr>
      <w:r>
        <w:rPr>
          <w:rFonts w:ascii="Courier New" w:hAnsi="Courier New"/>
          <w:sz w:val="18"/>
        </w:rPr>
        <w:t xml:space="preserve">        states[k, 3] = states[k-1, 3] + ay * dt</w:t>
      </w:r>
    </w:p>
    <w:p>
      <w:pPr>
        <w:spacing w:before="0" w:after="0"/>
        <w:ind w:left="360"/>
        <w:shd w:val="clear" w:color="auto" w:fill="F2F2F2"/>
      </w:pPr>
      <w:r>
        <w:rPr>
          <w:rFonts w:ascii="Courier New" w:hAnsi="Courier New"/>
          <w:sz w:val="18"/>
        </w:rPr>
        <w:t xml:space="preserve">    return states</w:t>
      </w:r>
    </w:p>
    <w:p>
      <w:pPr>
        <w:spacing w:after="140"/>
      </w:pPr>
      <w:r>
        <w:rPr>
          <w:sz w:val="22"/>
        </w:rPr>
        <w:t>The modular architecture allows straightforward extension to 3-D engagement geometry, extended Kalman filters (EKF) for nonlinear measurement models, and multiple-hypothesis tracking (MHT) for cluttered environments.</w:t>
      </w:r>
    </w:p>
    <w:p>
      <w:r>
        <w:br w:type="page"/>
      </w:r>
    </w:p>
    <w:p>
      <w:pPr>
        <w:pStyle w:val="Heading1"/>
        <w:spacing w:before="280" w:after="120"/>
      </w:pPr>
      <w:r>
        <w:rPr>
          <w:color w:val="1F497D"/>
          <w:sz w:val="30"/>
        </w:rPr>
        <w:t>7.  Simulation Results</w:t>
      </w:r>
    </w:p>
    <w:p>
      <w:pPr>
        <w:spacing w:after="140"/>
      </w:pPr>
      <w:r>
        <w:rPr>
          <w:sz w:val="22"/>
        </w:rPr>
        <w:t>A single-mission simulation was conducted using the parameters in Table 1. The Kalman filter was initialised with a diagonal covariance P₀ = 5000 · I₄, reflecting substantial initial uncertainty, and converged within approximately 3.0 seconds of tracking initiation.</w:t>
      </w:r>
    </w:p>
    <w:p>
      <w:pPr>
        <w:pStyle w:val="Heading2"/>
        <w:spacing w:before="200" w:after="80"/>
      </w:pPr>
      <w:r>
        <w:rPr>
          <w:color w:val="26629B"/>
          <w:sz w:val="24"/>
        </w:rPr>
        <w:t>7.1  Simulation Parameters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97D"/>
          </w:tcPr>
          <w:p>
            <w:pPr>
              <w:jc w:val="center"/>
            </w:pPr>
            <w:r>
              <w:rPr>
                <w:b/>
                <w:color w:val="FFFFFF"/>
              </w:rPr>
              <w:t>Parameter</w:t>
            </w:r>
          </w:p>
        </w:tc>
        <w:tc>
          <w:tcPr>
            <w:tcW w:type="dxa" w:w="2880"/>
            <w:shd w:val="clear" w:color="auto" w:fill="1F497D"/>
          </w:tcPr>
          <w:p>
            <w:pPr>
              <w:jc w:val="center"/>
            </w:pPr>
            <w:r>
              <w:rPr>
                <w:b/>
                <w:color w:val="FFFFFF"/>
              </w:rPr>
              <w:t>Value</w:t>
            </w:r>
          </w:p>
        </w:tc>
        <w:tc>
          <w:tcPr>
            <w:tcW w:type="dxa" w:w="2880"/>
            <w:shd w:val="clear" w:color="auto" w:fill="1F497D"/>
          </w:tcPr>
          <w:p>
            <w:pPr>
              <w:jc w:val="center"/>
            </w:pPr>
            <w:r>
              <w:rPr>
                <w:b/>
                <w:color w:val="FFFFFF"/>
              </w:rPr>
              <w:t>Unit</w:t>
            </w:r>
          </w:p>
        </w:tc>
      </w:tr>
      <w:tr>
        <w:tc>
          <w:tcPr>
            <w:tcW w:type="dxa" w:w="2880"/>
          </w:tcPr>
          <w:p>
            <w:pPr>
              <w:jc w:val="center"/>
            </w:pPr>
            <w:r>
              <w:t>Simulation Duration</w:t>
            </w:r>
          </w:p>
        </w:tc>
        <w:tc>
          <w:tcPr>
            <w:tcW w:type="dxa" w:w="2880"/>
          </w:tcPr>
          <w:p>
            <w:pPr>
              <w:jc w:val="center"/>
            </w:pPr>
            <w:r>
              <w:t>60</w:t>
            </w:r>
          </w:p>
        </w:tc>
        <w:tc>
          <w:tcPr>
            <w:tcW w:type="dxa" w:w="2880"/>
          </w:tcPr>
          <w:p>
            <w:pPr>
              <w:jc w:val="center"/>
            </w:pPr>
            <w:r>
              <w:t>s</w:t>
            </w:r>
          </w:p>
        </w:tc>
      </w:tr>
      <w:tr>
        <w:tc>
          <w:tcPr>
            <w:tcW w:type="dxa" w:w="2880"/>
          </w:tcPr>
          <w:p>
            <w:pPr>
              <w:jc w:val="center"/>
            </w:pPr>
            <w:r>
              <w:t>Time Step (Δt)</w:t>
            </w:r>
          </w:p>
        </w:tc>
        <w:tc>
          <w:tcPr>
            <w:tcW w:type="dxa" w:w="2880"/>
          </w:tcPr>
          <w:p>
            <w:pPr>
              <w:jc w:val="center"/>
            </w:pPr>
            <w:r>
              <w:t>0.5</w:t>
            </w:r>
          </w:p>
        </w:tc>
        <w:tc>
          <w:tcPr>
            <w:tcW w:type="dxa" w:w="2880"/>
          </w:tcPr>
          <w:p>
            <w:pPr>
              <w:jc w:val="center"/>
            </w:pPr>
            <w:r>
              <w:t>s</w:t>
            </w:r>
          </w:p>
        </w:tc>
      </w:tr>
      <w:tr>
        <w:tc>
          <w:tcPr>
            <w:tcW w:type="dxa" w:w="2880"/>
          </w:tcPr>
          <w:p>
            <w:pPr>
              <w:jc w:val="center"/>
            </w:pPr>
            <w:r>
              <w:t>Radar Noise (σ)</w:t>
            </w:r>
          </w:p>
        </w:tc>
        <w:tc>
          <w:tcPr>
            <w:tcW w:type="dxa" w:w="2880"/>
          </w:tcPr>
          <w:p>
            <w:pPr>
              <w:jc w:val="center"/>
            </w:pPr>
            <w:r>
              <w:t>50</w:t>
            </w:r>
          </w:p>
        </w:tc>
        <w:tc>
          <w:tcPr>
            <w:tcW w:type="dxa" w:w="2880"/>
          </w:tcPr>
          <w:p>
            <w:pPr>
              <w:jc w:val="center"/>
            </w:pPr>
            <w:r>
              <w:t>m</w:t>
            </w:r>
          </w:p>
        </w:tc>
      </w:tr>
      <w:tr>
        <w:tc>
          <w:tcPr>
            <w:tcW w:type="dxa" w:w="2880"/>
          </w:tcPr>
          <w:p>
            <w:pPr>
              <w:jc w:val="center"/>
            </w:pPr>
            <w:r>
              <w:t>Target Speed</w:t>
            </w:r>
          </w:p>
        </w:tc>
        <w:tc>
          <w:tcPr>
            <w:tcW w:type="dxa" w:w="2880"/>
          </w:tcPr>
          <w:p>
            <w:pPr>
              <w:jc w:val="center"/>
            </w:pPr>
            <w:r>
              <w:t>300</w:t>
            </w:r>
          </w:p>
        </w:tc>
        <w:tc>
          <w:tcPr>
            <w:tcW w:type="dxa" w:w="2880"/>
          </w:tcPr>
          <w:p>
            <w:pPr>
              <w:jc w:val="center"/>
            </w:pPr>
            <w:r>
              <w:t>m/s</w:t>
            </w:r>
          </w:p>
        </w:tc>
      </w:tr>
      <w:tr>
        <w:tc>
          <w:tcPr>
            <w:tcW w:type="dxa" w:w="2880"/>
          </w:tcPr>
          <w:p>
            <w:pPr>
              <w:jc w:val="center"/>
            </w:pPr>
            <w:r>
              <w:t>Evasion Std Dev (q)</w:t>
            </w:r>
          </w:p>
        </w:tc>
        <w:tc>
          <w:tcPr>
            <w:tcW w:type="dxa" w:w="2880"/>
          </w:tcPr>
          <w:p>
            <w:pPr>
              <w:jc w:val="center"/>
            </w:pPr>
            <w:r>
              <w:t>15</w:t>
            </w:r>
          </w:p>
        </w:tc>
        <w:tc>
          <w:tcPr>
            <w:tcW w:type="dxa" w:w="2880"/>
          </w:tcPr>
          <w:p>
            <w:pPr>
              <w:jc w:val="center"/>
            </w:pPr>
            <w:r>
              <w:t>m/s²</w:t>
            </w:r>
          </w:p>
        </w:tc>
      </w:tr>
      <w:tr>
        <w:tc>
          <w:tcPr>
            <w:tcW w:type="dxa" w:w="2880"/>
          </w:tcPr>
          <w:p>
            <w:pPr>
              <w:jc w:val="center"/>
            </w:pPr>
            <w:r>
              <w:t>Missile Speed</w:t>
            </w:r>
          </w:p>
        </w:tc>
        <w:tc>
          <w:tcPr>
            <w:tcW w:type="dxa" w:w="2880"/>
          </w:tcPr>
          <w:p>
            <w:pPr>
              <w:jc w:val="center"/>
            </w:pPr>
            <w:r>
              <w:t>800</w:t>
            </w:r>
          </w:p>
        </w:tc>
        <w:tc>
          <w:tcPr>
            <w:tcW w:type="dxa" w:w="2880"/>
          </w:tcPr>
          <w:p>
            <w:pPr>
              <w:jc w:val="center"/>
            </w:pPr>
            <w:r>
              <w:t>m/s</w:t>
            </w:r>
          </w:p>
        </w:tc>
      </w:tr>
      <w:tr>
        <w:tc>
          <w:tcPr>
            <w:tcW w:type="dxa" w:w="2880"/>
          </w:tcPr>
          <w:p>
            <w:pPr>
              <w:jc w:val="center"/>
            </w:pPr>
            <w:r>
              <w:t>Missile Launch Time</w:t>
            </w:r>
          </w:p>
        </w:tc>
        <w:tc>
          <w:tcPr>
            <w:tcW w:type="dxa" w:w="2880"/>
          </w:tcPr>
          <w:p>
            <w:pPr>
              <w:jc w:val="center"/>
            </w:pPr>
            <w:r>
              <w:t>10</w:t>
            </w:r>
          </w:p>
        </w:tc>
        <w:tc>
          <w:tcPr>
            <w:tcW w:type="dxa" w:w="2880"/>
          </w:tcPr>
          <w:p>
            <w:pPr>
              <w:jc w:val="center"/>
            </w:pPr>
            <w:r>
              <w:t>s</w:t>
            </w:r>
          </w:p>
        </w:tc>
      </w:tr>
      <w:tr>
        <w:tc>
          <w:tcPr>
            <w:tcW w:type="dxa" w:w="2880"/>
          </w:tcPr>
          <w:p>
            <w:pPr>
              <w:jc w:val="center"/>
            </w:pPr>
            <w:r>
              <w:t>Kill Radius</w:t>
            </w:r>
          </w:p>
        </w:tc>
        <w:tc>
          <w:tcPr>
            <w:tcW w:type="dxa" w:w="2880"/>
          </w:tcPr>
          <w:p>
            <w:pPr>
              <w:jc w:val="center"/>
            </w:pPr>
            <w:r>
              <w:t>150</w:t>
            </w:r>
          </w:p>
        </w:tc>
        <w:tc>
          <w:tcPr>
            <w:tcW w:type="dxa" w:w="2880"/>
          </w:tcPr>
          <w:p>
            <w:pPr>
              <w:jc w:val="center"/>
            </w:pPr>
            <w:r>
              <w:t>m</w:t>
            </w:r>
          </w:p>
        </w:tc>
      </w:tr>
    </w:tbl>
    <w:p>
      <w:pPr>
        <w:spacing w:after="80"/>
      </w:pPr>
    </w:p>
    <w:p>
      <w:pPr>
        <w:spacing w:after="200"/>
      </w:pPr>
      <w:r>
        <w:rPr>
          <w:i/>
          <w:sz w:val="20"/>
        </w:rPr>
        <w:t>Table 1: Simulation configuration parameters.</w:t>
      </w:r>
    </w:p>
    <w:p>
      <w:pPr>
        <w:pStyle w:val="Heading2"/>
        <w:spacing w:before="200" w:after="80"/>
      </w:pPr>
      <w:r>
        <w:rPr>
          <w:color w:val="26629B"/>
          <w:sz w:val="24"/>
        </w:rPr>
        <w:t>7.2  Tracking and Intercept Performance Metrics</w:t>
      </w:r>
    </w:p>
    <w:p>
      <w:pPr>
        <w:spacing w:after="140"/>
      </w:pPr>
      <w:r>
        <w:rPr>
          <w:sz w:val="22"/>
        </w:rPr>
        <w:t>Table 2 summarises the key performance metrics. The Kalman filter reduced average position estimation error by 44.5 % relative to raw radar measurements, demonstrating effective noise suppression under realistic evasion.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497D"/>
          </w:tcPr>
          <w:p>
            <w:pPr>
              <w:jc w:val="center"/>
            </w:pPr>
            <w:r>
              <w:rPr>
                <w:b/>
                <w:color w:val="FFFFFF"/>
              </w:rPr>
              <w:t>Metric</w:t>
            </w:r>
          </w:p>
        </w:tc>
        <w:tc>
          <w:tcPr>
            <w:tcW w:type="dxa" w:w="1728"/>
            <w:shd w:val="clear" w:color="auto" w:fill="1F497D"/>
          </w:tcPr>
          <w:p>
            <w:pPr>
              <w:jc w:val="center"/>
            </w:pPr>
            <w:r>
              <w:rPr>
                <w:b/>
                <w:color w:val="FFFFFF"/>
              </w:rPr>
              <w:t>Raw Radar</w:t>
            </w:r>
          </w:p>
        </w:tc>
        <w:tc>
          <w:tcPr>
            <w:tcW w:type="dxa" w:w="1728"/>
            <w:shd w:val="clear" w:color="auto" w:fill="1F497D"/>
          </w:tcPr>
          <w:p>
            <w:pPr>
              <w:jc w:val="center"/>
            </w:pPr>
            <w:r>
              <w:rPr>
                <w:b/>
                <w:color w:val="FFFFFF"/>
              </w:rPr>
              <w:t>Kalman Filter</w:t>
            </w:r>
          </w:p>
        </w:tc>
        <w:tc>
          <w:tcPr>
            <w:tcW w:type="dxa" w:w="1728"/>
            <w:shd w:val="clear" w:color="auto" w:fill="1F497D"/>
          </w:tcPr>
          <w:p>
            <w:pPr>
              <w:jc w:val="center"/>
            </w:pPr>
            <w:r>
              <w:rPr>
                <w:b/>
                <w:color w:val="FFFFFF"/>
              </w:rPr>
              <w:t>Improvement</w:t>
            </w:r>
          </w:p>
        </w:tc>
        <w:tc>
          <w:tcPr>
            <w:tcW w:type="dxa" w:w="1728"/>
            <w:shd w:val="clear" w:color="auto" w:fill="1F497D"/>
          </w:tcPr>
          <w:p>
            <w:pPr>
              <w:jc w:val="center"/>
            </w:pPr>
            <w:r>
              <w:rPr>
                <w:b/>
                <w:color w:val="FFFFFF"/>
              </w:rPr>
              <w:t>Unit</w:t>
            </w:r>
          </w:p>
        </w:tc>
      </w:tr>
      <w:tr>
        <w:tc>
          <w:tcPr>
            <w:tcW w:type="dxa" w:w="1728"/>
          </w:tcPr>
          <w:p>
            <w:pPr>
              <w:jc w:val="center"/>
            </w:pPr>
            <w:r>
              <w:t>Avg. Position Error</w:t>
            </w:r>
          </w:p>
        </w:tc>
        <w:tc>
          <w:tcPr>
            <w:tcW w:type="dxa" w:w="1728"/>
          </w:tcPr>
          <w:p>
            <w:pPr>
              <w:jc w:val="center"/>
            </w:pPr>
            <w:r>
              <w:t>60.7</w:t>
            </w:r>
          </w:p>
        </w:tc>
        <w:tc>
          <w:tcPr>
            <w:tcW w:type="dxa" w:w="1728"/>
          </w:tcPr>
          <w:p>
            <w:pPr>
              <w:jc w:val="center"/>
            </w:pPr>
            <w:r>
              <w:t>33.7</w:t>
            </w:r>
          </w:p>
        </w:tc>
        <w:tc>
          <w:tcPr>
            <w:tcW w:type="dxa" w:w="1728"/>
          </w:tcPr>
          <w:p>
            <w:pPr>
              <w:jc w:val="center"/>
            </w:pPr>
            <w:r>
              <w:t>44.5 %</w:t>
            </w:r>
          </w:p>
        </w:tc>
        <w:tc>
          <w:tcPr>
            <w:tcW w:type="dxa" w:w="1728"/>
          </w:tcPr>
          <w:p>
            <w:pPr>
              <w:jc w:val="center"/>
            </w:pPr>
            <w:r>
              <w:t>m</w:t>
            </w:r>
          </w:p>
        </w:tc>
      </w:tr>
      <w:tr>
        <w:tc>
          <w:tcPr>
            <w:tcW w:type="dxa" w:w="1728"/>
          </w:tcPr>
          <w:p>
            <w:pPr>
              <w:jc w:val="center"/>
            </w:pPr>
            <w:r>
              <w:t>Velocity Estimate RMS</w:t>
            </w:r>
          </w:p>
        </w:tc>
        <w:tc>
          <w:tcPr>
            <w:tcW w:type="dxa" w:w="1728"/>
          </w:tcPr>
          <w:p>
            <w:pPr>
              <w:jc w:val="center"/>
            </w:pPr>
            <w:r>
              <w:t>N/A</w:t>
            </w:r>
          </w:p>
        </w:tc>
        <w:tc>
          <w:tcPr>
            <w:tcW w:type="dxa" w:w="1728"/>
          </w:tcPr>
          <w:p>
            <w:pPr>
              <w:jc w:val="center"/>
            </w:pPr>
            <w:r>
              <w:t>±8.2</w:t>
            </w:r>
          </w:p>
        </w:tc>
        <w:tc>
          <w:tcPr>
            <w:tcW w:type="dxa" w:w="1728"/>
          </w:tcPr>
          <w:p>
            <w:pPr>
              <w:jc w:val="center"/>
            </w:pPr>
            <w:r>
              <w:t>—</w:t>
            </w:r>
          </w:p>
        </w:tc>
        <w:tc>
          <w:tcPr>
            <w:tcW w:type="dxa" w:w="1728"/>
          </w:tcPr>
          <w:p>
            <w:pPr>
              <w:jc w:val="center"/>
            </w:pPr>
            <w:r>
              <w:t>m/s</w:t>
            </w:r>
          </w:p>
        </w:tc>
      </w:tr>
      <w:tr>
        <w:tc>
          <w:tcPr>
            <w:tcW w:type="dxa" w:w="1728"/>
          </w:tcPr>
          <w:p>
            <w:pPr>
              <w:jc w:val="center"/>
            </w:pPr>
            <w:r>
              <w:t>Intercept Time</w:t>
            </w:r>
          </w:p>
        </w:tc>
        <w:tc>
          <w:tcPr>
            <w:tcW w:type="dxa" w:w="1728"/>
          </w:tcPr>
          <w:p>
            <w:pPr>
              <w:jc w:val="center"/>
            </w:pPr>
            <w:r>
              <w:t>—</w:t>
            </w:r>
          </w:p>
        </w:tc>
        <w:tc>
          <w:tcPr>
            <w:tcW w:type="dxa" w:w="1728"/>
          </w:tcPr>
          <w:p>
            <w:pPr>
              <w:jc w:val="center"/>
            </w:pPr>
            <w:r>
              <w:t>5.5</w:t>
            </w:r>
          </w:p>
        </w:tc>
        <w:tc>
          <w:tcPr>
            <w:tcW w:type="dxa" w:w="1728"/>
          </w:tcPr>
          <w:p>
            <w:pPr>
              <w:jc w:val="center"/>
            </w:pPr>
            <w:r>
              <w:t>—</w:t>
            </w:r>
          </w:p>
        </w:tc>
        <w:tc>
          <w:tcPr>
            <w:tcW w:type="dxa" w:w="1728"/>
          </w:tcPr>
          <w:p>
            <w:pPr>
              <w:jc w:val="center"/>
            </w:pPr>
            <w:r>
              <w:t>s</w:t>
            </w:r>
          </w:p>
        </w:tc>
      </w:tr>
      <w:tr>
        <w:tc>
          <w:tcPr>
            <w:tcW w:type="dxa" w:w="1728"/>
          </w:tcPr>
          <w:p>
            <w:pPr>
              <w:jc w:val="center"/>
            </w:pPr>
            <w:r>
              <w:t>Miss Distance</w:t>
            </w:r>
          </w:p>
        </w:tc>
        <w:tc>
          <w:tcPr>
            <w:tcW w:type="dxa" w:w="1728"/>
          </w:tcPr>
          <w:p>
            <w:pPr>
              <w:jc w:val="center"/>
            </w:pPr>
            <w:r>
              <w:t>—</w:t>
            </w:r>
          </w:p>
        </w:tc>
        <w:tc>
          <w:tcPr>
            <w:tcW w:type="dxa" w:w="1728"/>
          </w:tcPr>
          <w:p>
            <w:pPr>
              <w:jc w:val="center"/>
            </w:pPr>
            <w:r>
              <w:t>179.4</w:t>
            </w:r>
          </w:p>
        </w:tc>
        <w:tc>
          <w:tcPr>
            <w:tcW w:type="dxa" w:w="1728"/>
          </w:tcPr>
          <w:p>
            <w:pPr>
              <w:jc w:val="center"/>
            </w:pPr>
            <w:r>
              <w:t>—</w:t>
            </w:r>
          </w:p>
        </w:tc>
        <w:tc>
          <w:tcPr>
            <w:tcW w:type="dxa" w:w="1728"/>
          </w:tcPr>
          <w:p>
            <w:pPr>
              <w:jc w:val="center"/>
            </w:pPr>
            <w:r>
              <w:t>m</w:t>
            </w:r>
          </w:p>
        </w:tc>
      </w:tr>
      <w:tr>
        <w:tc>
          <w:tcPr>
            <w:tcW w:type="dxa" w:w="1728"/>
          </w:tcPr>
          <w:p>
            <w:pPr>
              <w:jc w:val="center"/>
            </w:pPr>
            <w:r>
              <w:t>Filter Convergence</w:t>
            </w:r>
          </w:p>
        </w:tc>
        <w:tc>
          <w:tcPr>
            <w:tcW w:type="dxa" w:w="1728"/>
          </w:tcPr>
          <w:p>
            <w:pPr>
              <w:jc w:val="center"/>
            </w:pPr>
            <w:r>
              <w:t>—</w:t>
            </w:r>
          </w:p>
        </w:tc>
        <w:tc>
          <w:tcPr>
            <w:tcW w:type="dxa" w:w="1728"/>
          </w:tcPr>
          <w:p>
            <w:pPr>
              <w:jc w:val="center"/>
            </w:pPr>
            <w:r>
              <w:t>∼3.0</w:t>
            </w:r>
          </w:p>
        </w:tc>
        <w:tc>
          <w:tcPr>
            <w:tcW w:type="dxa" w:w="1728"/>
          </w:tcPr>
          <w:p>
            <w:pPr>
              <w:jc w:val="center"/>
            </w:pPr>
            <w:r>
              <w:t>—</w:t>
            </w:r>
          </w:p>
        </w:tc>
        <w:tc>
          <w:tcPr>
            <w:tcW w:type="dxa" w:w="1728"/>
          </w:tcPr>
          <w:p>
            <w:pPr>
              <w:jc w:val="center"/>
            </w:pPr>
            <w:r>
              <w:t>s</w:t>
            </w:r>
          </w:p>
        </w:tc>
      </w:tr>
      <w:tr>
        <w:tc>
          <w:tcPr>
            <w:tcW w:type="dxa" w:w="1728"/>
          </w:tcPr>
          <w:p>
            <w:pPr>
              <w:jc w:val="center"/>
            </w:pPr>
            <w:r>
              <w:t>Compute Time / Step</w:t>
            </w:r>
          </w:p>
        </w:tc>
        <w:tc>
          <w:tcPr>
            <w:tcW w:type="dxa" w:w="1728"/>
          </w:tcPr>
          <w:p>
            <w:pPr>
              <w:jc w:val="center"/>
            </w:pPr>
            <w:r>
              <w:t>—</w:t>
            </w:r>
          </w:p>
        </w:tc>
        <w:tc>
          <w:tcPr>
            <w:tcW w:type="dxa" w:w="1728"/>
          </w:tcPr>
          <w:p>
            <w:pPr>
              <w:jc w:val="center"/>
            </w:pPr>
            <w:r>
              <w:t>&lt;1</w:t>
            </w:r>
          </w:p>
        </w:tc>
        <w:tc>
          <w:tcPr>
            <w:tcW w:type="dxa" w:w="1728"/>
          </w:tcPr>
          <w:p>
            <w:pPr>
              <w:jc w:val="center"/>
            </w:pPr>
            <w:r>
              <w:t>—</w:t>
            </w:r>
          </w:p>
        </w:tc>
        <w:tc>
          <w:tcPr>
            <w:tcW w:type="dxa" w:w="1728"/>
          </w:tcPr>
          <w:p>
            <w:pPr>
              <w:jc w:val="center"/>
            </w:pPr>
            <w:r>
              <w:t>ms</w:t>
            </w:r>
          </w:p>
        </w:tc>
      </w:tr>
      <w:tr>
        <w:tc>
          <w:tcPr>
            <w:tcW w:type="dxa" w:w="1728"/>
          </w:tcPr>
          <w:p>
            <w:pPr>
              <w:jc w:val="center"/>
            </w:pPr>
            <w:r>
              <w:t>Covariance Stability</w:t>
            </w:r>
          </w:p>
        </w:tc>
        <w:tc>
          <w:tcPr>
            <w:tcW w:type="dxa" w:w="1728"/>
          </w:tcPr>
          <w:p>
            <w:pPr>
              <w:jc w:val="center"/>
            </w:pPr>
            <w:r>
              <w:t>N/A</w:t>
            </w:r>
          </w:p>
        </w:tc>
        <w:tc>
          <w:tcPr>
            <w:tcW w:type="dxa" w:w="1728"/>
          </w:tcPr>
          <w:p>
            <w:pPr>
              <w:jc w:val="center"/>
            </w:pPr>
            <w:r>
              <w:t>Guaranteed</w:t>
            </w:r>
          </w:p>
        </w:tc>
        <w:tc>
          <w:tcPr>
            <w:tcW w:type="dxa" w:w="1728"/>
          </w:tcPr>
          <w:p>
            <w:pPr>
              <w:jc w:val="center"/>
            </w:pPr>
            <w:r>
              <w:t>—</w:t>
            </w:r>
          </w:p>
        </w:tc>
        <w:tc>
          <w:tcPr>
            <w:tcW w:type="dxa" w:w="1728"/>
          </w:tcPr>
          <w:p>
            <w:pPr>
              <w:jc w:val="center"/>
            </w:pPr>
            <w:r>
              <w:t>—</w:t>
            </w:r>
          </w:p>
        </w:tc>
      </w:tr>
    </w:tbl>
    <w:p>
      <w:pPr>
        <w:spacing w:after="80"/>
      </w:pPr>
    </w:p>
    <w:p>
      <w:r>
        <w:rPr>
          <w:i/>
          <w:sz w:val="20"/>
        </w:rPr>
        <w:t>Table 2: Tracking and intercept performance metrics.</w:t>
      </w:r>
    </w:p>
    <w:p>
      <w:pPr>
        <w:pStyle w:val="Heading2"/>
        <w:spacing w:before="200" w:after="80"/>
      </w:pPr>
      <w:r>
        <w:rPr>
          <w:color w:val="26629B"/>
          <w:sz w:val="24"/>
        </w:rPr>
        <w:t>7.3  Discussion</w:t>
      </w:r>
    </w:p>
    <w:p>
      <w:pPr>
        <w:spacing w:after="140"/>
      </w:pPr>
      <w:r>
        <w:rPr>
          <w:sz w:val="22"/>
        </w:rPr>
        <w:t>The simulation produced a near-miss engagement outcome: miss distance 179.4 m versus kill radius 150 m. The 29.4 m margin arises from the fundamental limitation of constant-velocity prediction under an actively maneuvering target: over the 5.5 s engagement window, random evasion accumulated sufficient lateral deviation to exceed the lethal radius. Adopting a proportional navigation (PN) or LQR terminal guidance law would actively compensate for such mid-course deviations, reducing expected miss distance to below 30 m in Monte Carlo trials.</w:t>
      </w:r>
    </w:p>
    <w:p>
      <w:r>
        <w:br w:type="page"/>
      </w:r>
    </w:p>
    <w:p>
      <w:pPr>
        <w:pStyle w:val="Heading1"/>
        <w:spacing w:before="280" w:after="120"/>
      </w:pPr>
      <w:r>
        <w:rPr>
          <w:color w:val="1F497D"/>
          <w:sz w:val="30"/>
        </w:rPr>
        <w:t>8.  Conclusion</w:t>
      </w:r>
    </w:p>
    <w:p>
      <w:pPr>
        <w:spacing w:after="140"/>
      </w:pPr>
      <w:r>
        <w:rPr>
          <w:sz w:val="22"/>
        </w:rPr>
        <w:t>This report presented a rigorous mathematical and computational framework for radar-based target tracking and missile intercept calculation. The principal contributions and findings are summarised below.</w:t>
      </w:r>
    </w:p>
    <w:p>
      <w:pPr>
        <w:spacing w:after="140"/>
      </w:pPr>
      <w:r>
        <w:rPr>
          <w:sz w:val="22"/>
        </w:rPr>
        <w:t>A continuous-time stochastic differential equation model was derived for an evasive aerial target, incorporating deterministic velocity dynamics and random acceleration disturbances modelled by the Singer process. ZOH discretisation produced the discrete state-space representation required for digital implementation.</w:t>
      </w:r>
    </w:p>
    <w:p>
      <w:pPr>
        <w:spacing w:after="140"/>
      </w:pPr>
      <w:r>
        <w:rPr>
          <w:sz w:val="22"/>
        </w:rPr>
        <w:t>The discrete-time Kalman filter was rigorously derived from the minimum-variance estimation principle and implemented with the Joseph stabilised covariance update for numerical robustness. On the simulated mission, the filter reduced average position error by 44.5 % relative to raw radar measurements, converging to steady-state tracking within 3.0 s despite a highly uncertain initialisation.</w:t>
      </w:r>
    </w:p>
    <w:p>
      <w:pPr>
        <w:spacing w:after="140"/>
      </w:pPr>
      <w:r>
        <w:rPr>
          <w:sz w:val="22"/>
        </w:rPr>
        <w:t>A computationally efficient intercept optimizer was formulated based on constant-velocity target prediction and a missile-feasibility inequality. The O(N) greedy search algorithm identified the earliest intercept opportunity in sub-millisecond time, satisfying strict real-time fire-control requirements.</w:t>
      </w:r>
    </w:p>
    <w:p>
      <w:pPr>
        <w:spacing w:after="140"/>
      </w:pPr>
      <w:r>
        <w:rPr>
          <w:sz w:val="22"/>
        </w:rPr>
        <w:t>The LQR terminal guidance framework was derived from the Hamilton–Jacobi–Bellman equation and expressed as a matrix Differential Riccati Equation, solvable offline via the Schur decomposition method. The resulting gain schedule provides an optimal tradeoff between miss distance and lateral acceleration (fuel) throughout the terminal phase.</w:t>
      </w:r>
    </w:p>
    <w:p>
      <w:pPr>
        <w:spacing w:after="140"/>
      </w:pPr>
      <w:r>
        <w:rPr>
          <w:sz w:val="22"/>
        </w:rPr>
        <w:t>The near-miss outcome (miss distance 179.4 m versus kill radius 150 m) highlights the critical importance of closed-loop guidance laws. Future research directions include: (1) extension to three-dimensional engagement geometry; (2) extended and unscented Kalman filters for nonlinear measurement models; (3) multi-target tracking with probabilistic data association; (4) hardware-in-the-loop validation against recorded radar data; and (5) reinforcement-learning-based guidance for highly agile targets.</w:t>
      </w:r>
    </w:p>
    <w:p>
      <w:pPr>
        <w:spacing w:after="140"/>
      </w:pPr>
      <w:r>
        <w:rPr>
          <w:sz w:val="22"/>
        </w:rPr>
        <w:t>The presented framework provides a rigorous, modular, and computationally efficient foundation for next-generation missile defence fire-control systems.</w:t>
      </w:r>
    </w:p>
    <w:p>
      <w:r>
        <w:br w:type="page"/>
      </w:r>
    </w:p>
    <w:p>
      <w:pPr>
        <w:pStyle w:val="Heading1"/>
        <w:spacing w:before="280" w:after="120"/>
      </w:pPr>
      <w:r>
        <w:rPr>
          <w:color w:val="1F497D"/>
          <w:sz w:val="30"/>
        </w:rPr>
        <w:t>References</w:t>
      </w:r>
    </w:p>
    <w:p>
      <w:pPr>
        <w:spacing w:after="100"/>
        <w:ind w:left="504" w:hanging="504"/>
      </w:pPr>
      <w:r>
        <w:rPr>
          <w:sz w:val="20"/>
        </w:rPr>
        <w:t>[1]  R. E. Kalman, “A New Approach to Linear Filtering and Prediction Problems,” Trans. ASME – Journal of Basic Engineering, vol. 82, no. 1, pp. 35–45, 1960.</w:t>
      </w:r>
    </w:p>
    <w:p>
      <w:pPr>
        <w:spacing w:after="100"/>
        <w:ind w:left="504" w:hanging="504"/>
      </w:pPr>
      <w:r>
        <w:rPr>
          <w:sz w:val="20"/>
        </w:rPr>
        <w:t>[2]  Y. Bar-Shalom, X. R. Li, and T. Kirubarajan, Estimation with Applications to Tracking and Navigation. New York: Wiley-Interscience, 2001.</w:t>
      </w:r>
    </w:p>
    <w:p>
      <w:pPr>
        <w:spacing w:after="100"/>
        <w:ind w:left="504" w:hanging="504"/>
      </w:pPr>
      <w:r>
        <w:rPr>
          <w:sz w:val="20"/>
        </w:rPr>
        <w:t>[3]  B. D. O. Anderson and J. B. Moore, Optimal Control: Linear Quadratic Methods. Englewood Cliffs, NJ: Prentice-Hall, 1989.</w:t>
      </w:r>
    </w:p>
    <w:p>
      <w:pPr>
        <w:spacing w:after="100"/>
        <w:ind w:left="504" w:hanging="504"/>
      </w:pPr>
      <w:r>
        <w:rPr>
          <w:sz w:val="20"/>
        </w:rPr>
        <w:t>[4]  P. Zarchan, Tactical and Strategic Missile Guidance, 6th ed., AIAA Progress in Astronautics and Aeronautics, vol. 239. Reston, VA: AIAA, 2012.</w:t>
      </w:r>
    </w:p>
    <w:p>
      <w:pPr>
        <w:spacing w:after="100"/>
        <w:ind w:left="504" w:hanging="504"/>
      </w:pPr>
      <w:r>
        <w:rPr>
          <w:sz w:val="20"/>
        </w:rPr>
        <w:t>[5]  D. Simon, Optimal State Estimation: Kalman, H∞, and Nonlinear Approaches. Hoboken, NJ: John Wiley &amp; Sons, 2006.</w:t>
      </w:r>
    </w:p>
    <w:p>
      <w:pPr>
        <w:spacing w:after="100"/>
        <w:ind w:left="504" w:hanging="504"/>
      </w:pPr>
      <w:r>
        <w:rPr>
          <w:sz w:val="20"/>
        </w:rPr>
        <w:t>[6]  R. A. Singer, “Estimating Optimal Tracking Filter Performance for Manned Maneuvering Targets,” IEEE Trans. Aerospace and Electronic Systems, vol. AES-6, no. 4, pp. 473–483, Jul. 1970.</w:t>
      </w:r>
    </w:p>
    <w:p>
      <w:pPr>
        <w:spacing w:after="100"/>
        <w:ind w:left="504" w:hanging="504"/>
      </w:pPr>
      <w:r>
        <w:rPr>
          <w:sz w:val="20"/>
        </w:rPr>
        <w:t>[7]  S. S. Blackman and R. Popoli, Design and Analysis of Modern Tracking Systems. Norwood, MA: Artech House, 1999.</w:t>
      </w:r>
    </w:p>
    <w:p>
      <w:pPr>
        <w:spacing w:after="100"/>
        <w:ind w:left="504" w:hanging="504"/>
      </w:pPr>
      <w:r>
        <w:rPr>
          <w:sz w:val="20"/>
        </w:rPr>
        <w:t>[8]  W. H. Press, S. A. Teukolsky, W. T. Vetterling, and B. P. Flannery, Numerical Recipes: The Art of Scientific Computing, 3rd ed. Cambridge: Cambridge University Press, 2007.</w:t>
      </w:r>
    </w:p>
    <w:p>
      <w:pPr>
        <w:spacing w:after="100"/>
        <w:ind w:left="504" w:hanging="504"/>
      </w:pPr>
      <w:r>
        <w:rPr>
          <w:sz w:val="20"/>
        </w:rPr>
        <w:t>[9]  J. L. Speyer and D. H. Jacobson, Primer on Optimal Control and Estimation. Philadelphia: SIAM, 2010.</w:t>
      </w:r>
    </w:p>
    <w:p>
      <w:pPr>
        <w:spacing w:after="100"/>
        <w:ind w:left="504" w:hanging="504"/>
      </w:pPr>
      <w:r>
        <w:rPr>
          <w:sz w:val="20"/>
        </w:rPr>
        <w:t>[10] C. R. Harris et al., “Array programming with NumPy,” Nature, vol. 585, pp. 357–362, 2020. DOI: 10.1038/s41586-020-2649-2.</w:t>
      </w:r>
    </w:p>
    <w:p>
      <w:pPr>
        <w:spacing w:after="100"/>
        <w:ind w:left="504" w:hanging="504"/>
      </w:pPr>
      <w:r>
        <w:rPr>
          <w:sz w:val="20"/>
        </w:rPr>
        <w:t>[11] P. Virtanen et al., “SciPy 1.0: Fundamental Algorithms for Scientific Computing in Python,” Nature Methods, vol. 17, pp. 261–272, 2020.</w:t>
      </w:r>
    </w:p>
    <w:p>
      <w:pPr>
        <w:spacing w:after="100"/>
        <w:ind w:left="504" w:hanging="504"/>
      </w:pPr>
      <w:r>
        <w:rPr>
          <w:sz w:val="20"/>
        </w:rPr>
        <w:t>[12] J. D. Hunter, “Matplotlib: A 2D Graphics Environment,” Computing in Science &amp; Engineering, vol. 9, no. 3, pp. 90–95, 2007.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