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64"/>
          <w:szCs w:val="64"/>
        </w:rPr>
        <w:t xml:space="preserve">UniGuide</w:t>
      </w:r>
    </w:p>
    <w:p>
      <w:pPr>
        <w:spacing w:after="80"/>
        <w:jc w:val="center"/>
      </w:pPr>
      <w:r>
        <w:rPr>
          <w:i/>
          <w:iCs/>
          <w:color w:val="2E74B5"/>
          <w:sz w:val="28"/>
          <w:szCs w:val="28"/>
        </w:rPr>
        <w:t xml:space="preserve">Final Round Pitch Deck (Word doc, slide-by-slide content)</w:t>
      </w:r>
    </w:p>
    <w:p>
      <w:pPr>
        <w:spacing w:after="240"/>
        <w:jc w:val="center"/>
      </w:pPr>
      <w:r>
        <w:rPr>
          <w:color w:val="595959"/>
          <w:sz w:val="16"/>
          <w:szCs w:val="16"/>
        </w:rPr>
        <w:t xml:space="preserve">UMHackathon 2026, Final Round, Domain 1</w:t>
      </w:r>
    </w:p>
    <w:p>
      <w:pPr>
        <w:spacing w:after="80"/>
        <w:jc w:val="center"/>
      </w:pPr>
      <w:r>
        <w:rPr>
          <w:b/>
          <w:bCs/>
        </w:rPr>
        <w:t xml:space="preserve">Format: </w:t>
      </w:r>
      <w:r>
        <w:t xml:space="preserve">14 slides, 16:9 widescreen, ~10-minute pitch + 5-minute Q&amp;A. This document is the slide-by-slide content; the team will assemble the actual PowerPoint using these blocks.</w:t>
      </w:r>
    </w:p>
    <w:p>
      <w:pPr>
        <w:spacing w:after="80"/>
        <w:jc w:val="center"/>
      </w:pPr>
      <w:r>
        <w:rPr>
          <w:b/>
          <w:bCs/>
        </w:rPr>
        <w:t xml:space="preserve">Team: </w:t>
      </w:r>
      <w:r>
        <w:t xml:space="preserve">Breaking Bank, Team 108, Universiti Malaya</w:t>
      </w:r>
    </w:p>
    <w:p>
      <w:pPr>
        <w:spacing w:after="80"/>
        <w:jc w:val="center"/>
      </w:pPr>
      <w:r>
        <w:rPr>
          <w:b/>
          <w:bCs/>
        </w:rPr>
        <w:t xml:space="preserve">Live deploy: </w:t>
      </w:r>
      <w:r>
        <w:t xml:space="preserve">uniguide-blush.vercel.app</w:t>
      </w:r>
    </w:p>
    <w:p>
      <w:pPr>
        <w:spacing w:after="320"/>
        <w:jc w:val="center"/>
      </w:pPr>
      <w:r>
        <w:rPr>
          <w:b/>
          <w:bCs/>
        </w:rPr>
        <w:t xml:space="preserve">Document version: </w:t>
      </w:r>
      <w:r>
        <w:t xml:space="preserve">Final Round v2.3, 2 May 2026 (Slide 11 financial breakdown table)</w:t>
      </w:r>
    </w:p>
    <w:p>
      <w:pPr>
        <w:pStyle w:val="Heading1"/>
      </w:pPr>
      <w:r>
        <w:t xml:space="preserve">How to read this document</w:t>
      </w:r>
    </w:p>
    <w:p>
      <w:pPr>
        <w:spacing w:after="140"/>
      </w:pPr>
      <w:r>
        <w:t xml:space="preserve">Each section below corresponds to one slide in the deck. Per slide we list:</w:t>
      </w:r>
    </w:p>
    <w:p>
      <w:pPr>
        <w:pStyle w:val="ListParagraph"/>
        <w:numPr>
          <w:ilvl w:val="0"/>
          <w:numId w:val="2"/>
        </w:numPr>
        <w:spacing w:after="60"/>
      </w:pPr>
      <w:r>
        <w:t xml:space="preserve">Headline on slide. The single sentence that should appear in the largest type.</w:t>
      </w:r>
    </w:p>
    <w:p>
      <w:pPr>
        <w:pStyle w:val="ListParagraph"/>
        <w:numPr>
          <w:ilvl w:val="0"/>
          <w:numId w:val="2"/>
        </w:numPr>
        <w:spacing w:after="60"/>
      </w:pPr>
      <w:r>
        <w:t xml:space="preserve">Key points to display. The bullets, stat callouts, or labelled items that belong on the slide itself.</w:t>
      </w:r>
    </w:p>
    <w:p>
      <w:pPr>
        <w:pStyle w:val="ListParagraph"/>
        <w:numPr>
          <w:ilvl w:val="0"/>
          <w:numId w:val="2"/>
        </w:numPr>
        <w:spacing w:after="60"/>
      </w:pPr>
      <w:r>
        <w:t xml:space="preserve">Financial breakdown table (Slide 11 only). 10-row × 4-column projection table; render at full slide width with the Profit / Loss row colour-coded.</w:t>
      </w:r>
    </w:p>
    <w:p>
      <w:pPr>
        <w:pStyle w:val="ListParagraph"/>
        <w:numPr>
          <w:ilvl w:val="0"/>
          <w:numId w:val="2"/>
        </w:numPr>
        <w:spacing w:after="60"/>
      </w:pPr>
      <w:r>
        <w:t xml:space="preserve">Suggested visual. The layout instruction (two-column, grid of cards, concentric rings, etc.) and the colour and font cues.</w:t>
      </w:r>
    </w:p>
    <w:p>
      <w:pPr>
        <w:pStyle w:val="ListParagraph"/>
        <w:numPr>
          <w:ilvl w:val="0"/>
          <w:numId w:val="2"/>
        </w:numPr>
        <w:spacing w:after="60"/>
      </w:pPr>
      <w:r>
        <w:t xml:space="preserve">Speaker notes. What the presenter says when they reach the slide.</w:t>
      </w:r>
    </w:p>
    <w:p>
      <w:pPr>
        <w:pStyle w:val="ListParagraph"/>
        <w:numPr>
          <w:ilvl w:val="0"/>
          <w:numId w:val="2"/>
        </w:numPr>
        <w:spacing w:after="60"/>
      </w:pPr>
      <w:r>
        <w:t xml:space="preserve">Time budget. How long the slide should take. The total adds up to about 10 minutes.</w:t>
      </w:r>
    </w:p>
    <w:p>
      <w:pPr>
        <w:spacing w:after="140"/>
      </w:pPr>
      <w:r>
        <w:t xml:space="preserve">Visual style direction (apply consistently): Midnight Executive palette. Deep navy backgrounds for title and conclusion slides; white backgrounds for content slides. One coral accent (#FF8A65) used sparingly for emphasis. Sage green for positives. Crimson for the problem and the punchlines. Georgia for headlines, Calibri for body, Consolas for monospace. Z.AI and YTL AI LABS sponsor logos appear in the running header on every page (configured in this document) and again on the title and closing slides.</w:t>
      </w:r>
    </w:p>
    <w:p>
      <w:pPr>
        <w:spacing w:after="140"/>
      </w:pPr>
      <w:r>
        <w:t xml:space="preserve">Total spoken time across the 14 slides: about 10:00. Buffer 30 seconds for transitions and recovery from any glitch in the live demo.</w:t>
      </w:r>
    </w:p>
    <w:p>
      <w:pPr>
        <w:pStyle w:val="Heading1"/>
      </w:pPr>
      <w:r>
        <w:t xml:space="preserve">Slide 1: Title</w:t>
      </w:r>
    </w:p>
    <w:p>
      <w:pPr>
        <w:spacing w:after="120"/>
      </w:pPr>
      <w:r>
        <w:rPr>
          <w:b/>
          <w:bCs/>
          <w:color w:val="2E74B5"/>
        </w:rPr>
        <w:t xml:space="preserve">Headline on slide: </w:t>
      </w:r>
      <w:r>
        <w:rPr>
          <w:i/>
          <w:iCs/>
        </w:rPr>
        <w:t xml:space="preserve">UniGuide. Your AI co-pilot for university paperwork.</w:t>
      </w:r>
    </w:p>
    <w:p>
      <w:pPr>
        <w:pStyle w:val="Heading3"/>
      </w:pPr>
      <w:r>
        <w:t xml:space="preserve">Key points to display</w:t>
      </w:r>
    </w:p>
    <w:p>
      <w:pPr>
        <w:pStyle w:val="ListParagraph"/>
        <w:numPr>
          <w:ilvl w:val="0"/>
          <w:numId w:val="2"/>
        </w:numPr>
        <w:spacing w:after="60"/>
      </w:pPr>
      <w:r>
        <w:rPr>
          <w:b/>
          <w:bCs/>
        </w:rPr>
        <w:t xml:space="preserve">Tagline (small under title): </w:t>
      </w:r>
      <w:r>
        <w:t xml:space="preserve">Built on Z.AI GLM. Grounded in the official UM SOP. Ends silent-fail paperwork.</w:t>
      </w:r>
    </w:p>
    <w:p>
      <w:pPr>
        <w:pStyle w:val="ListParagraph"/>
        <w:numPr>
          <w:ilvl w:val="0"/>
          <w:numId w:val="2"/>
        </w:numPr>
        <w:spacing w:after="60"/>
      </w:pPr>
      <w:r>
        <w:rPr>
          <w:b/>
          <w:bCs/>
        </w:rPr>
        <w:t xml:space="preserve">Sub-line: </w:t>
      </w:r>
      <w:r>
        <w:t xml:space="preserve">UMHackathon 2026, Domain 1: AI Systems &amp; Agentic Workflow Automation.</w:t>
      </w:r>
    </w:p>
    <w:p>
      <w:pPr>
        <w:pStyle w:val="ListParagraph"/>
        <w:numPr>
          <w:ilvl w:val="0"/>
          <w:numId w:val="2"/>
        </w:numPr>
        <w:spacing w:after="60"/>
      </w:pPr>
      <w:r>
        <w:rPr>
          <w:b/>
          <w:bCs/>
        </w:rPr>
        <w:t xml:space="preserve">Team: </w:t>
      </w:r>
      <w:r>
        <w:t xml:space="preserve">Breaking Bank, Team 108. 3 May 2026, KPS Auditorium.</w:t>
      </w:r>
    </w:p>
    <w:p>
      <w:pPr>
        <w:pStyle w:val="ListParagraph"/>
        <w:numPr>
          <w:ilvl w:val="0"/>
          <w:numId w:val="2"/>
        </w:numPr>
        <w:spacing w:after="60"/>
      </w:pPr>
      <w:r>
        <w:t xml:space="preserve">Z.AI logo top-left. YTL AI LABS logo top-right (or use the combined header strip).</w:t>
      </w:r>
    </w:p>
    <w:p>
      <w:pPr>
        <w:pStyle w:val="Heading3"/>
      </w:pPr>
      <w:r>
        <w:t xml:space="preserve">Suggested visual</w:t>
      </w:r>
    </w:p>
    <w:p>
      <w:pPr>
        <w:spacing w:after="140"/>
      </w:pPr>
      <w:r>
        <w:t xml:space="preserve">Big bold title typeset at ~96pt. Tagline at ~28pt italic underneath. Logos in opposing top corners. Background: deep navy. Title in near-white with one accent word ('co-pilot') in coral.</w:t>
      </w:r>
    </w:p>
    <w:p>
      <w:pPr>
        <w:pStyle w:val="Heading3"/>
      </w:pPr>
      <w:r>
        <w:t xml:space="preserve">Speaker notes (what to say)</w:t>
      </w:r>
    </w:p>
    <w:p>
      <w:pPr>
        <w:spacing w:after="140"/>
      </w:pPr>
      <w:r>
        <w:t xml:space="preserve">Hi, we're Team Breaking Bank, and we built UniGuide: an AI co-pilot for university paperwork. The tagline is what we mean: we want to end silent-fail paperwork at UM, starting today.</w:t>
      </w:r>
    </w:p>
    <w:p>
      <w:pPr>
        <w:spacing w:after="280"/>
      </w:pPr>
      <w:r>
        <w:rPr>
          <w:b/>
          <w:bCs/>
          <w:color w:val="595959"/>
        </w:rPr>
        <w:t xml:space="preserve">Time budget: </w:t>
      </w:r>
      <w:r>
        <w:rPr>
          <w:i/>
          <w:iCs/>
        </w:rPr>
        <w:t xml:space="preserve">0:15</w:t>
      </w:r>
    </w:p>
    <w:p>
      <w:pPr>
        <w:pStyle w:val="Heading1"/>
      </w:pPr>
      <w:r>
        <w:t xml:space="preserve">Slide 2: Problem</w:t>
      </w:r>
    </w:p>
    <w:p>
      <w:pPr>
        <w:spacing w:after="120"/>
      </w:pPr>
      <w:r>
        <w:rPr>
          <w:b/>
          <w:bCs/>
          <w:color w:val="2E74B5"/>
        </w:rPr>
        <w:t xml:space="preserve">Headline on slide: </w:t>
      </w:r>
      <w:r>
        <w:rPr>
          <w:i/>
          <w:iCs/>
        </w:rPr>
        <w:t xml:space="preserve">Students lose semesters to silent-fail paperwork.</w:t>
      </w:r>
    </w:p>
    <w:p>
      <w:pPr>
        <w:pStyle w:val="Heading3"/>
      </w:pPr>
      <w:r>
        <w:t xml:space="preserve">Key points to display</w:t>
      </w:r>
    </w:p>
    <w:p>
      <w:pPr>
        <w:pStyle w:val="ListParagraph"/>
        <w:numPr>
          <w:ilvl w:val="0"/>
          <w:numId w:val="2"/>
        </w:numPr>
        <w:spacing w:after="60"/>
      </w:pPr>
      <w:r>
        <w:rPr>
          <w:b/>
          <w:bCs/>
        </w:rPr>
        <w:t xml:space="preserve">Big stat (left half): </w:t>
      </w:r>
      <w:r>
        <w:t xml:space="preserve">4 to 6 weeks. Average time-to-decision for a Yayasan UM scholarship from submit to letter, when nothing goes wrong.</w:t>
      </w:r>
    </w:p>
    <w:p>
      <w:pPr>
        <w:pStyle w:val="ListParagraph"/>
        <w:numPr>
          <w:ilvl w:val="0"/>
          <w:numId w:val="2"/>
        </w:numPr>
        <w:spacing w:after="60"/>
      </w:pPr>
      <w:r>
        <w:rPr>
          <w:b/>
          <w:bCs/>
        </w:rPr>
        <w:t xml:space="preserve">Pain row 1: Buried rules: </w:t>
      </w:r>
      <w:r>
        <w:t xml:space="preserve">B40-vs-M40 income tier hides on page 6 of an SOP PDF. Students don't see it; coordinators repeat the same correction 200 times per intake.</w:t>
      </w:r>
    </w:p>
    <w:p>
      <w:pPr>
        <w:pStyle w:val="ListParagraph"/>
        <w:numPr>
          <w:ilvl w:val="0"/>
          <w:numId w:val="2"/>
        </w:numPr>
        <w:spacing w:after="60"/>
      </w:pPr>
      <w:r>
        <w:rPr>
          <w:b/>
          <w:bCs/>
        </w:rPr>
        <w:t xml:space="preserve">Pain row 2: Inboxes sorted oldest-first: </w:t>
      </w:r>
      <w:r>
        <w:t xml:space="preserve">Coordinators triage by submission date, not by risk. A clean approval and a flagged hardship case both get the same 10 minutes of attention.</w:t>
      </w:r>
    </w:p>
    <w:p>
      <w:pPr>
        <w:pStyle w:val="ListParagraph"/>
        <w:numPr>
          <w:ilvl w:val="0"/>
          <w:numId w:val="2"/>
        </w:numPr>
        <w:spacing w:after="60"/>
      </w:pPr>
      <w:r>
        <w:rPr>
          <w:b/>
          <w:bCs/>
        </w:rPr>
        <w:t xml:space="preserve">Pain row 3: Hand-written letters: </w:t>
      </w:r>
      <w:r>
        <w:t xml:space="preserve">Templates copied into Word, fields filled by eye. CGPA mismatch slips into the letter; the office's credibility takes the hit.</w:t>
      </w:r>
    </w:p>
    <w:p>
      <w:pPr>
        <w:pStyle w:val="Heading3"/>
      </w:pPr>
      <w:r>
        <w:t xml:space="preserve">Suggested visual</w:t>
      </w:r>
    </w:p>
    <w:p>
      <w:pPr>
        <w:spacing w:after="140"/>
      </w:pPr>
      <w:r>
        <w:t xml:space="preserve">Two-column. Left: huge crimson stat (4 to 6 weeks) with caption underneath. Right: three pain rows, each with a red X icon in a circle, bold pain title, one-line description.</w:t>
      </w:r>
    </w:p>
    <w:p>
      <w:pPr>
        <w:pStyle w:val="Heading3"/>
      </w:pPr>
      <w:r>
        <w:t xml:space="preserve">Speaker notes (what to say)</w:t>
      </w:r>
    </w:p>
    <w:p>
      <w:pPr>
        <w:spacing w:after="140"/>
      </w:pPr>
      <w:r>
        <w:t xml:space="preserve">A scholarship application takes weeks even when nothing goes wrong. Three reasons: rules buried in PDFs students never read, inboxes sorted by date instead of risk so urgent cases wait, and decision letters written by hand from templates so wording slips through review.</w:t>
      </w:r>
    </w:p>
    <w:p>
      <w:pPr>
        <w:spacing w:after="280"/>
      </w:pPr>
      <w:r>
        <w:rPr>
          <w:b/>
          <w:bCs/>
          <w:color w:val="595959"/>
        </w:rPr>
        <w:t xml:space="preserve">Time budget: </w:t>
      </w:r>
      <w:r>
        <w:rPr>
          <w:i/>
          <w:iCs/>
        </w:rPr>
        <w:t xml:space="preserve">1:00</w:t>
      </w:r>
    </w:p>
    <w:p>
      <w:pPr>
        <w:pStyle w:val="Heading1"/>
      </w:pPr>
      <w:r>
        <w:t xml:space="preserve">Slide 3: Solution</w:t>
      </w:r>
    </w:p>
    <w:p>
      <w:pPr>
        <w:spacing w:after="120"/>
      </w:pPr>
      <w:r>
        <w:rPr>
          <w:b/>
          <w:bCs/>
          <w:color w:val="2E74B5"/>
        </w:rPr>
        <w:t xml:space="preserve">Headline on slide: </w:t>
      </w:r>
      <w:r>
        <w:rPr>
          <w:i/>
          <w:iCs/>
        </w:rPr>
        <w:t xml:space="preserve">UniGuide is the planner, not a chatbot.</w:t>
      </w:r>
    </w:p>
    <w:p>
      <w:pPr>
        <w:pStyle w:val="Heading3"/>
      </w:pPr>
      <w:r>
        <w:t xml:space="preserve">Key points to display</w:t>
      </w:r>
    </w:p>
    <w:p>
      <w:pPr>
        <w:pStyle w:val="ListParagraph"/>
        <w:numPr>
          <w:ilvl w:val="0"/>
          <w:numId w:val="2"/>
        </w:numPr>
        <w:spacing w:after="60"/>
      </w:pPr>
      <w:r>
        <w:rPr>
          <w:b/>
          <w:bCs/>
        </w:rPr>
        <w:t xml:space="preserve">One-liner: </w:t>
      </w:r>
      <w:r>
        <w:t xml:space="preserve">Z.AI's GLM reads the official SOP and the student's history at every turn, then asks for the next thing it needs, one step at a time.</w:t>
      </w:r>
    </w:p>
    <w:p>
      <w:pPr>
        <w:pStyle w:val="ListParagraph"/>
        <w:numPr>
          <w:ilvl w:val="0"/>
          <w:numId w:val="2"/>
        </w:numPr>
        <w:spacing w:after="60"/>
      </w:pPr>
      <w:r>
        <w:t xml:space="preserve">Three-step strip with arrows: Student to AI to Coordinator.</w:t>
      </w:r>
    </w:p>
    <w:p>
      <w:pPr>
        <w:pStyle w:val="ListParagraph"/>
        <w:numPr>
          <w:ilvl w:val="0"/>
          <w:numId w:val="2"/>
        </w:numPr>
        <w:spacing w:after="60"/>
      </w:pPr>
      <w:r>
        <w:rPr>
          <w:b/>
          <w:bCs/>
        </w:rPr>
        <w:t xml:space="preserve">Step 1: Student: </w:t>
      </w:r>
      <w:r>
        <w:t xml:space="preserve">Answers one AI-prompted step at a time. Uploaded PDFs are read by the AI inline.</w:t>
      </w:r>
    </w:p>
    <w:p>
      <w:pPr>
        <w:pStyle w:val="ListParagraph"/>
        <w:numPr>
          <w:ilvl w:val="0"/>
          <w:numId w:val="2"/>
        </w:numPr>
        <w:spacing w:after="60"/>
      </w:pPr>
      <w:r>
        <w:rPr>
          <w:b/>
          <w:bCs/>
        </w:rPr>
        <w:t xml:space="preserve">Step 2: AI: </w:t>
      </w:r>
      <w:r>
        <w:t xml:space="preserve">Reads SOP plus history. Plans the next step. Pre-digests the submission for staff.</w:t>
      </w:r>
    </w:p>
    <w:p>
      <w:pPr>
        <w:pStyle w:val="ListParagraph"/>
        <w:numPr>
          <w:ilvl w:val="0"/>
          <w:numId w:val="2"/>
        </w:numPr>
        <w:spacing w:after="60"/>
      </w:pPr>
      <w:r>
        <w:rPr>
          <w:b/>
          <w:bCs/>
        </w:rPr>
        <w:t xml:space="preserve">Step 3: Coordinator: </w:t>
      </w:r>
      <w:r>
        <w:t xml:space="preserve">Approves with a hallucination-checked letter. 5-minute undo.</w:t>
      </w:r>
    </w:p>
    <w:p>
      <w:pPr>
        <w:pStyle w:val="ListParagraph"/>
        <w:numPr>
          <w:ilvl w:val="0"/>
          <w:numId w:val="2"/>
        </w:numPr>
        <w:spacing w:after="60"/>
      </w:pPr>
      <w:r>
        <w:rPr>
          <w:b/>
          <w:bCs/>
        </w:rPr>
        <w:t xml:space="preserve">Punchline (bottom strip): </w:t>
      </w:r>
      <w:r>
        <w:t xml:space="preserve">Pull GLM out and no application advances past Step 1. There is no static workflow template.</w:t>
      </w:r>
    </w:p>
    <w:p>
      <w:pPr>
        <w:pStyle w:val="Heading3"/>
      </w:pPr>
      <w:r>
        <w:t xml:space="preserve">Suggested visual</w:t>
      </w:r>
    </w:p>
    <w:p>
      <w:pPr>
        <w:spacing w:after="140"/>
      </w:pPr>
      <w:r>
        <w:t xml:space="preserve">White slide. Three rounded-rectangle cards in a horizontal row, with coral arrows between them. Punchline strip at the bottom in italic crimson, centred.</w:t>
      </w:r>
    </w:p>
    <w:p>
      <w:pPr>
        <w:pStyle w:val="Heading3"/>
      </w:pPr>
      <w:r>
        <w:t xml:space="preserve">Speaker notes (what to say)</w:t>
      </w:r>
    </w:p>
    <w:p>
      <w:pPr>
        <w:spacing w:after="140"/>
      </w:pPr>
      <w:r>
        <w:t xml:space="preserve">End-to-end loop. AI plans every step from the SOP, student answers, coordinator approves with a hallucination-checked letter and a 5-minute undo. Pull the AI out and the loop dies. There's no static workflow template; the AI is the planner.</w:t>
      </w:r>
    </w:p>
    <w:p>
      <w:pPr>
        <w:spacing w:after="280"/>
      </w:pPr>
      <w:r>
        <w:rPr>
          <w:b/>
          <w:bCs/>
          <w:color w:val="595959"/>
        </w:rPr>
        <w:t xml:space="preserve">Time budget: </w:t>
      </w:r>
      <w:r>
        <w:rPr>
          <w:i/>
          <w:iCs/>
        </w:rPr>
        <w:t xml:space="preserve">1:00</w:t>
      </w:r>
    </w:p>
    <w:p>
      <w:pPr>
        <w:pStyle w:val="Heading1"/>
      </w:pPr>
      <w:r>
        <w:t xml:space="preserve">Slide 4: Live Demo (90 seconds)</w:t>
      </w:r>
    </w:p>
    <w:p>
      <w:pPr>
        <w:spacing w:after="120"/>
      </w:pPr>
      <w:r>
        <w:rPr>
          <w:b/>
          <w:bCs/>
          <w:color w:val="2E74B5"/>
        </w:rPr>
        <w:t xml:space="preserve">Headline on slide: </w:t>
      </w:r>
      <w:r>
        <w:rPr>
          <w:i/>
          <w:iCs/>
        </w:rPr>
        <w:t xml:space="preserve">Watch the loop close in 90 seconds.</w:t>
      </w:r>
    </w:p>
    <w:p>
      <w:pPr>
        <w:pStyle w:val="Heading3"/>
      </w:pPr>
      <w:r>
        <w:t xml:space="preserve">Key points to display</w:t>
      </w:r>
    </w:p>
    <w:p>
      <w:pPr>
        <w:pStyle w:val="ListParagraph"/>
        <w:numPr>
          <w:ilvl w:val="0"/>
          <w:numId w:val="2"/>
        </w:numPr>
        <w:spacing w:after="60"/>
      </w:pPr>
      <w:r>
        <w:rPr>
          <w:b/>
          <w:bCs/>
        </w:rPr>
        <w:t xml:space="preserve">Step 1: </w:t>
      </w:r>
      <w:r>
        <w:t xml:space="preserve">Sign in as Demo Student. Open Scholarship application at Step 3 of 6.</w:t>
      </w:r>
    </w:p>
    <w:p>
      <w:pPr>
        <w:pStyle w:val="ListParagraph"/>
        <w:numPr>
          <w:ilvl w:val="0"/>
          <w:numId w:val="2"/>
        </w:numPr>
        <w:spacing w:after="60"/>
      </w:pPr>
      <w:r>
        <w:rPr>
          <w:b/>
          <w:bCs/>
        </w:rPr>
        <w:t xml:space="preserve">Step 2: </w:t>
      </w:r>
      <w:r>
        <w:t xml:space="preserve">Drop EPF statement PDF onto the file_upload step. AI extracts income tier, statement period, account holder name.</w:t>
      </w:r>
    </w:p>
    <w:p>
      <w:pPr>
        <w:pStyle w:val="ListParagraph"/>
        <w:numPr>
          <w:ilvl w:val="0"/>
          <w:numId w:val="2"/>
        </w:numPr>
        <w:spacing w:after="60"/>
      </w:pPr>
      <w:r>
        <w:rPr>
          <w:b/>
          <w:bCs/>
        </w:rPr>
        <w:t xml:space="preserve">Step 3: </w:t>
      </w:r>
      <w:r>
        <w:t xml:space="preserve">Next AI step does NOT re-ask for income. It already knows.</w:t>
      </w:r>
    </w:p>
    <w:p>
      <w:pPr>
        <w:pStyle w:val="ListParagraph"/>
        <w:numPr>
          <w:ilvl w:val="0"/>
          <w:numId w:val="2"/>
        </w:numPr>
        <w:spacing w:after="60"/>
      </w:pPr>
      <w:r>
        <w:rPr>
          <w:b/>
          <w:bCs/>
        </w:rPr>
        <w:t xml:space="preserve">Step 4: </w:t>
      </w:r>
      <w:r>
        <w:t xml:space="preserve">Submit. Coordinator inbox tags it 'high confidence, likely approve'.</w:t>
      </w:r>
    </w:p>
    <w:p>
      <w:pPr>
        <w:pStyle w:val="ListParagraph"/>
        <w:numPr>
          <w:ilvl w:val="0"/>
          <w:numId w:val="2"/>
        </w:numPr>
        <w:spacing w:after="60"/>
      </w:pPr>
      <w:r>
        <w:rPr>
          <w:b/>
          <w:bCs/>
        </w:rPr>
        <w:t xml:space="preserve">Step 5: </w:t>
      </w:r>
      <w:r>
        <w:t xml:space="preserve">Coordinator opens it. Briefing flags cite SOP §3.1 (income tier) and §4.2 (CGPA threshold).</w:t>
      </w:r>
    </w:p>
    <w:p>
      <w:pPr>
        <w:pStyle w:val="ListParagraph"/>
        <w:numPr>
          <w:ilvl w:val="0"/>
          <w:numId w:val="2"/>
        </w:numPr>
        <w:spacing w:after="60"/>
      </w:pPr>
      <w:r>
        <w:rPr>
          <w:b/>
          <w:bCs/>
        </w:rPr>
        <w:t xml:space="preserve">Step 6: </w:t>
      </w:r>
      <w:r>
        <w:t xml:space="preserve">Click Preview &amp; approve. AI letter, hallucination check green. Click Send.</w:t>
      </w:r>
    </w:p>
    <w:p>
      <w:pPr>
        <w:pStyle w:val="ListParagraph"/>
        <w:numPr>
          <w:ilvl w:val="0"/>
          <w:numId w:val="2"/>
        </w:numPr>
        <w:spacing w:after="60"/>
      </w:pPr>
      <w:r>
        <w:rPr>
          <w:b/>
          <w:bCs/>
        </w:rPr>
        <w:t xml:space="preserve">Step 7: </w:t>
      </w:r>
      <w:r>
        <w:t xml:space="preserve">Student sees letter in real-time. 5-min undo countdown ticks.</w:t>
      </w:r>
    </w:p>
    <w:p>
      <w:pPr>
        <w:pStyle w:val="Heading3"/>
      </w:pPr>
      <w:r>
        <w:t xml:space="preserve">Suggested visual</w:t>
      </w:r>
    </w:p>
    <w:p>
      <w:pPr>
        <w:spacing w:after="140"/>
      </w:pPr>
      <w:r>
        <w:t xml:space="preserve">Dark slide. Numbered list with coral circles for the step numbers. Live deploy URL at the bottom in monospace font.</w:t>
      </w:r>
    </w:p>
    <w:p>
      <w:pPr>
        <w:pStyle w:val="Heading3"/>
      </w:pPr>
      <w:r>
        <w:t xml:space="preserve">Speaker notes (what to say)</w:t>
      </w:r>
    </w:p>
    <w:p>
      <w:pPr>
        <w:spacing w:after="140"/>
      </w:pPr>
      <w:r>
        <w:t xml:space="preserve">Switch to live deploy. uniguide-blush.vercel.app. (Switch to browser. Run the demo. About 90 seconds.) That's the full loop, on the live deploy, with a real Z.AI call.</w:t>
      </w:r>
    </w:p>
    <w:p>
      <w:pPr>
        <w:spacing w:after="280"/>
      </w:pPr>
      <w:r>
        <w:rPr>
          <w:b/>
          <w:bCs/>
          <w:color w:val="595959"/>
        </w:rPr>
        <w:t xml:space="preserve">Time budget: </w:t>
      </w:r>
      <w:r>
        <w:rPr>
          <w:i/>
          <w:iCs/>
        </w:rPr>
        <w:t xml:space="preserve">1:30</w:t>
      </w:r>
    </w:p>
    <w:p>
      <w:pPr>
        <w:pStyle w:val="Heading1"/>
      </w:pPr>
      <w:r>
        <w:t xml:space="preserve">Slide 5: How it works</w:t>
      </w:r>
    </w:p>
    <w:p>
      <w:pPr>
        <w:spacing w:after="120"/>
      </w:pPr>
      <w:r>
        <w:rPr>
          <w:b/>
          <w:bCs/>
          <w:color w:val="2E74B5"/>
        </w:rPr>
        <w:t xml:space="preserve">Headline on slide: </w:t>
      </w:r>
      <w:r>
        <w:rPr>
          <w:i/>
          <w:iCs/>
        </w:rPr>
        <w:t xml:space="preserve">AI is load-bearing, and it shows in the architecture.</w:t>
      </w:r>
    </w:p>
    <w:p>
      <w:pPr>
        <w:pStyle w:val="Heading3"/>
      </w:pPr>
      <w:r>
        <w:t xml:space="preserve">Key points to display</w:t>
      </w:r>
    </w:p>
    <w:p>
      <w:pPr>
        <w:pStyle w:val="ListParagraph"/>
        <w:numPr>
          <w:ilvl w:val="0"/>
          <w:numId w:val="2"/>
        </w:numPr>
        <w:spacing w:after="60"/>
      </w:pPr>
      <w:r>
        <w:rPr>
          <w:b/>
          <w:bCs/>
        </w:rPr>
        <w:t xml:space="preserve">Column 1: Browser: </w:t>
      </w:r>
      <w:r>
        <w:t xml:space="preserve">Three role surfaces: Student portal, Coordinator inbox, Admin dashboards.</w:t>
      </w:r>
    </w:p>
    <w:p>
      <w:pPr>
        <w:pStyle w:val="ListParagraph"/>
        <w:numPr>
          <w:ilvl w:val="0"/>
          <w:numId w:val="2"/>
        </w:numPr>
        <w:spacing w:after="60"/>
      </w:pPr>
      <w:r>
        <w:rPr>
          <w:b/>
          <w:bCs/>
        </w:rPr>
        <w:t xml:space="preserve">Column 2: Next.js 15: </w:t>
      </w:r>
      <w:r>
        <w:t xml:space="preserve">App Router; about 30 API routes. lib/applications/engine.ts for the application loop. lib/glm/ for the eight AI call sites. Resilience: mock fallback plus auto-fallback on every call.</w:t>
      </w:r>
    </w:p>
    <w:p>
      <w:pPr>
        <w:pStyle w:val="ListParagraph"/>
        <w:numPr>
          <w:ilvl w:val="0"/>
          <w:numId w:val="2"/>
        </w:numPr>
        <w:spacing w:after="60"/>
      </w:pPr>
      <w:r>
        <w:rPr>
          <w:b/>
          <w:bCs/>
        </w:rPr>
        <w:t xml:space="preserve">Column 3: Supabase + Z.AI: </w:t>
      </w:r>
      <w:r>
        <w:t xml:space="preserve">Postgres with RLS, Realtime, and Storage. 17 versioned migrations. ILMU GLM-5.1 routable for briefing. 70ms RTT between Vercel sin1 and Supabase ap-northeast-2.</w:t>
      </w:r>
    </w:p>
    <w:p>
      <w:pPr>
        <w:pStyle w:val="ListParagraph"/>
        <w:numPr>
          <w:ilvl w:val="0"/>
          <w:numId w:val="2"/>
        </w:numPr>
        <w:spacing w:after="60"/>
      </w:pPr>
      <w:r>
        <w:rPr>
          <w:b/>
          <w:bCs/>
        </w:rPr>
        <w:t xml:space="preserve">Caption (centre, bottom): </w:t>
      </w:r>
      <w:r>
        <w:t xml:space="preserve">Eight GLM call sites. Every one has a recorded mock fixture. Every one is logged to the audit trail.</w:t>
      </w:r>
    </w:p>
    <w:p>
      <w:pPr>
        <w:pStyle w:val="Heading3"/>
      </w:pPr>
      <w:r>
        <w:t xml:space="preserve">Suggested visual</w:t>
      </w:r>
    </w:p>
    <w:p>
      <w:pPr>
        <w:spacing w:after="140"/>
      </w:pPr>
      <w:r>
        <w:t xml:space="preserve">Three columns. Middle column highlighted (slightly darker background, coral border) to show that's where the planner lives. Coral arrows between columns. Each column has 3 short bullets. Caption strip at the bottom in italic.</w:t>
      </w:r>
    </w:p>
    <w:p>
      <w:pPr>
        <w:pStyle w:val="Heading3"/>
      </w:pPr>
      <w:r>
        <w:t xml:space="preserve">Speaker notes (what to say)</w:t>
      </w:r>
    </w:p>
    <w:p>
      <w:pPr>
        <w:spacing w:after="140"/>
      </w:pPr>
      <w:r>
        <w:t xml:space="preserve">Three layers. Browser, Next.js, Supabase plus Z.AI. The middle column is where the planner lives. Eight AI call sites, every one logged, every one with a recorded mock fixture so the demo never collapses.</w:t>
      </w:r>
    </w:p>
    <w:p>
      <w:pPr>
        <w:spacing w:after="280"/>
      </w:pPr>
      <w:r>
        <w:rPr>
          <w:b/>
          <w:bCs/>
          <w:color w:val="595959"/>
        </w:rPr>
        <w:t xml:space="preserve">Time budget: </w:t>
      </w:r>
      <w:r>
        <w:rPr>
          <w:i/>
          <w:iCs/>
        </w:rPr>
        <w:t xml:space="preserve">0:30</w:t>
      </w:r>
    </w:p>
    <w:p>
      <w:pPr>
        <w:pStyle w:val="Heading1"/>
      </w:pPr>
      <w:r>
        <w:t xml:space="preserve">Slide 6: What we shipped in the finals window</w:t>
      </w:r>
    </w:p>
    <w:p>
      <w:pPr>
        <w:spacing w:after="120"/>
      </w:pPr>
      <w:r>
        <w:rPr>
          <w:b/>
          <w:bCs/>
          <w:color w:val="2E74B5"/>
        </w:rPr>
        <w:t xml:space="preserve">Headline on slide: </w:t>
      </w:r>
      <w:r>
        <w:rPr>
          <w:i/>
          <w:iCs/>
        </w:rPr>
        <w:t xml:space="preserve">Six new features in 22 hours.</w:t>
      </w:r>
    </w:p>
    <w:p>
      <w:pPr>
        <w:pStyle w:val="Heading3"/>
      </w:pPr>
      <w:r>
        <w:t xml:space="preserve">Key points to display</w:t>
      </w:r>
    </w:p>
    <w:p>
      <w:pPr>
        <w:pStyle w:val="ListParagraph"/>
        <w:numPr>
          <w:ilvl w:val="0"/>
          <w:numId w:val="2"/>
        </w:numPr>
        <w:spacing w:after="60"/>
      </w:pPr>
      <w:r>
        <w:rPr>
          <w:b/>
          <w:bCs/>
        </w:rPr>
        <w:t xml:space="preserve">AI: Reads uploaded PDFs: </w:t>
      </w:r>
      <w:r>
        <w:t xml:space="preserve">parseDocument wired into /respond. AI extracts income tier, statement period, name from EPF statements inline.</w:t>
      </w:r>
    </w:p>
    <w:p>
      <w:pPr>
        <w:pStyle w:val="ListParagraph"/>
        <w:numPr>
          <w:ilvl w:val="0"/>
          <w:numId w:val="2"/>
        </w:numPr>
        <w:spacing w:after="60"/>
      </w:pPr>
      <w:r>
        <w:rPr>
          <w:b/>
          <w:bCs/>
        </w:rPr>
        <w:t xml:space="preserve">AI: Briefing cites SOP rules: </w:t>
      </w:r>
      <w:r>
        <w:t xml:space="preserve">Flags now quote specific SOP requirements: 'SOP §4.2 requires CGPA ≥ 3.00; student has 2.84.'</w:t>
      </w:r>
    </w:p>
    <w:p>
      <w:pPr>
        <w:pStyle w:val="ListParagraph"/>
        <w:numPr>
          <w:ilvl w:val="0"/>
          <w:numId w:val="2"/>
        </w:numPr>
        <w:spacing w:after="60"/>
      </w:pPr>
      <w:r>
        <w:rPr>
          <w:b/>
          <w:bCs/>
        </w:rPr>
        <w:t xml:space="preserve">UX: Plan-mode preview-step: </w:t>
      </w:r>
      <w:r>
        <w:t xml:space="preserve">Coordinator sees the AI's proposed Request-More-Info question and can edit before it commits to the student.</w:t>
      </w:r>
    </w:p>
    <w:p>
      <w:pPr>
        <w:pStyle w:val="ListParagraph"/>
        <w:numPr>
          <w:ilvl w:val="0"/>
          <w:numId w:val="2"/>
        </w:numPr>
        <w:spacing w:after="60"/>
      </w:pPr>
      <w:r>
        <w:rPr>
          <w:b/>
          <w:bCs/>
        </w:rPr>
        <w:t xml:space="preserve">UX: Coassist (Cowork-style): </w:t>
      </w:r>
      <w:r>
        <w:t xml:space="preserve">Natural-language 'make it softer' or 'add appeal info' on letter, step prompt, and briefing reasoning.</w:t>
      </w:r>
    </w:p>
    <w:p>
      <w:pPr>
        <w:pStyle w:val="ListParagraph"/>
        <w:numPr>
          <w:ilvl w:val="0"/>
          <w:numId w:val="2"/>
        </w:numPr>
        <w:spacing w:after="60"/>
      </w:pPr>
      <w:r>
        <w:rPr>
          <w:b/>
          <w:bCs/>
        </w:rPr>
        <w:t xml:space="preserve">UX: Always-on student AI chat: </w:t>
      </w:r>
      <w:r>
        <w:t xml:space="preserve">Side panel grounded in SOP plus current step plus history. One-click escalation creates Triage entry without blocking submit.</w:t>
      </w:r>
    </w:p>
    <w:p>
      <w:pPr>
        <w:pStyle w:val="ListParagraph"/>
        <w:numPr>
          <w:ilvl w:val="0"/>
          <w:numId w:val="2"/>
        </w:numPr>
        <w:spacing w:after="60"/>
      </w:pPr>
      <w:r>
        <w:rPr>
          <w:b/>
          <w:bCs/>
        </w:rPr>
        <w:t xml:space="preserve">OPS: Token-cost dashboard: </w:t>
      </w:r>
      <w:r>
        <w:t xml:space="preserve">/admin/cost rolls up GLM spend by model, by endpoint, by day. Direct evidence of cost discipline.</w:t>
      </w:r>
    </w:p>
    <w:p>
      <w:pPr>
        <w:pStyle w:val="Heading3"/>
      </w:pPr>
      <w:r>
        <w:t xml:space="preserve">Suggested visual</w:t>
      </w:r>
    </w:p>
    <w:p>
      <w:pPr>
        <w:spacing w:after="140"/>
      </w:pPr>
      <w:r>
        <w:t xml:space="preserve">2x3 grid of feature cards. Each card has a small coloured tag in the top-left ('AI', 'UX', 'OPS'), bold feature name, one-line description. Tags coloured: AI=coral, UX=navy, OPS=sage.</w:t>
      </w:r>
    </w:p>
    <w:p>
      <w:pPr>
        <w:pStyle w:val="Heading3"/>
      </w:pPr>
      <w:r>
        <w:t xml:space="preserve">Speaker notes (what to say)</w:t>
      </w:r>
    </w:p>
    <w:p>
      <w:pPr>
        <w:spacing w:after="140"/>
      </w:pPr>
      <w:r>
        <w:t xml:space="preserve">Six new features in the 22-hour finals window. Two AI improvements: PDFs read inline, briefing flags quote SOP rules. Three UX improvements: Plan-mode confirmation on Request More Info, natural-language Revise on letters and steps, always-on student chat with one-click escalation. One operations win: token-cost dashboard so we monitor AI spend live.</w:t>
      </w:r>
    </w:p>
    <w:p>
      <w:pPr>
        <w:spacing w:after="280"/>
      </w:pPr>
      <w:r>
        <w:rPr>
          <w:b/>
          <w:bCs/>
          <w:color w:val="595959"/>
        </w:rPr>
        <w:t xml:space="preserve">Time budget: </w:t>
      </w:r>
      <w:r>
        <w:rPr>
          <w:i/>
          <w:iCs/>
        </w:rPr>
        <w:t xml:space="preserve">0:45</w:t>
      </w:r>
    </w:p>
    <w:p>
      <w:pPr>
        <w:pStyle w:val="Heading1"/>
      </w:pPr>
      <w:r>
        <w:t xml:space="preserve">Slide 7: Safety: AI authors, code verifies, coordinator sends</w:t>
      </w:r>
    </w:p>
    <w:p>
      <w:pPr>
        <w:spacing w:after="120"/>
      </w:pPr>
      <w:r>
        <w:rPr>
          <w:b/>
          <w:bCs/>
          <w:color w:val="2E74B5"/>
        </w:rPr>
        <w:t xml:space="preserve">Headline on slide: </w:t>
      </w:r>
      <w:r>
        <w:rPr>
          <w:i/>
          <w:iCs/>
        </w:rPr>
        <w:t xml:space="preserve">AI authors. Code verifies. Coordinator sends.</w:t>
      </w:r>
    </w:p>
    <w:p>
      <w:pPr>
        <w:pStyle w:val="Heading3"/>
      </w:pPr>
      <w:r>
        <w:t xml:space="preserve">Key points to display</w:t>
      </w:r>
    </w:p>
    <w:p>
      <w:pPr>
        <w:pStyle w:val="ListParagraph"/>
        <w:numPr>
          <w:ilvl w:val="0"/>
          <w:numId w:val="2"/>
        </w:numPr>
        <w:spacing w:after="60"/>
      </w:pPr>
      <w:r>
        <w:rPr>
          <w:b/>
          <w:bCs/>
        </w:rPr>
        <w:t xml:space="preserve">One-liner under headline: </w:t>
      </w:r>
      <w:r>
        <w:t xml:space="preserve">The decision-letter loop has three layers, each catching different failure modes.</w:t>
      </w:r>
    </w:p>
    <w:p>
      <w:pPr>
        <w:pStyle w:val="ListParagraph"/>
        <w:numPr>
          <w:ilvl w:val="0"/>
          <w:numId w:val="2"/>
        </w:numPr>
        <w:spacing w:after="60"/>
      </w:pPr>
      <w:r>
        <w:rPr>
          <w:b/>
          <w:bCs/>
        </w:rPr>
        <w:t xml:space="preserve">Layer 1: AI fills (coral circle, '1'): </w:t>
      </w:r>
      <w:r>
        <w:t xml:space="preserve">GLM-4.6 fills the procedure's letter template against application context.</w:t>
      </w:r>
    </w:p>
    <w:p>
      <w:pPr>
        <w:pStyle w:val="ListParagraph"/>
        <w:numPr>
          <w:ilvl w:val="0"/>
          <w:numId w:val="2"/>
        </w:numPr>
        <w:spacing w:after="60"/>
      </w:pPr>
      <w:r>
        <w:rPr>
          <w:b/>
          <w:bCs/>
        </w:rPr>
        <w:t xml:space="preserve">Layer 2: Code checks (navy circle, '2'): </w:t>
      </w:r>
      <w:r>
        <w:t xml:space="preserve">Regex hallucination check: every CGPA, name, year, faculty, programme mention compared to the student's record. Mismatches flagged in red.</w:t>
      </w:r>
    </w:p>
    <w:p>
      <w:pPr>
        <w:pStyle w:val="ListParagraph"/>
        <w:numPr>
          <w:ilvl w:val="0"/>
          <w:numId w:val="2"/>
        </w:numPr>
        <w:spacing w:after="60"/>
      </w:pPr>
      <w:r>
        <w:rPr>
          <w:b/>
          <w:bCs/>
        </w:rPr>
        <w:t xml:space="preserve">Layer 3: Coordinator decides (sage circle, '3'): </w:t>
      </w:r>
      <w:r>
        <w:t xml:space="preserve">Reviews. Edits if needed. Clicks Send. 5-minute undo retracts on regret.</w:t>
      </w:r>
    </w:p>
    <w:p>
      <w:pPr>
        <w:pStyle w:val="ListParagraph"/>
        <w:numPr>
          <w:ilvl w:val="0"/>
          <w:numId w:val="2"/>
        </w:numPr>
        <w:spacing w:after="60"/>
      </w:pPr>
      <w:r>
        <w:rPr>
          <w:b/>
          <w:bCs/>
        </w:rPr>
        <w:t xml:space="preserve">Footnote (centred, italic): </w:t>
      </w:r>
      <w:r>
        <w:t xml:space="preserve">If GLM is unavailable, the raw template is written so the student gets SOMETHING. The coordinator regenerates. The demo never collapses.</w:t>
      </w:r>
    </w:p>
    <w:p>
      <w:pPr>
        <w:pStyle w:val="Heading3"/>
      </w:pPr>
      <w:r>
        <w:t xml:space="preserve">Suggested visual</w:t>
      </w:r>
    </w:p>
    <w:p>
      <w:pPr>
        <w:spacing w:after="140"/>
      </w:pPr>
      <w:r>
        <w:t xml:space="preserve">Three columns side by side. Each column has a coloured numbered circle at the top, layer name, then a description block. Footnote at the bottom in italic crimson.</w:t>
      </w:r>
    </w:p>
    <w:p>
      <w:pPr>
        <w:pStyle w:val="Heading3"/>
      </w:pPr>
      <w:r>
        <w:t xml:space="preserve">Speaker notes (what to say)</w:t>
      </w:r>
    </w:p>
    <w:p>
      <w:pPr>
        <w:spacing w:after="140"/>
      </w:pPr>
      <w:r>
        <w:t xml:space="preserve">Three layers: AI authors, our code verifies, coordinator sends. The hallucination check is a regex layer that catches every CGPA, name, year, faculty, programme mismatch before send. If the AI is down, the raw template still gets written so the student gets something rather than a 502.</w:t>
      </w:r>
    </w:p>
    <w:p>
      <w:pPr>
        <w:spacing w:after="280"/>
      </w:pPr>
      <w:r>
        <w:rPr>
          <w:b/>
          <w:bCs/>
          <w:color w:val="595959"/>
        </w:rPr>
        <w:t xml:space="preserve">Time budget: </w:t>
      </w:r>
      <w:r>
        <w:rPr>
          <w:i/>
          <w:iCs/>
        </w:rPr>
        <w:t xml:space="preserve">0:45</w:t>
      </w:r>
    </w:p>
    <w:p>
      <w:pPr>
        <w:pStyle w:val="Heading1"/>
      </w:pPr>
      <w:r>
        <w:t xml:space="preserve">Slide 8: Production engineering: visible, audited, cost-aware</w:t>
      </w:r>
    </w:p>
    <w:p>
      <w:pPr>
        <w:spacing w:after="120"/>
      </w:pPr>
      <w:r>
        <w:rPr>
          <w:b/>
          <w:bCs/>
          <w:color w:val="2E74B5"/>
        </w:rPr>
        <w:t xml:space="preserve">Headline on slide: </w:t>
      </w:r>
      <w:r>
        <w:rPr>
          <w:i/>
          <w:iCs/>
        </w:rPr>
        <w:t xml:space="preserve">Production engineering: visible, audited, and cost-aware.</w:t>
      </w:r>
    </w:p>
    <w:p>
      <w:pPr>
        <w:pStyle w:val="Heading3"/>
      </w:pPr>
      <w:r>
        <w:t xml:space="preserve">Key points to display</w:t>
      </w:r>
    </w:p>
    <w:p>
      <w:pPr>
        <w:pStyle w:val="ListParagraph"/>
        <w:numPr>
          <w:ilvl w:val="0"/>
          <w:numId w:val="2"/>
        </w:numPr>
        <w:spacing w:after="60"/>
      </w:pPr>
      <w:r>
        <w:rPr>
          <w:b/>
          <w:bCs/>
        </w:rPr>
        <w:t xml:space="preserve">Stat 1: </w:t>
      </w:r>
      <w:r>
        <w:t xml:space="preserve">8 GLM call sites. All traced.</w:t>
      </w:r>
    </w:p>
    <w:p>
      <w:pPr>
        <w:pStyle w:val="ListParagraph"/>
        <w:numPr>
          <w:ilvl w:val="0"/>
          <w:numId w:val="2"/>
        </w:numPr>
        <w:spacing w:after="60"/>
      </w:pPr>
      <w:r>
        <w:rPr>
          <w:b/>
          <w:bCs/>
        </w:rPr>
        <w:t xml:space="preserve">Stat 2: </w:t>
      </w:r>
      <w:r>
        <w:t xml:space="preserve">17 versioned SQL migrations.</w:t>
      </w:r>
    </w:p>
    <w:p>
      <w:pPr>
        <w:pStyle w:val="ListParagraph"/>
        <w:numPr>
          <w:ilvl w:val="0"/>
          <w:numId w:val="2"/>
        </w:numPr>
        <w:spacing w:after="60"/>
      </w:pPr>
      <w:r>
        <w:rPr>
          <w:b/>
          <w:bCs/>
        </w:rPr>
        <w:t xml:space="preserve">Stat 3: </w:t>
      </w:r>
      <w:r>
        <w:t xml:space="preserve">3 resilience layers: mock fallback plus briefing fallback plus letter fallback.</w:t>
      </w:r>
    </w:p>
    <w:p>
      <w:pPr>
        <w:pStyle w:val="ListParagraph"/>
        <w:numPr>
          <w:ilvl w:val="0"/>
          <w:numId w:val="2"/>
        </w:numPr>
        <w:spacing w:after="60"/>
      </w:pPr>
      <w:r>
        <w:rPr>
          <w:b/>
          <w:bCs/>
        </w:rPr>
        <w:t xml:space="preserve">Stat 4: </w:t>
      </w:r>
      <w:r>
        <w:t xml:space="preserve">RM 0.005. Estimated cost per submission.</w:t>
      </w:r>
    </w:p>
    <w:p>
      <w:pPr>
        <w:pStyle w:val="ListParagraph"/>
        <w:numPr>
          <w:ilvl w:val="0"/>
          <w:numId w:val="2"/>
        </w:numPr>
        <w:spacing w:after="60"/>
      </w:pPr>
      <w:r>
        <w:rPr>
          <w:b/>
          <w:bCs/>
        </w:rPr>
        <w:t xml:space="preserve">Surface 1: </w:t>
      </w:r>
      <w:r>
        <w:t xml:space="preserve">/admin/glm-traces. Every AI call, ever. Input plus output JSON, latency, tokens, confidence.</w:t>
      </w:r>
    </w:p>
    <w:p>
      <w:pPr>
        <w:pStyle w:val="ListParagraph"/>
        <w:numPr>
          <w:ilvl w:val="0"/>
          <w:numId w:val="2"/>
        </w:numPr>
        <w:spacing w:after="60"/>
      </w:pPr>
      <w:r>
        <w:rPr>
          <w:b/>
          <w:bCs/>
        </w:rPr>
        <w:t xml:space="preserve">Surface 2: </w:t>
      </w:r>
      <w:r>
        <w:t xml:space="preserve">/admin/cost. 14-day token spend rolled up by model, endpoint, and day. USD estimate with pricing source-of-truth in the repo.</w:t>
      </w:r>
    </w:p>
    <w:p>
      <w:pPr>
        <w:pStyle w:val="ListParagraph"/>
        <w:numPr>
          <w:ilvl w:val="0"/>
          <w:numId w:val="2"/>
        </w:numPr>
        <w:spacing w:after="60"/>
      </w:pPr>
      <w:r>
        <w:rPr>
          <w:b/>
          <w:bCs/>
        </w:rPr>
        <w:t xml:space="preserve">Surface 3: </w:t>
      </w:r>
      <w:r>
        <w:t xml:space="preserve">/admin/analytics. KPIs and per-procedure status mix. Application volumes, decision throughput, time-to-decision.</w:t>
      </w:r>
    </w:p>
    <w:p>
      <w:pPr>
        <w:pStyle w:val="Heading3"/>
      </w:pPr>
      <w:r>
        <w:t xml:space="preserve">Suggested visual</w:t>
      </w:r>
    </w:p>
    <w:p>
      <w:pPr>
        <w:spacing w:after="140"/>
      </w:pPr>
      <w:r>
        <w:t xml:space="preserve">Top half: 4-card stat strip. Each card has a big number in coral, label underneath. Bottom half: 3 surface rows.</w:t>
      </w:r>
    </w:p>
    <w:p>
      <w:pPr>
        <w:pStyle w:val="Heading3"/>
      </w:pPr>
      <w:r>
        <w:t xml:space="preserve">Speaker notes (what to say)</w:t>
      </w:r>
    </w:p>
    <w:p>
      <w:pPr>
        <w:spacing w:after="140"/>
      </w:pPr>
      <w:r>
        <w:t xml:space="preserve">Production engineering. Eight AI call sites traced. Three resilience layers. RM 0.005 per submission, monitored live. Three audit surfaces. Judges can verify all of this on the live deploy.</w:t>
      </w:r>
    </w:p>
    <w:p>
      <w:pPr>
        <w:spacing w:after="280"/>
      </w:pPr>
      <w:r>
        <w:rPr>
          <w:b/>
          <w:bCs/>
          <w:color w:val="595959"/>
        </w:rPr>
        <w:t xml:space="preserve">Time budget: </w:t>
      </w:r>
      <w:r>
        <w:rPr>
          <w:i/>
          <w:iCs/>
        </w:rPr>
        <w:t xml:space="preserve">0:45</w:t>
      </w:r>
    </w:p>
    <w:p>
      <w:pPr>
        <w:pStyle w:val="Heading1"/>
      </w:pPr>
      <w:r>
        <w:t xml:space="preserve">Slide 9: Built on Malaysia's sovereign LLM stack</w:t>
      </w:r>
    </w:p>
    <w:p>
      <w:pPr>
        <w:spacing w:after="120"/>
      </w:pPr>
      <w:r>
        <w:rPr>
          <w:b/>
          <w:bCs/>
          <w:color w:val="2E74B5"/>
        </w:rPr>
        <w:t xml:space="preserve">Headline on slide: </w:t>
      </w:r>
      <w:r>
        <w:rPr>
          <w:i/>
          <w:iCs/>
        </w:rPr>
        <w:t xml:space="preserve">Built on Malaysia's sovereign LLM stack.</w:t>
      </w:r>
    </w:p>
    <w:p>
      <w:pPr>
        <w:pStyle w:val="Heading3"/>
      </w:pPr>
      <w:r>
        <w:t xml:space="preserve">Key points to display</w:t>
      </w:r>
    </w:p>
    <w:p>
      <w:pPr>
        <w:pStyle w:val="ListParagraph"/>
        <w:numPr>
          <w:ilvl w:val="0"/>
          <w:numId w:val="2"/>
        </w:numPr>
        <w:spacing w:after="60"/>
      </w:pPr>
      <w:r>
        <w:rPr>
          <w:b/>
          <w:bCs/>
        </w:rPr>
        <w:t xml:space="preserve">Caption (italic, under headline): </w:t>
      </w:r>
      <w:r>
        <w:t xml:space="preserve">Z.AI GLM is the mandatory model. ILMU GLM-5.1 (YTL AI Labs and UM) routes the coordinator briefing call when Bahasa-heavy content is in play. One env flag, USE_ILMU_FOR_BRIEFING=true, switches providers; the prompt and the schema are shared.</w:t>
      </w:r>
    </w:p>
    <w:p>
      <w:pPr>
        <w:pStyle w:val="ListParagraph"/>
        <w:numPr>
          <w:ilvl w:val="0"/>
          <w:numId w:val="2"/>
        </w:numPr>
        <w:spacing w:after="60"/>
      </w:pPr>
      <w:r>
        <w:rPr>
          <w:b/>
          <w:bCs/>
        </w:rPr>
        <w:t xml:space="preserve">Box 1: What this means today: </w:t>
      </w:r>
      <w:r>
        <w:t xml:space="preserve">Coordinator briefings on Bahasa-heavy applications can run on a Malaysia-hosted, Malaysia-trained model. Same prompt, same output schema, provider transparently swappable.</w:t>
      </w:r>
    </w:p>
    <w:p>
      <w:pPr>
        <w:pStyle w:val="ListParagraph"/>
        <w:numPr>
          <w:ilvl w:val="0"/>
          <w:numId w:val="2"/>
        </w:numPr>
        <w:spacing w:after="60"/>
      </w:pPr>
      <w:r>
        <w:rPr>
          <w:b/>
          <w:bCs/>
        </w:rPr>
        <w:t xml:space="preserve">Box 2: What this means for the pilot: </w:t>
      </w:r>
      <w:r>
        <w:t xml:space="preserve">Government-sector procurement at MOHE, JPA and similar institutions has data-residency and sovereign-AI preferences. UniGuide is the only AI co-pilot in the segment that ships with sovereign-MY routing on day one.</w:t>
      </w:r>
    </w:p>
    <w:p>
      <w:pPr>
        <w:pStyle w:val="Heading3"/>
      </w:pPr>
      <w:r>
        <w:t xml:space="preserve">Suggested visual</w:t>
      </w:r>
    </w:p>
    <w:p>
      <w:pPr>
        <w:spacing w:after="140"/>
      </w:pPr>
      <w:r>
        <w:t xml:space="preserve">Dark navy slide with 'MARKET MOAT' eyebrow tag in coral. Headline at ~48pt. Two rounded boxes side by side at the bottom (lighter navy fill).</w:t>
      </w:r>
    </w:p>
    <w:p>
      <w:pPr>
        <w:pStyle w:val="Heading3"/>
      </w:pPr>
      <w:r>
        <w:t xml:space="preserve">Speaker notes (what to say)</w:t>
      </w:r>
    </w:p>
    <w:p>
      <w:pPr>
        <w:spacing w:after="140"/>
      </w:pPr>
      <w:r>
        <w:t xml:space="preserve">Z.AI is mandatory. We also wired in ILMU as a routable provider for the briefing call. That makes UniGuide the only AI co-pilot in the segment that ships with sovereign-MY routing on day one.</w:t>
      </w:r>
    </w:p>
    <w:p>
      <w:pPr>
        <w:spacing w:after="280"/>
      </w:pPr>
      <w:r>
        <w:rPr>
          <w:b/>
          <w:bCs/>
          <w:color w:val="595959"/>
        </w:rPr>
        <w:t xml:space="preserve">Time budget: </w:t>
      </w:r>
      <w:r>
        <w:rPr>
          <w:i/>
          <w:iCs/>
        </w:rPr>
        <w:t xml:space="preserve">0:30</w:t>
      </w:r>
    </w:p>
    <w:p>
      <w:pPr>
        <w:pStyle w:val="Heading1"/>
      </w:pPr>
      <w:r>
        <w:t xml:space="preserve">Slide 10: Market &amp; business model</w:t>
      </w:r>
    </w:p>
    <w:p>
      <w:pPr>
        <w:spacing w:after="120"/>
      </w:pPr>
      <w:r>
        <w:rPr>
          <w:b/>
          <w:bCs/>
          <w:color w:val="2E74B5"/>
        </w:rPr>
        <w:t xml:space="preserve">Headline on slide: </w:t>
      </w:r>
      <w:r>
        <w:rPr>
          <w:i/>
          <w:iCs/>
        </w:rPr>
        <w:t xml:space="preserve">Three concentric markets. UM is the starting market.</w:t>
      </w:r>
    </w:p>
    <w:p>
      <w:pPr>
        <w:pStyle w:val="Heading3"/>
      </w:pPr>
      <w:r>
        <w:t xml:space="preserve">Key points to display</w:t>
      </w:r>
    </w:p>
    <w:p>
      <w:pPr>
        <w:pStyle w:val="ListParagraph"/>
        <w:numPr>
          <w:ilvl w:val="0"/>
          <w:numId w:val="2"/>
        </w:numPr>
        <w:spacing w:after="60"/>
      </w:pPr>
      <w:r>
        <w:rPr>
          <w:b/>
          <w:bCs/>
        </w:rPr>
        <w:t xml:space="preserve">Concentric rings (left half): </w:t>
      </w:r>
      <w:r>
        <w:t xml:space="preserve">Innermost coral disc: 'UM. 23k UG plus 19k PG.' Next ring (light blue): 'MY public unis. ~1.2M students.' Outermost ring (light gray): 'ASEAN tertiary. 12M+ students.'</w:t>
      </w:r>
    </w:p>
    <w:p>
      <w:pPr>
        <w:pStyle w:val="ListParagraph"/>
        <w:numPr>
          <w:ilvl w:val="0"/>
          <w:numId w:val="2"/>
        </w:numPr>
        <w:spacing w:after="60"/>
      </w:pPr>
      <w:r>
        <w:rPr>
          <w:b/>
          <w:bCs/>
        </w:rPr>
        <w:t xml:space="preserve">Right half: pricing tiers: </w:t>
      </w:r>
      <w:r>
        <w:t xml:space="preserve">Three rounded boxes stacked vertically, the middle (Growth) highlighted in coral.</w:t>
      </w:r>
    </w:p>
    <w:p>
      <w:pPr>
        <w:pStyle w:val="ListParagraph"/>
        <w:numPr>
          <w:ilvl w:val="0"/>
          <w:numId w:val="2"/>
        </w:numPr>
        <w:spacing w:after="60"/>
      </w:pPr>
      <w:r>
        <w:rPr>
          <w:b/>
          <w:bCs/>
        </w:rPr>
        <w:t xml:space="preserve">Tier 1: Pilot: </w:t>
      </w:r>
      <w:r>
        <w:t xml:space="preserve">Year 1, UM. Co-funded, subsidised.</w:t>
      </w:r>
    </w:p>
    <w:p>
      <w:pPr>
        <w:pStyle w:val="ListParagraph"/>
        <w:numPr>
          <w:ilvl w:val="0"/>
          <w:numId w:val="2"/>
        </w:numPr>
        <w:spacing w:after="60"/>
      </w:pPr>
      <w:r>
        <w:rPr>
          <w:b/>
          <w:bCs/>
        </w:rPr>
        <w:t xml:space="preserve">Tier 2: Growth (highlighted): </w:t>
      </w:r>
      <w:r>
        <w:t xml:space="preserve">5 procedures. RM 8 per student per year.</w:t>
      </w:r>
    </w:p>
    <w:p>
      <w:pPr>
        <w:pStyle w:val="ListParagraph"/>
        <w:numPr>
          <w:ilvl w:val="0"/>
          <w:numId w:val="2"/>
        </w:numPr>
        <w:spacing w:after="60"/>
      </w:pPr>
      <w:r>
        <w:rPr>
          <w:b/>
          <w:bCs/>
        </w:rPr>
        <w:t xml:space="preserve">Tier 3: Enterprise: </w:t>
      </w:r>
      <w:r>
        <w:t xml:space="preserve">Unlimited plus integrations. RM 15 per student per year plus setup fee.</w:t>
      </w:r>
    </w:p>
    <w:p>
      <w:pPr>
        <w:pStyle w:val="ListParagraph"/>
        <w:numPr>
          <w:ilvl w:val="0"/>
          <w:numId w:val="2"/>
        </w:numPr>
        <w:spacing w:after="60"/>
      </w:pPr>
      <w:r>
        <w:rPr>
          <w:b/>
          <w:bCs/>
        </w:rPr>
        <w:t xml:space="preserve">Punchline (small, bottom): </w:t>
      </w:r>
      <w:r>
        <w:t xml:space="preserve">60% gross margin per institution at the Growth tier (illustrative).</w:t>
      </w:r>
    </w:p>
    <w:p>
      <w:pPr>
        <w:pStyle w:val="Heading3"/>
      </w:pPr>
      <w:r>
        <w:t xml:space="preserve">Suggested visual</w:t>
      </w:r>
    </w:p>
    <w:p>
      <w:pPr>
        <w:spacing w:after="140"/>
      </w:pPr>
      <w:r>
        <w:t xml:space="preserve">Two halves. Left: three concentric circles. Right: three pricing tier boxes stacked vertically; middle one highlighted. Punchline below in coral.</w:t>
      </w:r>
    </w:p>
    <w:p>
      <w:pPr>
        <w:pStyle w:val="Heading3"/>
      </w:pPr>
      <w:r>
        <w:t xml:space="preserve">Speaker notes (what to say)</w:t>
      </w:r>
    </w:p>
    <w:p>
      <w:pPr>
        <w:spacing w:after="140"/>
      </w:pPr>
      <w:r>
        <w:t xml:space="preserve">Three concentric markets. UM is the starting market. Then Malaysian public universities, ~1.2 million students. Then ASEAN, 12 million plus. Pricing is per-active-student-per-year. Three tiers; Growth closes at RM 8 per student per year.</w:t>
      </w:r>
    </w:p>
    <w:p>
      <w:pPr>
        <w:spacing w:after="280"/>
      </w:pPr>
      <w:r>
        <w:rPr>
          <w:b/>
          <w:bCs/>
          <w:color w:val="595959"/>
        </w:rPr>
        <w:t xml:space="preserve">Time budget: </w:t>
      </w:r>
      <w:r>
        <w:rPr>
          <w:i/>
          <w:iCs/>
        </w:rPr>
        <w:t xml:space="preserve">0:45</w:t>
      </w:r>
    </w:p>
    <w:p>
      <w:pPr>
        <w:pStyle w:val="Heading1"/>
      </w:pPr>
      <w:r>
        <w:t xml:space="preserve">Slide 11: Financial Breakdown</w:t>
      </w:r>
    </w:p>
    <w:p>
      <w:pPr>
        <w:spacing w:after="120"/>
      </w:pPr>
      <w:r>
        <w:rPr>
          <w:b/>
          <w:bCs/>
          <w:color w:val="2E74B5"/>
        </w:rPr>
        <w:t xml:space="preserve">Headline on slide: </w:t>
      </w:r>
      <w:r>
        <w:rPr>
          <w:i/>
          <w:iCs/>
        </w:rPr>
        <w:t xml:space="preserve">7-year projection. Year 1, Year 3, Year 5, Year 7.</w:t>
      </w:r>
    </w:p>
    <w:p>
      <w:pPr>
        <w:pStyle w:val="Heading3"/>
      </w:pPr>
      <w:r>
        <w:t xml:space="preserve">Key points to display</w:t>
      </w:r>
    </w:p>
    <w:p>
      <w:pPr>
        <w:pStyle w:val="ListParagraph"/>
        <w:numPr>
          <w:ilvl w:val="0"/>
          <w:numId w:val="2"/>
        </w:numPr>
        <w:spacing w:after="60"/>
      </w:pPr>
      <w:r>
        <w:rPr>
          <w:b/>
          <w:bCs/>
        </w:rPr>
        <w:t xml:space="preserve">Headline number: </w:t>
      </w:r>
      <w:r>
        <w:t xml:space="preserve">Break-even Year 3. RM 8.8M revenue and RM 3.3M operating profit by Year 7.</w:t>
      </w:r>
    </w:p>
    <w:p>
      <w:pPr>
        <w:pStyle w:val="ListParagraph"/>
        <w:numPr>
          <w:ilvl w:val="0"/>
          <w:numId w:val="2"/>
        </w:numPr>
        <w:spacing w:after="60"/>
      </w:pPr>
      <w:r>
        <w:rPr>
          <w:b/>
          <w:bCs/>
        </w:rPr>
        <w:t xml:space="preserve">Layout: </w:t>
      </w:r>
      <w:r>
        <w:t xml:space="preserve">Single full-width table. 10 rows of metrics × 4 milestone-year columns. Profit / Loss row coloured (red Y1, green Y3 to Y7) so the break-even moment is visually obvious.</w:t>
      </w:r>
    </w:p>
    <w:p>
      <w:pPr>
        <w:pStyle w:val="Heading3"/>
      </w:pPr>
      <w:r>
        <w:t xml:space="preserve">Financial breakdown table (Year 1, 3, 5, 7)</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Metric</w:t>
            </w:r>
          </w:p>
        </w:tc>
        <w:tc>
          <w:tcPr>
            <w:tcW w:type="dxa" w:w="17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Y1</w:t>
            </w:r>
          </w:p>
        </w:tc>
        <w:tc>
          <w:tcPr>
            <w:tcW w:type="dxa" w:w="17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Y3</w:t>
            </w:r>
          </w:p>
        </w:tc>
        <w:tc>
          <w:tcPr>
            <w:tcW w:type="dxa" w:w="17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Y5</w:t>
            </w:r>
          </w:p>
        </w:tc>
        <w:tc>
          <w:tcPr>
            <w:tcW w:type="dxa" w:w="17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Y7</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Active Institutions</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1 (UM pilot)</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5</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20</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40+ (incl. SEA)</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Active Students</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33K</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200K</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800K</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2M</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Licensing Revenue</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50K</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500K</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3M</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8M</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Government Grants</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100K</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300K</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500K</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800K</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Hosting + AI + DB</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80K</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200K</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900K</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2M</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Staff Salary</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150K</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400K</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1.2M</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3M</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Marketing</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10K</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50K</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150K</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400K</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Legal</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10K</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20K</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50K</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RM 120K</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bCs/>
              </w:rPr>
              <w:t xml:space="preserve">Total Cost</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bCs/>
              </w:rPr>
              <w:t xml:space="preserve">RM 250K</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bCs/>
              </w:rPr>
              <w:t xml:space="preserve">RM 670K</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bCs/>
              </w:rPr>
              <w:t xml:space="preserve">RM 2.3M</w:t>
            </w:r>
          </w:p>
        </w:tc>
        <w:tc>
          <w:tcPr>
            <w:tcW w:type="dxa" w:w="1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bCs/>
              </w:rPr>
              <w:t xml:space="preserve">RM 5.5M</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bCs/>
              </w:rPr>
              <w:t xml:space="preserve">Profit / Loss</w:t>
            </w:r>
          </w:p>
        </w:tc>
        <w:tc>
          <w:tcPr>
            <w:tcW w:type="dxa" w:w="1700"/>
            <w:tcBorders>
              <w:top w:val="single" w:color="BFBFBF" w:sz="4"/>
              <w:left w:val="single" w:color="BFBFBF" w:sz="4"/>
              <w:bottom w:val="single" w:color="BFBFBF" w:sz="4"/>
              <w:right w:val="single" w:color="BFBFBF" w:sz="4"/>
            </w:tcBorders>
            <w:shd w:fill="FFCDD2" w:color="auto" w:val="clear"/>
            <w:tcMar>
              <w:top w:type="dxa" w:w="100"/>
              <w:left w:type="dxa" w:w="140"/>
              <w:bottom w:type="dxa" w:w="100"/>
              <w:right w:type="dxa" w:w="140"/>
            </w:tcMar>
          </w:tcPr>
          <w:p>
            <w:pPr>
              <w:spacing w:after="0"/>
            </w:pPr>
            <w:r>
              <w:rPr>
                <w:b/>
                <w:bCs/>
              </w:rPr>
              <w:t xml:space="preserve">-RM 100K</w:t>
            </w:r>
          </w:p>
        </w:tc>
        <w:tc>
          <w:tcPr>
            <w:tcW w:type="dxa" w:w="170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rPr>
                <w:b/>
                <w:bCs/>
              </w:rPr>
              <w:t xml:space="preserve">+RM 130K</w:t>
            </w:r>
          </w:p>
        </w:tc>
        <w:tc>
          <w:tcPr>
            <w:tcW w:type="dxa" w:w="170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rPr>
                <w:b/>
                <w:bCs/>
              </w:rPr>
              <w:t xml:space="preserve">+RM 1.2M</w:t>
            </w:r>
          </w:p>
        </w:tc>
        <w:tc>
          <w:tcPr>
            <w:tcW w:type="dxa" w:w="1760"/>
            <w:tcBorders>
              <w:top w:val="single" w:color="BFBFBF" w:sz="4"/>
              <w:left w:val="single" w:color="BFBFBF" w:sz="4"/>
              <w:bottom w:val="single" w:color="BFBFBF" w:sz="4"/>
              <w:right w:val="single" w:color="BFBFBF" w:sz="4"/>
            </w:tcBorders>
            <w:shd w:fill="C8E6C9" w:color="auto" w:val="clear"/>
            <w:tcMar>
              <w:top w:type="dxa" w:w="100"/>
              <w:left w:type="dxa" w:w="140"/>
              <w:bottom w:type="dxa" w:w="100"/>
              <w:right w:type="dxa" w:w="140"/>
            </w:tcMar>
          </w:tcPr>
          <w:p>
            <w:pPr>
              <w:spacing w:after="0"/>
            </w:pPr>
            <w:r>
              <w:rPr>
                <w:b/>
                <w:bCs/>
              </w:rPr>
              <w:t xml:space="preserve">+RM 3.3M</w:t>
            </w:r>
          </w:p>
        </w:tc>
      </w:tr>
    </w:tbl>
    <w:p>
      <w:pPr>
        <w:pStyle w:val="Heading3"/>
      </w:pPr>
      <w:r>
        <w:t xml:space="preserve">Suggested visual</w:t>
      </w:r>
    </w:p>
    <w:p>
      <w:pPr>
        <w:spacing w:after="140"/>
      </w:pPr>
      <w:r>
        <w:t xml:space="preserve">Full-width table with the header row in deep navy and white text, body rows alternating subtle background. The Total Cost row is bolded; the Profit / Loss row is bolded AND colour-coded per cell (Y1 red for the loss; Y3, Y5, Y7 green for the profits). Underneath the table, a one-line caption in coral italic: 'Break-even early Year 3. Operating margin grows alongside the customer base.'</w:t>
      </w:r>
    </w:p>
    <w:p>
      <w:pPr>
        <w:pStyle w:val="Heading3"/>
      </w:pPr>
      <w:r>
        <w:t xml:space="preserve">Speaker notes (what to say)</w:t>
      </w:r>
    </w:p>
    <w:p>
      <w:pPr>
        <w:spacing w:after="140"/>
      </w:pPr>
      <w:r>
        <w:t xml:space="preserve">Financial breakdown. Year 1 is the UM pilot, RM 150K total revenue against RM 250K total cost, intentionally loss-making because UM Centre of Innovation co-funds the pilot at a nominal price. Year 3 turns the corner: 5 paying institutions, 200K active students, RM 800K revenue, first operating profit at RM 130K. Year 5 we cross into ASEAN; 20 institutions, 800K students, RM 1.2M profit. Year 7 we're at 40-plus institutions across MY and SEA, 2 million active students, RM 3.3M operating profit at a 38% margin. The progression is conservative and assumes blended ARPU with grant revenue tapering as licence revenue scales.</w:t>
      </w:r>
    </w:p>
    <w:p>
      <w:pPr>
        <w:spacing w:after="280"/>
      </w:pPr>
      <w:r>
        <w:rPr>
          <w:b/>
          <w:bCs/>
          <w:color w:val="595959"/>
        </w:rPr>
        <w:t xml:space="preserve">Time budget: </w:t>
      </w:r>
      <w:r>
        <w:rPr>
          <w:i/>
          <w:iCs/>
        </w:rPr>
        <w:t xml:space="preserve">0:45</w:t>
      </w:r>
    </w:p>
    <w:p>
      <w:pPr>
        <w:pStyle w:val="Heading1"/>
      </w:pPr>
      <w:r>
        <w:t xml:space="preserve">Slide 12: Roadmap (designed-but-deferred is documented)</w:t>
      </w:r>
    </w:p>
    <w:p>
      <w:pPr>
        <w:spacing w:after="120"/>
      </w:pPr>
      <w:r>
        <w:rPr>
          <w:b/>
          <w:bCs/>
          <w:color w:val="2E74B5"/>
        </w:rPr>
        <w:t xml:space="preserve">Headline on slide: </w:t>
      </w:r>
      <w:r>
        <w:rPr>
          <w:i/>
          <w:iCs/>
        </w:rPr>
        <w:t xml:space="preserve">Designed-but-deferred is documented.</w:t>
      </w:r>
    </w:p>
    <w:p>
      <w:pPr>
        <w:pStyle w:val="Heading3"/>
      </w:pPr>
      <w:r>
        <w:t xml:space="preserve">Key points to display</w:t>
      </w:r>
    </w:p>
    <w:p>
      <w:pPr>
        <w:pStyle w:val="ListParagraph"/>
        <w:numPr>
          <w:ilvl w:val="0"/>
          <w:numId w:val="2"/>
        </w:numPr>
        <w:spacing w:after="60"/>
      </w:pPr>
      <w:r>
        <w:rPr>
          <w:b/>
          <w:bCs/>
        </w:rPr>
        <w:t xml:space="preserve">Caption: </w:t>
      </w:r>
      <w:r>
        <w:t xml:space="preserve">Five quarters mapped, with a clear separation between pilot-ready (Q3 to Q4 2026) and scale-out (Q1 to Q2 2027). All deferred features have detailed engineering plans in the repo.</w:t>
      </w:r>
    </w:p>
    <w:p>
      <w:pPr>
        <w:pStyle w:val="ListParagraph"/>
        <w:numPr>
          <w:ilvl w:val="0"/>
          <w:numId w:val="2"/>
        </w:numPr>
        <w:spacing w:after="60"/>
      </w:pPr>
      <w:r>
        <w:rPr>
          <w:b/>
          <w:bCs/>
        </w:rPr>
        <w:t xml:space="preserve">Q3 2026: Operational hardening: </w:t>
      </w:r>
      <w:r>
        <w:t xml:space="preserve">CI gating; rate limiting; staging Supabase; SLA Slack alerts.</w:t>
      </w:r>
    </w:p>
    <w:p>
      <w:pPr>
        <w:pStyle w:val="ListParagraph"/>
        <w:numPr>
          <w:ilvl w:val="0"/>
          <w:numId w:val="2"/>
        </w:numPr>
        <w:spacing w:after="60"/>
      </w:pPr>
      <w:r>
        <w:rPr>
          <w:b/>
          <w:bCs/>
        </w:rPr>
        <w:t xml:space="preserve">Q4 2026: Pilot readiness: </w:t>
      </w:r>
      <w:r>
        <w:t xml:space="preserve">Email and SMS delivery; OCR for scans; per-faculty scoping; tamper-proof audit log.</w:t>
      </w:r>
    </w:p>
    <w:p>
      <w:pPr>
        <w:pStyle w:val="ListParagraph"/>
        <w:numPr>
          <w:ilvl w:val="0"/>
          <w:numId w:val="2"/>
        </w:numPr>
        <w:spacing w:after="60"/>
      </w:pPr>
      <w:r>
        <w:rPr>
          <w:b/>
          <w:bCs/>
        </w:rPr>
        <w:t xml:space="preserve">Q1 2027: Multi-institution: </w:t>
      </w:r>
      <w:r>
        <w:t xml:space="preserve">Multi-tenant isolation; per-institution branding; data residency options.</w:t>
      </w:r>
    </w:p>
    <w:p>
      <w:pPr>
        <w:pStyle w:val="ListParagraph"/>
        <w:numPr>
          <w:ilvl w:val="0"/>
          <w:numId w:val="2"/>
        </w:numPr>
        <w:spacing w:after="60"/>
      </w:pPr>
      <w:r>
        <w:rPr>
          <w:b/>
          <w:bCs/>
        </w:rPr>
        <w:t xml:space="preserve">Q2 2027: Regional expansion: </w:t>
      </w:r>
      <w:r>
        <w:t xml:space="preserve">PWA mobile shell; ASEAN DPAs; localisation framework; procedural SDK.</w:t>
      </w:r>
    </w:p>
    <w:p>
      <w:pPr>
        <w:pStyle w:val="Heading3"/>
      </w:pPr>
      <w:r>
        <w:t xml:space="preserve">Suggested visual</w:t>
      </w:r>
    </w:p>
    <w:p>
      <w:pPr>
        <w:spacing w:after="140"/>
      </w:pPr>
      <w:r>
        <w:t xml:space="preserve">Timeline rows. Each row has a coloured pill on the left for the quarter, bold phase name in the middle, one-line description on the right.</w:t>
      </w:r>
    </w:p>
    <w:p>
      <w:pPr>
        <w:pStyle w:val="Heading3"/>
      </w:pPr>
      <w:r>
        <w:t xml:space="preserve">Speaker notes (what to say)</w:t>
      </w:r>
    </w:p>
    <w:p>
      <w:pPr>
        <w:spacing w:after="140"/>
      </w:pPr>
      <w:r>
        <w:t xml:space="preserve">Roadmap. Q3 2026 operational hardening. Q4 pilot-ready features. Q1 2027 multi-tenant rebuild. Q2 we go regional. All documented in the repo.</w:t>
      </w:r>
    </w:p>
    <w:p>
      <w:pPr>
        <w:spacing w:after="280"/>
      </w:pPr>
      <w:r>
        <w:rPr>
          <w:b/>
          <w:bCs/>
          <w:color w:val="595959"/>
        </w:rPr>
        <w:t xml:space="preserve">Time budget: </w:t>
      </w:r>
      <w:r>
        <w:rPr>
          <w:i/>
          <w:iCs/>
        </w:rPr>
        <w:t xml:space="preserve">0:25</w:t>
      </w:r>
    </w:p>
    <w:p>
      <w:pPr>
        <w:pStyle w:val="Heading1"/>
      </w:pPr>
      <w:r>
        <w:t xml:space="preserve">Slide 13: Team Breaking Bank, Team 108</w:t>
      </w:r>
    </w:p>
    <w:p>
      <w:pPr>
        <w:spacing w:after="120"/>
      </w:pPr>
      <w:r>
        <w:rPr>
          <w:b/>
          <w:bCs/>
          <w:color w:val="2E74B5"/>
        </w:rPr>
        <w:t xml:space="preserve">Headline on slide: </w:t>
      </w:r>
      <w:r>
        <w:rPr>
          <w:i/>
          <w:iCs/>
        </w:rPr>
        <w:t xml:space="preserve">Team Breaking Bank. Team 108. Universiti Malaya.</w:t>
      </w:r>
    </w:p>
    <w:p>
      <w:pPr>
        <w:pStyle w:val="Heading3"/>
      </w:pPr>
      <w:r>
        <w:t xml:space="preserve">Key points to display</w:t>
      </w:r>
    </w:p>
    <w:p>
      <w:pPr>
        <w:pStyle w:val="ListParagraph"/>
        <w:numPr>
          <w:ilvl w:val="0"/>
          <w:numId w:val="2"/>
        </w:numPr>
        <w:spacing w:after="60"/>
      </w:pPr>
      <w:r>
        <w:rPr>
          <w:b/>
          <w:bCs/>
        </w:rPr>
        <w:t xml:space="preserve">Member 1: </w:t>
      </w:r>
      <w:r>
        <w:t xml:space="preserve">Jeanette Tan En Jie. Group Leader. Product, business strategy, stakeholder relations.</w:t>
      </w:r>
    </w:p>
    <w:p>
      <w:pPr>
        <w:pStyle w:val="ListParagraph"/>
        <w:numPr>
          <w:ilvl w:val="0"/>
          <w:numId w:val="2"/>
        </w:numPr>
        <w:spacing w:after="60"/>
      </w:pPr>
      <w:r>
        <w:rPr>
          <w:b/>
          <w:bCs/>
        </w:rPr>
        <w:t xml:space="preserve">Member 2: </w:t>
      </w:r>
      <w:r>
        <w:t xml:space="preserve">Teo Zen Ben. Technical Lead. End-to-end engineering, AI architecture, deployment.</w:t>
      </w:r>
    </w:p>
    <w:p>
      <w:pPr>
        <w:pStyle w:val="ListParagraph"/>
        <w:numPr>
          <w:ilvl w:val="0"/>
          <w:numId w:val="2"/>
        </w:numPr>
        <w:spacing w:after="60"/>
      </w:pPr>
      <w:r>
        <w:rPr>
          <w:b/>
          <w:bCs/>
        </w:rPr>
        <w:t xml:space="preserve">Member 3: </w:t>
      </w:r>
      <w:r>
        <w:t xml:space="preserve">Nyow An Qi. Pitch deck design and finals pitch presentation.</w:t>
      </w:r>
    </w:p>
    <w:p>
      <w:pPr>
        <w:pStyle w:val="ListParagraph"/>
        <w:numPr>
          <w:ilvl w:val="0"/>
          <w:numId w:val="2"/>
        </w:numPr>
        <w:spacing w:after="60"/>
      </w:pPr>
      <w:r>
        <w:rPr>
          <w:b/>
          <w:bCs/>
        </w:rPr>
        <w:t xml:space="preserve">Member 4: </w:t>
      </w:r>
      <w:r>
        <w:t xml:space="preserve">Thevesh A/L Chandran. Engineering. Schema, integrations, data quality.</w:t>
      </w:r>
    </w:p>
    <w:p>
      <w:pPr>
        <w:pStyle w:val="ListParagraph"/>
        <w:numPr>
          <w:ilvl w:val="0"/>
          <w:numId w:val="2"/>
        </w:numPr>
        <w:spacing w:after="60"/>
      </w:pPr>
      <w:r>
        <w:rPr>
          <w:b/>
          <w:bCs/>
        </w:rPr>
        <w:t xml:space="preserve">Caption (italic, centred): </w:t>
      </w:r>
      <w:r>
        <w:t xml:space="preserve">Faculty of Computer Science &amp; Information Technology. Universiti Malaya. UMHackathon 2026 Domain 1.</w:t>
      </w:r>
    </w:p>
    <w:p>
      <w:pPr>
        <w:pStyle w:val="Heading3"/>
      </w:pPr>
      <w:r>
        <w:t xml:space="preserve">Suggested visual</w:t>
      </w:r>
    </w:p>
    <w:p>
      <w:pPr>
        <w:spacing w:after="140"/>
      </w:pPr>
      <w:r>
        <w:t xml:space="preserve">2x2 grid of member cards. Each card: coral circle on the left with the member's initials in white, bold name top-right, role line in coral italic, bio block below.</w:t>
      </w:r>
    </w:p>
    <w:p>
      <w:pPr>
        <w:pStyle w:val="Heading3"/>
      </w:pPr>
      <w:r>
        <w:t xml:space="preserve">Speaker notes (what to say)</w:t>
      </w:r>
    </w:p>
    <w:p>
      <w:pPr>
        <w:spacing w:after="140"/>
      </w:pPr>
      <w:r>
        <w:t xml:space="preserve">Four people. Jeanette leads product and stakeholder relations. Zen Ben leads engineering and AI architecture. An Qi runs the pitch deck design and is delivering this presentation. Thevesh handles schema and data quality. All Universiti Malaya undergrads.</w:t>
      </w:r>
    </w:p>
    <w:p>
      <w:pPr>
        <w:spacing w:after="280"/>
      </w:pPr>
      <w:r>
        <w:rPr>
          <w:b/>
          <w:bCs/>
          <w:color w:val="595959"/>
        </w:rPr>
        <w:t xml:space="preserve">Time budget: </w:t>
      </w:r>
      <w:r>
        <w:rPr>
          <w:i/>
          <w:iCs/>
        </w:rPr>
        <w:t xml:space="preserve">0:25</w:t>
      </w:r>
    </w:p>
    <w:p>
      <w:pPr>
        <w:pStyle w:val="Heading1"/>
      </w:pPr>
      <w:r>
        <w:t xml:space="preserve">Slide 14: Thank you and the ask</w:t>
      </w:r>
    </w:p>
    <w:p>
      <w:pPr>
        <w:spacing w:after="120"/>
      </w:pPr>
      <w:r>
        <w:rPr>
          <w:b/>
          <w:bCs/>
          <w:color w:val="2E74B5"/>
        </w:rPr>
        <w:t xml:space="preserve">Headline on slide: </w:t>
      </w:r>
      <w:r>
        <w:rPr>
          <w:i/>
          <w:iCs/>
        </w:rPr>
        <w:t xml:space="preserve">Thank you. Two asks, both modest.</w:t>
      </w:r>
    </w:p>
    <w:p>
      <w:pPr>
        <w:pStyle w:val="Heading3"/>
      </w:pPr>
      <w:r>
        <w:t xml:space="preserve">Key points to display</w:t>
      </w:r>
    </w:p>
    <w:p>
      <w:pPr>
        <w:pStyle w:val="ListParagraph"/>
        <w:numPr>
          <w:ilvl w:val="0"/>
          <w:numId w:val="2"/>
        </w:numPr>
        <w:spacing w:after="60"/>
      </w:pPr>
      <w:r>
        <w:rPr>
          <w:b/>
          <w:bCs/>
        </w:rPr>
        <w:t xml:space="preserve">Ask 1: Recognition: </w:t>
      </w:r>
      <w:r>
        <w:t xml:space="preserve">UniGuide is built for UM, on the Malaysian-sovereign LLM stack, with shipped working surface area. We respectfully ask the panel to consider it for the Domain 1 prize.</w:t>
      </w:r>
    </w:p>
    <w:p>
      <w:pPr>
        <w:pStyle w:val="ListParagraph"/>
        <w:numPr>
          <w:ilvl w:val="0"/>
          <w:numId w:val="2"/>
        </w:numPr>
        <w:spacing w:after="60"/>
      </w:pPr>
      <w:r>
        <w:rPr>
          <w:b/>
          <w:bCs/>
        </w:rPr>
        <w:t xml:space="preserve">Ask 2: Introduction: </w:t>
      </w:r>
      <w:r>
        <w:t xml:space="preserve">Help open the conversation with HEP, IGS, and the UM Centre of Innovation for a Year-1 sponsored pilot. The product is ready; the gap to a real deployment is institutional, not technical.</w:t>
      </w:r>
    </w:p>
    <w:p>
      <w:pPr>
        <w:pStyle w:val="ListParagraph"/>
        <w:numPr>
          <w:ilvl w:val="0"/>
          <w:numId w:val="2"/>
        </w:numPr>
        <w:spacing w:after="60"/>
      </w:pPr>
      <w:r>
        <w:rPr>
          <w:b/>
          <w:bCs/>
        </w:rPr>
        <w:t xml:space="preserve">Bottom strip: </w:t>
      </w:r>
      <w:r>
        <w:t xml:space="preserve">uniguide-blush.vercel.app · github.com/ZenBen5173/uniguide · Q&amp;A in 5 minutes.</w:t>
      </w:r>
    </w:p>
    <w:p>
      <w:pPr>
        <w:pStyle w:val="Heading3"/>
      </w:pPr>
      <w:r>
        <w:t xml:space="preserve">Suggested visual</w:t>
      </w:r>
    </w:p>
    <w:p>
      <w:pPr>
        <w:spacing w:after="140"/>
      </w:pPr>
      <w:r>
        <w:t xml:space="preserve">Dark navy slide. 'Thank you' in huge serif at top-left. 'Two asks, both modest.' as italic coral subtitle. Two numbered asks, each with a coral circle for the number, ask title in coral italic, body text in white. URL strip at the bottom.</w:t>
      </w:r>
    </w:p>
    <w:p>
      <w:pPr>
        <w:pStyle w:val="Heading3"/>
      </w:pPr>
      <w:r>
        <w:t xml:space="preserve">Speaker notes (what to say)</w:t>
      </w:r>
    </w:p>
    <w:p>
      <w:pPr>
        <w:spacing w:after="140"/>
      </w:pPr>
      <w:r>
        <w:t xml:space="preserve">Thank you. Two asks. First: recognition. UniGuide is built for UM, on the Malaysian-sovereign stack, with shipped working software you can verify on the live URL. Second: introduction. Help us open the door with HEP, IGS, and the Centre of Innovation for a sponsored Year-1 pilot. Happy to take questions.</w:t>
      </w:r>
    </w:p>
    <w:p>
      <w:pPr>
        <w:spacing w:after="280"/>
      </w:pPr>
      <w:r>
        <w:rPr>
          <w:b/>
          <w:bCs/>
          <w:color w:val="595959"/>
        </w:rPr>
        <w:t xml:space="preserve">Time budget: </w:t>
      </w:r>
      <w:r>
        <w:rPr>
          <w:i/>
          <w:iCs/>
        </w:rPr>
        <w:t xml:space="preserve">0:30</w:t>
      </w:r>
    </w:p>
    <w:p>
      <w:pPr>
        <w:pStyle w:val="Heading1"/>
      </w:pPr>
      <w:r>
        <w:t xml:space="preserve">Notes for the team building the PowerPoint</w:t>
      </w:r>
    </w:p>
    <w:p>
      <w:pPr>
        <w:pStyle w:val="ListParagraph"/>
        <w:numPr>
          <w:ilvl w:val="0"/>
          <w:numId w:val="2"/>
        </w:numPr>
        <w:spacing w:after="60"/>
      </w:pPr>
      <w:r>
        <w:t xml:space="preserve">Sponsor logos. The Z.AI logo (Restricted Usage PNG) and the YTL AI Labs logo (PDF, plus a generated PNG) are both in /docs/Hackathon Info/Logo/. A combined header strip (Z.AI + YTL side by side) is at /docs/Hackathon Info/Logo/combined-header.png; that's the one used in the running header of all four finals deliverables.</w:t>
      </w:r>
    </w:p>
    <w:p>
      <w:pPr>
        <w:pStyle w:val="ListParagraph"/>
        <w:numPr>
          <w:ilvl w:val="0"/>
          <w:numId w:val="2"/>
        </w:numPr>
        <w:spacing w:after="60"/>
      </w:pPr>
      <w:r>
        <w:t xml:space="preserve">Total spoken time across the 14 slides is roughly 10:00. Buffer 30 seconds for transitions and recovery from any glitch in the live demo.</w:t>
      </w:r>
    </w:p>
    <w:p>
      <w:pPr>
        <w:pStyle w:val="ListParagraph"/>
        <w:numPr>
          <w:ilvl w:val="0"/>
          <w:numId w:val="2"/>
        </w:numPr>
        <w:spacing w:after="60"/>
      </w:pPr>
      <w:r>
        <w:t xml:space="preserve">Slide 4 (the live demo) is the highest-risk segment. Have a recorded backup video ready to play if the live deploy is unreachable. Demo banner appearing during the demo (the lavender banner) is fine; it's a feature, not a bug.</w:t>
      </w:r>
    </w:p>
    <w:p>
      <w:pPr>
        <w:pStyle w:val="ListParagraph"/>
        <w:numPr>
          <w:ilvl w:val="0"/>
          <w:numId w:val="2"/>
        </w:numPr>
        <w:spacing w:after="60"/>
      </w:pPr>
      <w:r>
        <w:t xml:space="preserve">Slide 11 (financial breakdown). Render the full table at slide width. Colour-code the Profit / Loss row: Y1 cell red (-RM 100K loss), Y3 / Y5 / Y7 cells green (profits). Header row in deep navy with white text. Underneath the table, place a one-line italic caption: 'Break-even early Year 3. Operating margin grows alongside the customer base.' Numbers match Business Proposal §8 exactly.</w:t>
      </w:r>
    </w:p>
    <w:p>
      <w:pPr>
        <w:pStyle w:val="ListParagraph"/>
        <w:numPr>
          <w:ilvl w:val="0"/>
          <w:numId w:val="2"/>
        </w:numPr>
        <w:spacing w:after="60"/>
      </w:pPr>
      <w:r>
        <w:t xml:space="preserve">Q&amp;A: anticipate three predictable questions. (1) How do you prevent the AI from making up policy? Answer: SOP-grounded prompts plus the regex hallucination check plus coordinator-as-final-reviewer plus 5-minute undo. (2) What's the unit cost? Answer: about RM 0.005 per submission, monitored live on /admin/cost. (3) How do you scale to other universities? Answer: same planner code; only the SOP and letter templates change per institution.</w:t>
      </w:r>
    </w:p>
    <w:p>
      <w:pPr>
        <w:pStyle w:val="ListParagraph"/>
        <w:numPr>
          <w:ilvl w:val="0"/>
          <w:numId w:val="2"/>
        </w:numPr>
        <w:spacing w:after="60"/>
      </w:pPr>
      <w:r>
        <w:t xml:space="preserve">If the panel asks for code: open /admin/glm-traces on the live deploy and click any row. The full input/output JSON is one click away.</w:t>
      </w:r>
    </w:p>
    <w:p>
      <w:pPr>
        <w:pStyle w:val="ListParagraph"/>
        <w:numPr>
          <w:ilvl w:val="0"/>
          <w:numId w:val="2"/>
        </w:numPr>
        <w:spacing w:after="60"/>
      </w:pPr>
      <w:r>
        <w:t xml:space="preserve">Closing: end on the ask slide. Don't add an additional 'questions?' slide; the closing slide already invites Q&amp;A.</w:t>
      </w:r>
    </w:p>
    <w:p>
      <w:pPr>
        <w:pStyle w:val="Heading1"/>
      </w:pPr>
      <w:r>
        <w:t xml:space="preserve">Terms &amp; Definitions</w:t>
      </w:r>
    </w:p>
    <w:p>
      <w:pPr>
        <w:spacing w:after="140"/>
      </w:pPr>
      <w:r>
        <w:t xml:space="preserve">Recurring jargon used throughout this document and in the live pitch, defined in plain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Term</w:t>
            </w:r>
          </w:p>
        </w:tc>
        <w:tc>
          <w:tcPr>
            <w:tcW w:type="dxa" w:w="65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spacing w:after="0"/>
            </w:pPr>
            <w:r>
              <w:rPr>
                <w:b/>
                <w:bCs/>
                <w:color w:val="FFFFFF"/>
              </w:rPr>
              <w:t xml:space="preserve">Plain-language definition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ARPU</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Average Revenue Per User; in our model the average annual revenue per active student under licence.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Coassist</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Natural-language Revise channel for coordinators: type 'make it softer' or 'add the appeal info' and the AI revises the letter, the proposed step, or the briefing reasoning inline.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Demo banner</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 lavender banner that appears at the top of every page when the system is running on recorded mock fixtures rather than live AI calls. Visible during the demo only when GLM_MOCK_MODE=true.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Five-minute undo</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After a coordinator approves or rejects an application, they have a five-minute window with a live countdown during which they can take the decision back before it commits permanently.</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GLM</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Z.AI's family of large language models (GLM-4.6 and GLM-4.5-flash). The mandatory model for UMHackathon 2026.</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Hallucination check</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 regex layer that compares every CGPA, name, year, faculty, and programme mention in a generated letter against the student's record, flagging any mismatches before send.</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ILMU</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Malaysia's sovereign large language model, developed by YTL AI Labs and Universiti Malaya. Routable as the briefing provider in UniGuide for Bahasa-heavy content.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Licensing revenue</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The per-active-student-per-year SaaS subscription fee. The dominant revenue stream across all four projection years.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Plan-mode preview-step</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Before a Request More Info question is sent to the student, the AI's proposed wording is shown to the coordinator in a modal. The coordinator can edit or confirm before commit.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RTT</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Round-trip time. The time it takes for a request to leave one server, reach another, and the response to come back. UniGuide's app-to-database RTT is about 70 milliseconds.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SLA</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Service-Level Agreement; the response-time commitment per submitted case (for example, 'coordinators respond within 48 hours of submit').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SOP</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Standard Operating Procedure; the official UM document describing how a procedure (scholarship, FYP, deferment, etc.) is meant to run. UniGuide's AI reads the SOP at every step.</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Sovereign LLM</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A large language model trained on data and hosted in infrastructure under the same country's jurisdiction as its users. ILMU is Malaysia's sovereign LLM.</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Triage</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t xml:space="preserve">In coordinator UX: the inbox tab that surfaces applications a student has flagged for human help, regardless of whether the application has been formally submitted yet.</w:t>
            </w:r>
          </w:p>
        </w:tc>
      </w:tr>
    </w:tbl>
    <w:p>
      <w:pPr>
        <w:spacing w:after="0" w:before="320"/>
        <w:jc w:val="center"/>
      </w:pPr>
      <w:r>
        <w:rPr>
          <w:i/>
          <w:iCs/>
          <w:color w:val="808080"/>
        </w:rPr>
        <w:t xml:space="preserve">End of Pitch Deck Content Document</w:t>
      </w:r>
    </w:p>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drawing>
        <wp:inline distT="0" distB="0" distL="0" distR="0">
          <wp:extent cx="1524000" cy="266700"/>
          <wp:effectExtent t="0" r="0" b="0" l="0"/>
          <wp:docPr id="1" name="SponsorLogos" descr="Sponsor logos for UMHackathon 2026 Finals" title="Z.AI and YTL AI 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0" cy="2667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74B5"/>
      <w:sz w:val="24"/>
      <w:szCs w:val="24"/>
    </w:rPr>
  </w:style>
  <w:style w:type="paragraph" w:styleId="Heading3">
    <w:name w:val="Heading 3"/>
    <w:basedOn w:val="Normal"/>
    <w:next w:val="Normal"/>
    <w:qFormat/>
    <w:pPr>
      <w:spacing w:after="80" w:before="160"/>
      <w:outlineLvl w:val="2"/>
    </w:pPr>
    <w:rPr>
      <w:rFonts w:ascii="Calibri" w:cs="Calibri" w:eastAsia="Calibri" w:hAnsi="Calibri"/>
      <w:b/>
      <w:b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c86c32ae9f69e4d04d7dc4f644bf2e7c65a5d7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2026-05-02T07:09:25.945Z</dcterms:created>
  <dcterms:modified xsi:type="dcterms:W3CDTF">2026-05-02T07:09:25.946Z</dcterms:modified>
</cp:coreProperties>
</file>

<file path=docProps/custom.xml><?xml version="1.0" encoding="utf-8"?>
<Properties xmlns="http://schemas.openxmlformats.org/officeDocument/2006/custom-properties" xmlns:vt="http://schemas.openxmlformats.org/officeDocument/2006/docPropsVTypes"/>
</file>