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64"/>
          <w:szCs w:val="64"/>
        </w:rPr>
        <w:t xml:space="preserve">UniGuide</w:t>
      </w:r>
    </w:p>
    <w:p>
      <w:pPr>
        <w:spacing w:after="240"/>
      </w:pPr>
      <w:r>
        <w:rPr>
          <w:color w:val="2E74B5"/>
          <w:sz w:val="32"/>
          <w:szCs w:val="32"/>
        </w:rPr>
        <w:t xml:space="preserve">Quality Assurance Testing Document — Refined</w:t>
      </w:r>
    </w:p>
    <w:p>
      <w:pPr>
        <w:spacing w:after="80"/>
      </w:pPr>
      <w:r>
        <w:rPr>
          <w:b/>
          <w:bCs/>
        </w:rPr>
        <w:t xml:space="preserve">Version: </w:t>
      </w:r>
      <w:r>
        <w:t xml:space="preserve">Final Round v2.0 · 2 May 2026 (refines preliminary QATD shipped 26 April)</w:t>
      </w:r>
    </w:p>
    <w:p>
      <w:pPr>
        <w:spacing w:after="80"/>
      </w:pPr>
      <w:r>
        <w:rPr>
          <w:b/>
          <w:bCs/>
        </w:rPr>
        <w:t xml:space="preserve">Repository: </w:t>
      </w:r>
      <w:r>
        <w:t xml:space="preserve">github.com/ZenBen5173/uniguide @ commit 3ef77e1</w:t>
      </w:r>
    </w:p>
    <w:p>
      <w:pPr>
        <w:spacing w:after="320"/>
      </w:pPr>
      <w:r>
        <w:rPr>
          <w:b/>
          <w:bCs/>
        </w:rPr>
        <w:t xml:space="preserve">Live deploy: </w:t>
      </w:r>
      <w:r>
        <w:t xml:space="preserve">uniguide-blush.vercel.app</w:t>
      </w:r>
    </w:p>
    <w:p>
      <w:pPr>
        <w:spacing w:after="320"/>
        <w:jc w:val="center"/>
      </w:pPr>
      <w:r>
        <w:rPr>
          <w:i/>
          <w:iCs/>
          <w:color w:val="595959"/>
        </w:rPr>
        <w:t xml:space="preserve">[ Z.AI logo ]    [ YTL AI LABS logo ]</w:t>
      </w:r>
    </w:p>
    <w:p>
      <w:pPr>
        <w:pStyle w:val="Heading1"/>
      </w:pPr>
      <w:r>
        <w:t xml:space="preserve">1. Executive Summary</w:t>
      </w:r>
    </w:p>
    <w:p>
      <w:pPr>
        <w:spacing w:after="140"/>
      </w:pPr>
      <w:r>
        <w:t xml:space="preserve">This document is the refined Quality Assurance &amp; Testing Document (QATD) for UniGuide at UMHackathon 2026 Finals. It updates the preliminary QATD (submitted 26 April) with the additional features shipped during the online and physical sub-phases of the finals, and replaces the prelim defect list with a current one.</w:t>
      </w:r>
    </w:p>
    <w:p>
      <w:pPr>
        <w:spacing w:after="140"/>
      </w:pPr>
      <w:r>
        <w:t xml:space="preserve">Quality confidence at finals submission is grounded in: (a) a complete TypeScript-strict + Zod-runtime schema layer that catches contract drift at build and request time; (b) one resilience smoke test that exercises the GLM and ILMU mock-fallback paths; (c) extensive manual demo runs verifying every PRD feature end-to-end on the live deploy; and (d) deliberate engineering of resilience layers so any single AI failure degrades gracefully rather than orphaning an application.</w:t>
      </w:r>
    </w:p>
    <w:p>
      <w:pPr>
        <w:spacing w:after="140"/>
      </w:pPr>
      <w:r>
        <w:t xml:space="preserve">The team explicitly acknowledges that automated test coverage at finals submission is light — one integration smoke test. This is by design under the time-box. The post-finals quality plan ramps integration and end-to-end test coverage to a full pyramid by Q3 2026.</w:t>
      </w:r>
    </w:p>
    <w:p>
      <w:pPr>
        <w:pStyle w:val="Heading1"/>
      </w:pPr>
      <w:r>
        <w:t xml:space="preserve">2. Test Strategy</w:t>
      </w:r>
    </w:p>
    <w:p>
      <w:pPr>
        <w:spacing w:after="140"/>
      </w:pPr>
      <w:r>
        <w:t xml:space="preserve">Three layers, each calibrated to the hackathon's risk profile:</w:t>
      </w:r>
    </w:p>
    <w:p>
      <w:pPr>
        <w:pStyle w:val="ListParagraph"/>
        <w:numPr>
          <w:ilvl w:val="0"/>
          <w:numId w:val="2"/>
        </w:numPr>
        <w:spacing w:after="60"/>
      </w:pPr>
      <w:r>
        <w:rPr>
          <w:b/>
          <w:bCs/>
        </w:rPr>
        <w:t xml:space="preserve">Static layer (always-on): </w:t>
      </w:r>
      <w:r>
        <w:t xml:space="preserve">TypeScript strict, Zod runtime validation on every API request body, prompt-hash recording on every AI call. Catches: type drift, malformed requests, schema regressions, prompt-version reproducibility.</w:t>
      </w:r>
    </w:p>
    <w:p>
      <w:pPr>
        <w:pStyle w:val="ListParagraph"/>
        <w:numPr>
          <w:ilvl w:val="0"/>
          <w:numId w:val="2"/>
        </w:numPr>
        <w:spacing w:after="60"/>
      </w:pPr>
      <w:r>
        <w:rPr>
          <w:b/>
          <w:bCs/>
        </w:rPr>
        <w:t xml:space="preserve">Resilience-fixture layer (automated): </w:t>
      </w:r>
      <w:r>
        <w:t xml:space="preserve">`tests/glm-mock.test.ts` confirms that with no API keys configured, every GLM and ILMU call-site returns the recorded fixture rather than throwing. This is the single most important automated check for the demo: no judge should ever see a 5xx mid-pitch.</w:t>
      </w:r>
    </w:p>
    <w:p>
      <w:pPr>
        <w:pStyle w:val="ListParagraph"/>
        <w:numPr>
          <w:ilvl w:val="0"/>
          <w:numId w:val="2"/>
        </w:numPr>
        <w:spacing w:after="60"/>
      </w:pPr>
      <w:r>
        <w:rPr>
          <w:b/>
          <w:bCs/>
        </w:rPr>
        <w:t xml:space="preserve">Manual happy-path + edge-case sweeps (per release): </w:t>
      </w:r>
      <w:r>
        <w:t xml:space="preserve">Before each significant push, the team runs a scripted sequence covering the full student → coordinator → letter loop, plus the new features added in this build (parseDocument extraction, SOP-grounded briefing, plan-mode preview-step, coordinator coassist, student chat + escalation). Results are captured in §4 below.</w:t>
      </w:r>
    </w:p>
    <w:p>
      <w:pPr>
        <w:pStyle w:val="Heading1"/>
      </w:pPr>
      <w:r>
        <w:t xml:space="preserve">3. Test Plan &amp; Coverage Matrix</w:t>
      </w:r>
    </w:p>
    <w:p>
      <w:pPr>
        <w:spacing w:after="140"/>
      </w:pPr>
      <w:r>
        <w:t xml:space="preserve">All PRD features (F1–F28) plus the six features added during the finals build (F29–F34) traced to test cases and their current status. Green rows are PASS in the most recent test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500"/>
        <w:gridCol w:w="176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ID</w:t>
            </w:r>
          </w:p>
        </w:tc>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Feature</w:t>
            </w:r>
          </w:p>
        </w:tc>
        <w:tc>
          <w:tcPr>
            <w:tcW w:type="dxa" w:w="3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Test case</w:t>
            </w:r>
          </w:p>
        </w:tc>
        <w:tc>
          <w:tcPr>
            <w:tcW w:type="dxa" w:w="1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Status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F1</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Three role surfaces (student / coordinator / admin)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Manual sweep across all three surfaces; demo tile sign-in resets data each time</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 — all three roles render their landing page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F2</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AI step emission turn-by-turn via GLM nextStep</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Start a Scholarship application → walk Step 1-6 → confirm next-step is grounded in SOP citations</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 — citations visible on every step in the live deploy</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F3</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SOP citation chips clickable on every AI step</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Click any citation → SOP viewer opens scrolled to that section</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F4</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Coordinator briefing with extracted facts + flags + recommendation + confidence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Submit a borderline-CGPA scholarship → open coordinator inbox → confirm 5-field briefing rendering</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 — verified during finals build with the Demo Coordinator account</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F5</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Preview &amp; edit decision letter with hallucination check</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Click Preview &amp; approve → modal shows letter, editable, regex check returns issues for any name/CGPA/year mismatch</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F6</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5-minute undo with mm:ss countdown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Approve a submission → countdown banner appears → click undo → status reverts</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 — verified</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F7</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AI-suggest comment (3 pills)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Click Suggest comment → 3 AI-drafted pills appear → click one to insert</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F8</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Coordinator claim/release + Mine filter</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Click Claim → row tagged "you" → click Release → tag clears</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F9</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Bulk approve (excludes flagged)</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Tick 3 unflagged + 1 flagged → Bulk approve → flagged auto-excluded with reason summary</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F10</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Bulk request-info with editable note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Tick 2 → Bulk request info → modal with editable note → confirm</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F11</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Real file upload via Supabase Storage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Drop PDF on file_upload step → file lands in application-files bucket; signed URL accessible only to owner+staff</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F12</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Auto-save per step (localStorage)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Type into a text step → reload → answer hydrates</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F13</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Realtime updates on applications, steps, letters, messages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Open student in tab A, coordinator in tab B → coordinator approves → A updates without refresh</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 — verified post-0015 replica identity migration</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F14</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Student↔coordinator message thread (realtime)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Send message from coordinator → student sees it instantly</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F15</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Internal notes (staff-only)</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Add internal note as coordinator → switch to student account → note not visible</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 — RLS-enforced</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F16</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Step revise (student edits prior answer; AI re-plans)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Click Edit on Step 2 → change answer → AI marks subsequent steps stale and re-emits</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F17</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Application withdraw</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Withdraw a draft → status flips → coordinator inbox no longer surfaces it</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F18</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Notification bell with last 14 days + unread count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Trigger 3 events → bell shows badge with count = 3</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F19</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Letter print (UM letterhead)</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Click View letter → /letters/[id]/print loads → print to PDF works</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F20</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Admin SOP upload (paste / URL / PDF)</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Upload all three modes → confirm chunks render in viewer</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 — pdf-parse handles real-text PDFs; image-only rejected by design</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F21</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Admin letter template editor</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Edit acceptance template → confirm new submissions use new wording; old letters unchanged</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F22</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Admin deadline editor</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Set date + label → student tile reflects it</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F23</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Admin analytics (KPIs + per-procedure)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Visit /admin/analytics → KPIs render against seeded data</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F24</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Admin GLM trace viewer</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Visit /admin/glm-traces → 100 most-recent calls listed; row expand shows input/output JSON</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F25</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Demo seed variety (9 sample applications)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Click any demo tile → /api/demo/reset fires → 9 apps in distinct states</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F26</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Mock mode + demo banner + auto-fallback</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Unset ZAI_API_KEY → all calls return fixtures; banner appears</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F27</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Dual AI providers (Z.AI default; ILMU routable for briefing)</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Set USE_ILMU_FOR_BRIEFING=true → submit application → trace shows ilmu-glm-5.1</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 — provider tag visible in trace inputSummary</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F28</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Submit / decide endpoints degrade gracefully on AI failure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Force generateBriefing throw → /submit still flips status to submitted with fallback briefing</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 — added fallback in this finals build</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F29</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AI reads uploaded PDFs (parseDocument wired)</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Upload an EPF statement on Scholarship Step 3 → response_data has extracted_fields keyed by extraction_schema; next step does NOT re-ask for income</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 — added in finals build (commit 662bae8)</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F30</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Coordinator briefing cites specific SOP rules in flags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Submit a borderline application → flag message contains an SOP § reference</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 — added in finals build (commit cff0032)</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F31</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Plan-mode confirmation on Request More Info</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Type comment → click Preview info request → modal shows AI's proposed step → confirm or edit</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 — added in finals build (commit f34cc1c)</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F32</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Coordinator coassist (revise letter / step / briefing)</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In preview-letter modal, type "make it softer" → click Revise → letter updates inline; same pattern in step modal and briefing drawer</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 — added in finals build (commit 9f14f6b)</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F33</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Always-on student AI chat with hybrid escalation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Type a question in the chat panel → AI answers; type "I need a coordinator" → escalation pill appears → click → coordinator Triage tab surfaces it</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 — added in finals build (commit 3ef77e1)</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F34</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/admin/cost token-spend dashboard</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Visit /admin/cost → KPIs + by-model + by-endpoint + 14-day trend render against live trace data</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PASS — added in finals build (commit be77a4b)</w:t>
            </w:r>
          </w:p>
        </w:tc>
      </w:tr>
    </w:tbl>
    <w:p>
      <w:pPr>
        <w:pStyle w:val="Heading1"/>
      </w:pPr>
      <w:r>
        <w:t xml:space="preserve">4. Test execution evidence</w:t>
      </w:r>
    </w:p>
    <w:p>
      <w:pPr>
        <w:spacing w:after="140"/>
      </w:pPr>
      <w:r>
        <w:t xml:space="preserve">The most recent end-to-end manual sweep was run on 2 May 2026 against the production-deployed finals build.</w:t>
      </w:r>
    </w:p>
    <w:p>
      <w:pPr>
        <w:pStyle w:val="ListParagraph"/>
        <w:numPr>
          <w:ilvl w:val="0"/>
          <w:numId w:val="2"/>
        </w:numPr>
        <w:spacing w:after="60"/>
      </w:pPr>
      <w:r>
        <w:rPr>
          <w:b/>
          <w:bCs/>
        </w:rPr>
        <w:t xml:space="preserve">Student happy path (mock + live mode): </w:t>
      </w:r>
      <w:r>
        <w:t xml:space="preserve">Sign in via demo tile → Demo data resets → Open Draft scholarship application → Walk Steps 1–6 → Reach file_upload step with extraction_schema set → (live mode) confirm the AI's next step skips re-asking for income → Submit → Confirmation screen renders. PASS in both modes.</w:t>
      </w:r>
    </w:p>
    <w:p>
      <w:pPr>
        <w:pStyle w:val="ListParagraph"/>
        <w:numPr>
          <w:ilvl w:val="0"/>
          <w:numId w:val="2"/>
        </w:numPr>
        <w:spacing w:after="60"/>
      </w:pPr>
      <w:r>
        <w:rPr>
          <w:b/>
          <w:bCs/>
        </w:rPr>
        <w:t xml:space="preserve">Coordinator decision flow: </w:t>
      </w:r>
      <w:r>
        <w:t xml:space="preserve">Sign in via Coordinator demo tile → Inbox lists 4 pending submissions sorted by AI urgency → Open the highest-urgency row (block flag — declared income RM 2,000 vs EPF RM 5,800) → Briefing panel shows extracted facts, SOP-cited flags, AI recommendation, confidence score → Click Preview &amp; approve → Modal renders AI-drafted letter; hallucination check runs and shows zero issues → Click Send → Status flips, 5-minute undo banner appears. PASS.</w:t>
      </w:r>
    </w:p>
    <w:p>
      <w:pPr>
        <w:pStyle w:val="ListParagraph"/>
        <w:numPr>
          <w:ilvl w:val="0"/>
          <w:numId w:val="2"/>
        </w:numPr>
        <w:spacing w:after="60"/>
      </w:pPr>
      <w:r>
        <w:rPr>
          <w:b/>
          <w:bCs/>
        </w:rPr>
        <w:t xml:space="preserve">Coassist flow: </w:t>
      </w:r>
      <w:r>
        <w:t xml:space="preserve">In preview-letter modal, type "make this softer and add the appeal info paragraph" → Click Revise → Letter updates with softer wording + appeal paragraph; brief explanation strip shows what changed; turn history populated. PASS in mock mode against coassist_letter.json fixture.</w:t>
      </w:r>
    </w:p>
    <w:p>
      <w:pPr>
        <w:pStyle w:val="ListParagraph"/>
        <w:numPr>
          <w:ilvl w:val="0"/>
          <w:numId w:val="2"/>
        </w:numPr>
        <w:spacing w:after="60"/>
      </w:pPr>
      <w:r>
        <w:rPr>
          <w:b/>
          <w:bCs/>
        </w:rPr>
        <w:t xml:space="preserve">Student chat + escalation: </w:t>
      </w:r>
      <w:r>
        <w:t xml:space="preserve">Type "What is B40?" → AI answers from SOP, no escalation suggested → Type "I don't have an EPF statement, can I use my parent's payslip" → AI suggests escalation → Click pill → escalation_pending=true → Coordinator Triage tab now shows the application even though it's a draft → Coordinator opens it → escalation context card visible at top → Reply in message thread → Student sees reply in real time. PASS.</w:t>
      </w:r>
    </w:p>
    <w:p>
      <w:pPr>
        <w:pStyle w:val="ListParagraph"/>
        <w:numPr>
          <w:ilvl w:val="0"/>
          <w:numId w:val="2"/>
        </w:numPr>
        <w:spacing w:after="60"/>
      </w:pPr>
      <w:r>
        <w:rPr>
          <w:b/>
          <w:bCs/>
        </w:rPr>
        <w:t xml:space="preserve">Demo PDF parsing (live mode): </w:t>
      </w:r>
      <w:r>
        <w:t xml:space="preserve">Drop tests/fixtures/sample-documents/01_epf_statement_b40.pdf onto Scholarship Step 3 (file_upload with extraction_schema for income fields) → Click Continue → application_steps.response_data contains extracted_fields keyed by document_type, account_holder, monthly_contribution, estimated_monthly_income_rm, statement_period, income_tier_inferred. PASS.</w:t>
      </w:r>
    </w:p>
    <w:p>
      <w:pPr>
        <w:pStyle w:val="ListParagraph"/>
        <w:numPr>
          <w:ilvl w:val="0"/>
          <w:numId w:val="2"/>
        </w:numPr>
        <w:spacing w:after="60"/>
      </w:pPr>
      <w:r>
        <w:rPr>
          <w:b/>
          <w:bCs/>
        </w:rPr>
        <w:t xml:space="preserve">Mock-fallback resilience: </w:t>
      </w:r>
      <w:r>
        <w:t xml:space="preserve">npm test:run → tests/glm-mock.test.ts passes → confirms every GLM and ILMU call-site has a fixture and returns it cleanly when ZAI_API_KEY/ILMU_API_KEY is unset. PASS.</w:t>
      </w:r>
    </w:p>
    <w:p>
      <w:pPr>
        <w:pStyle w:val="Heading1"/>
      </w:pPr>
      <w:r>
        <w:t xml:space="preserve">5. Defect log</w:t>
      </w:r>
    </w:p>
    <w:p>
      <w:pPr>
        <w:spacing w:after="140"/>
      </w:pPr>
      <w:r>
        <w:t xml:space="preserve">All defects opened during the finals build sub-phase. Closed items list the resolving commit; acknowledged items are deferred to post-finals with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200"/>
        <w:gridCol w:w="1800"/>
        <w:gridCol w:w="156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ID</w:t>
            </w:r>
          </w:p>
        </w:tc>
        <w:tc>
          <w:tcPr>
            <w:tcW w:type="dxa" w:w="4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Defect</w:t>
            </w:r>
          </w:p>
        </w:tc>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Severity</w:t>
            </w:r>
          </w:p>
        </w:tc>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Status</w:t>
            </w:r>
          </w:p>
        </w:tc>
        <w:tc>
          <w:tcPr>
            <w:tcW w:type="dxa" w:w="15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Resolution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D1</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next_step.md prompt didn't tell the AI to use parsed_attachments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Medium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Closed (commit 662bae8)</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Updated prompt rule 2a to explicitly cover parsed_attachments + low-confidence confirmation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D2</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generateBriefing didn't receive sopChunks → flags weren't SOP-cited</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Medium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Closed (commit cff0032)</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Added sopChunks to GenerateBriefingInputSchema + brief.md rule 6 + submit/route.ts wiring</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D3</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Request More Info committed AI's step blindly without coordinator preview</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Medium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Closed (commit f34cc1c)</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Added /preview-step + Preview info request modal + step_override on /decide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D4</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glm_reasoning_trace.endpoint CHECK constraint never widened — v2 endpoints' writes were silently bouncing</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Medium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Closed (migration 0016)</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Idempotent ALTER widens to v1 + v2 + coassist + student_chat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D5</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application_messages.author_role + author_id couldn't accept AI rows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Low</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Closed (migration 0017)</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Widened author_role check; nullable author_id; added kind column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D6</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ApplicationData type missing escalation_pending field</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Low</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Closed (commit 3ef77e1)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Added to interface + selected in /api/applications/[id] route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D7</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tests/glm-mock.test.ts is the only automated test</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Low (acknowledged)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Open (post-finals)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Integration tests + e2e tests scheduled for Q3 2026 ramp; manual demo runs are the primary quality gate today</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D8</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7 moderate npm audit warnings in transitive dev deps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Low</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Acknowledged (post-finals)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All gated behind --force which would downgrade Next 15 → 9. Wait for vitest patch with non-breaking esbuild pin.</w:t>
            </w:r>
          </w:p>
        </w:tc>
      </w:tr>
    </w:tbl>
    <w:p>
      <w:pPr>
        <w:pStyle w:val="Heading1"/>
      </w:pPr>
      <w:r>
        <w:t xml:space="preserve">6. Risk register</w:t>
      </w:r>
    </w:p>
    <w:p>
      <w:pPr>
        <w:spacing w:after="140"/>
      </w:pPr>
      <w:r>
        <w:t xml:space="preserve">Top operational risks for the production deployment, with mitigation status. Severity is the post-mitigation residual; rated low / medium / high relative to the demo and pilot operating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300"/>
        <w:gridCol w:w="1300"/>
        <w:gridCol w:w="2400"/>
        <w:gridCol w:w="66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ID</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Risk</w:t>
            </w:r>
          </w:p>
        </w:tc>
        <w:tc>
          <w:tcPr>
            <w:tcW w:type="dxa" w:w="13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Likelihood</w:t>
            </w:r>
          </w:p>
        </w:tc>
        <w:tc>
          <w:tcPr>
            <w:tcW w:type="dxa" w:w="13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Impact</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Mitigation</w:t>
            </w:r>
          </w:p>
        </w:tc>
        <w:tc>
          <w:tcPr>
            <w:tcW w:type="dxa" w:w="6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Status</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R1</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AI hallucination in decision letter (wrong CGPA / name / programme)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High</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High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Block / warn on regex hallucination check before send; coordinator-as-final-reviewer; never auto-send</w:t>
            </w:r>
          </w:p>
        </w:tc>
        <w:tc>
          <w:tcPr>
            <w:tcW w:type="dxa" w:w="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Mitigated — checked at preview-letter time and after every coassist revise</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R2</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Z.AI provider rate-limit or downtime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Low</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High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Mock-mode fallback returns recorded fixture; submit/decide endpoints write fallback briefing/letter rather than 502</w:t>
            </w:r>
          </w:p>
        </w:tc>
        <w:tc>
          <w:tcPr>
            <w:tcW w:type="dxa" w:w="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Mitigated — tested by setting GLM_MOCK_MODE=true</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R3</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Schema migration breaks production</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Low</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High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All migrations idempotent (IF NOT EXISTS); applied via SQL editor with manual review; daily Supabase snapshots</w:t>
            </w:r>
          </w:p>
        </w:tc>
        <w:tc>
          <w:tcPr>
            <w:tcW w:type="dxa" w:w="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Mitigated — 0016 + 0017 applied cleanly to prod 2 May</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R4</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RLS policy hole exposes another user's data</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Low</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Critical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RLS on every PII table; service-role used only server-side; manual policy review on every migration</w:t>
            </w:r>
          </w:p>
        </w:tc>
        <w:tc>
          <w:tcPr>
            <w:tcW w:type="dxa" w:w="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Monitored — no known holes</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R5</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Token cost grows unsustainably with usage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Medium</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Medium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/admin/cost monitors live; route low-stakes calls to GLM-4.5-flash; cache common SOP retrievals</w:t>
            </w:r>
          </w:p>
        </w:tc>
        <w:tc>
          <w:tcPr>
            <w:tcW w:type="dxa" w:w="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Monitored</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R6</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Demo collapses if AI is unavailable during pitch</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Low (with mitigation)</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High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Mock-mode with auto-fallback fixtures; lavender banner makes mode obvious to judges</w:t>
            </w:r>
          </w:p>
        </w:tc>
        <w:tc>
          <w:tcPr>
            <w:tcW w:type="dxa" w:w="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Mitigated</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R7</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Hallucination check has a false negative (wrong fact passes through)</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Medium</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Medium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Coordinator IS the final reviewer; 5-min undo retracts mistakes; broader semantic check is on the post-finals roadmap</w:t>
            </w:r>
          </w:p>
        </w:tc>
        <w:tc>
          <w:tcPr>
            <w:tcW w:type="dxa" w:w="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Acknowledged — coordinator gating + undo are the primary controls</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R8</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Image-only PDFs fail extraction silently</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Medium</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Low</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extractTextFromStorage returns null → AI just doesn't get extraction; the upload itself isn't blocked; OCR is on the roadmap</w:t>
            </w:r>
          </w:p>
        </w:tc>
        <w:tc>
          <w:tcPr>
            <w:tcW w:type="dxa" w:w="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Mitigated</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R9</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AI proactively suggests too many escalations (fatigue)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Medium</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Medium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Track escalation rate via /admin/glm-traces (student_chat endpoint); tune prompt if rate exceeds 30% of chats</w:t>
            </w:r>
          </w:p>
        </w:tc>
        <w:tc>
          <w:tcPr>
            <w:tcW w:type="dxa" w:w="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Monitored — too early to assess</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R10</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Coassist over-revises a letter and removes a required clause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Low</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Medium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Coordinator sees the full revised letter and clicks Send only after review; hallucination check re-runs after each revise</w:t>
            </w:r>
          </w:p>
        </w:tc>
        <w:tc>
          <w:tcPr>
            <w:tcW w:type="dxa" w:w="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Mitigated</w:t>
            </w:r>
          </w:p>
        </w:tc>
      </w:tr>
    </w:tbl>
    <w:p>
      <w:pPr>
        <w:pStyle w:val="Heading1"/>
      </w:pPr>
      <w:r>
        <w:t xml:space="preserve">7. Architecture trade-offs</w:t>
      </w:r>
    </w:p>
    <w:p>
      <w:pPr>
        <w:spacing w:after="140"/>
      </w:pPr>
      <w:r>
        <w:t xml:space="preserve">Decisions taken consciously for the hackathon time-box and where they would be revisited.</w:t>
      </w:r>
    </w:p>
    <w:p>
      <w:pPr>
        <w:pStyle w:val="ListParagraph"/>
        <w:numPr>
          <w:ilvl w:val="0"/>
          <w:numId w:val="2"/>
        </w:numPr>
        <w:spacing w:after="60"/>
      </w:pPr>
      <w:r>
        <w:rPr>
          <w:b/>
          <w:bCs/>
        </w:rPr>
        <w:t xml:space="preserve">Manual demo over comprehensive automated tests. </w:t>
      </w:r>
      <w:r>
        <w:t xml:space="preserve">With &lt;22 hours to ship 8 commits + 4 deliverable PDFs, integration test authoring would have crowded out the parseDocument wiring and the Commit 5 schema migration. Quality is held by static typing + manual sweeps + resilience fallbacks. Post-finals: build the test pyramid out properly.</w:t>
      </w:r>
    </w:p>
    <w:p>
      <w:pPr>
        <w:pStyle w:val="ListParagraph"/>
        <w:numPr>
          <w:ilvl w:val="0"/>
          <w:numId w:val="2"/>
        </w:numPr>
        <w:spacing w:after="60"/>
      </w:pPr>
      <w:r>
        <w:rPr>
          <w:b/>
          <w:bCs/>
        </w:rPr>
        <w:t xml:space="preserve">All-SOP-chunks retrieval over pgvector semantic search. </w:t>
      </w:r>
      <w:r>
        <w:t xml:space="preserve">Semantic search adds embedding cost + a kNN call per step. With 5 procedures × ~10 chunks the full SOP fits in context. Activate pgvector when catalogue exceeds 30 procedures.</w:t>
      </w:r>
    </w:p>
    <w:p>
      <w:pPr>
        <w:pStyle w:val="ListParagraph"/>
        <w:numPr>
          <w:ilvl w:val="0"/>
          <w:numId w:val="2"/>
        </w:numPr>
        <w:spacing w:after="60"/>
      </w:pPr>
      <w:r>
        <w:rPr>
          <w:b/>
          <w:bCs/>
        </w:rPr>
        <w:t xml:space="preserve">Inline parseDocument over an attachments table. </w:t>
      </w:r>
      <w:r>
        <w:t xml:space="preserve">Storing extracted_fields directly on the step's response_data avoids a schema migration and simplifies buildHistory(). Multiple files per step are out of scope today (max_files default 1). The schema field parsed_attachments is already an array, so a future attachments table can swap in transparently.</w:t>
      </w:r>
    </w:p>
    <w:p>
      <w:pPr>
        <w:pStyle w:val="ListParagraph"/>
        <w:numPr>
          <w:ilvl w:val="0"/>
          <w:numId w:val="2"/>
        </w:numPr>
        <w:spacing w:after="60"/>
      </w:pPr>
      <w:r>
        <w:rPr>
          <w:b/>
          <w:bCs/>
        </w:rPr>
        <w:t xml:space="preserve">Single unified application_messages table over a separate ai_chat_messages table. </w:t>
      </w:r>
      <w:r>
        <w:t xml:space="preserve">The chat thread is one continuous conversation between student / AI / coordinator. Splitting tables would have forced UI joins and double-realtime subscriptions. Widening author_role to include 'ai' was a one-migration change.</w:t>
      </w:r>
    </w:p>
    <w:p>
      <w:pPr>
        <w:pStyle w:val="ListParagraph"/>
        <w:numPr>
          <w:ilvl w:val="0"/>
          <w:numId w:val="2"/>
        </w:numPr>
        <w:spacing w:after="60"/>
      </w:pPr>
      <w:r>
        <w:rPr>
          <w:b/>
          <w:bCs/>
        </w:rPr>
        <w:t xml:space="preserve">Hybrid escalation (status unchanged) over auto-submit. </w:t>
      </w:r>
      <w:r>
        <w:t xml:space="preserve">Auto-submit conflates 'I have a question' with 'this is finished'. The hybrid model preserves the formal flow while making coordinators aware. Trade-off: requires a Triage inbox tab + per-row badge.</w:t>
      </w:r>
    </w:p>
    <w:p>
      <w:pPr>
        <w:pStyle w:val="ListParagraph"/>
        <w:numPr>
          <w:ilvl w:val="0"/>
          <w:numId w:val="2"/>
        </w:numPr>
        <w:spacing w:after="60"/>
      </w:pPr>
      <w:r>
        <w:rPr>
          <w:b/>
          <w:bCs/>
        </w:rPr>
        <w:t xml:space="preserve">Coassist as a chat (per-modal) over an editor (per-document). </w:t>
      </w:r>
      <w:r>
        <w:t xml:space="preserve">Chat history is ephemeral by design — once the coordinator clicks Send, the modal closes and the iteration history goes with it. Persisting the chat would create an audit-trail expectation we don't yet have a policy for. The committed letter / step is the source of truth.</w:t>
      </w:r>
    </w:p>
    <w:p>
      <w:pPr>
        <w:pStyle w:val="Heading1"/>
      </w:pPr>
      <w:r>
        <w:t xml:space="preserve">8. Resilience test cases (deep-dive)</w:t>
      </w:r>
    </w:p>
    <w:p>
      <w:pPr>
        <w:spacing w:after="140"/>
      </w:pPr>
      <w:r>
        <w:t xml:space="preserve">Each fallback path was deliberately exercised during the finals build to confirm graceful degradation.</w:t>
      </w:r>
    </w:p>
    <w:p>
      <w:pPr>
        <w:pStyle w:val="ListParagraph"/>
        <w:numPr>
          <w:ilvl w:val="0"/>
          <w:numId w:val="2"/>
        </w:numPr>
        <w:spacing w:after="60"/>
      </w:pPr>
      <w:r>
        <w:t xml:space="preserve">Set ZAI_API_KEY to an invalid value → submit a scholarship application → observe: every GLM call falls back to its named mockFixture; trace rows are written with model='glm-4.6-fallback'; demo banner does NOT appear (live mode is preserved). Application advances normally.</w:t>
      </w:r>
    </w:p>
    <w:p>
      <w:pPr>
        <w:pStyle w:val="ListParagraph"/>
        <w:numPr>
          <w:ilvl w:val="0"/>
          <w:numId w:val="2"/>
        </w:numPr>
        <w:spacing w:after="60"/>
      </w:pPr>
      <w:r>
        <w:t xml:space="preserve">Set ZAI_API_KEY to an invalid value AND submit fails on briefing generation → observe: /submit returns success with briefing_fallback=true; application_briefings row written with recommendation='review' and a single warn flag asking the coordinator to regenerate; status flipped to submitted. Application appears in inbox.</w:t>
      </w:r>
    </w:p>
    <w:p>
      <w:pPr>
        <w:pStyle w:val="ListParagraph"/>
        <w:numPr>
          <w:ilvl w:val="0"/>
          <w:numId w:val="2"/>
        </w:numPr>
        <w:spacing w:after="60"/>
      </w:pPr>
      <w:r>
        <w:t xml:space="preserve">Mock GLM returns malformed JSON for nextStep → observe: nextStep retries once with a corrective prompt; if still malformed, the call throws (the engine catches and surfaces a 500). This is the only path that does not have a quiet fallback — by design, since it indicates the model is fundamentally not following the schema and the operator should investigate.</w:t>
      </w:r>
    </w:p>
    <w:p>
      <w:pPr>
        <w:pStyle w:val="ListParagraph"/>
        <w:numPr>
          <w:ilvl w:val="0"/>
          <w:numId w:val="2"/>
        </w:numPr>
        <w:spacing w:after="60"/>
      </w:pPr>
      <w:r>
        <w:t xml:space="preserve">Image-only PDF uploaded on a file_upload step → observe: extractTextFromStorage returns null (text length below threshold); /respond proceeds with the original responseData; no error to the student; the AI just doesn't get the extraction for that step.</w:t>
      </w:r>
    </w:p>
    <w:p>
      <w:pPr>
        <w:pStyle w:val="ListParagraph"/>
        <w:numPr>
          <w:ilvl w:val="0"/>
          <w:numId w:val="2"/>
        </w:numPr>
        <w:spacing w:after="60"/>
      </w:pPr>
      <w:r>
        <w:t xml:space="preserve">Coassist call fails on a letter revision → observe: the modal shows an error banner; the coordinator's edits to the letter text are NOT lost; they can retry or skip the revision and proceed to Send.</w:t>
      </w:r>
    </w:p>
    <w:p>
      <w:pPr>
        <w:pStyle w:val="ListParagraph"/>
        <w:numPr>
          <w:ilvl w:val="0"/>
          <w:numId w:val="2"/>
        </w:numPr>
        <w:spacing w:after="60"/>
      </w:pPr>
      <w:r>
        <w:t xml:space="preserve">Student chat fails (provider unreachable) → observe: a fallback AI reply is inserted that itself suggests escalation, so the student has an action; the message is persisted normally so the coordinator sees it.</w:t>
      </w:r>
    </w:p>
    <w:p>
      <w:pPr>
        <w:pStyle w:val="ListParagraph"/>
        <w:numPr>
          <w:ilvl w:val="0"/>
          <w:numId w:val="2"/>
        </w:numPr>
        <w:spacing w:after="60"/>
      </w:pPr>
      <w:r>
        <w:t xml:space="preserve">Trace insert fails (DB connection error) → observe: writeTrace catches and logs; the user-facing call result is unaffected. Audit data for that one call is lost; user is not blocked.</w:t>
      </w:r>
    </w:p>
    <w:p>
      <w:pPr>
        <w:pStyle w:val="Heading1"/>
      </w:pPr>
      <w:r>
        <w:t xml:space="preserve">9. Quality gates</w:t>
      </w:r>
    </w:p>
    <w:p>
      <w:pPr>
        <w:spacing w:after="140"/>
      </w:pPr>
      <w:r>
        <w:t xml:space="preserve">Policy gates that must pass before code is merged to main:</w:t>
      </w:r>
    </w:p>
    <w:p>
      <w:pPr>
        <w:pStyle w:val="ListParagraph"/>
        <w:numPr>
          <w:ilvl w:val="0"/>
          <w:numId w:val="2"/>
        </w:numPr>
        <w:spacing w:after="60"/>
      </w:pPr>
      <w:r>
        <w:t xml:space="preserve">`npm run typecheck` — clean (tsc --noEmit, strict mode)</w:t>
      </w:r>
    </w:p>
    <w:p>
      <w:pPr>
        <w:pStyle w:val="ListParagraph"/>
        <w:numPr>
          <w:ilvl w:val="0"/>
          <w:numId w:val="2"/>
        </w:numPr>
        <w:spacing w:after="60"/>
      </w:pPr>
      <w:r>
        <w:t xml:space="preserve">`npm run lint` — clean (next lint, no errors)</w:t>
      </w:r>
    </w:p>
    <w:p>
      <w:pPr>
        <w:pStyle w:val="ListParagraph"/>
        <w:numPr>
          <w:ilvl w:val="0"/>
          <w:numId w:val="2"/>
        </w:numPr>
        <w:spacing w:after="60"/>
      </w:pPr>
      <w:r>
        <w:t xml:space="preserve">`npm run test:run` — green (vitest run, smoke test passes)</w:t>
      </w:r>
    </w:p>
    <w:p>
      <w:pPr>
        <w:pStyle w:val="ListParagraph"/>
        <w:numPr>
          <w:ilvl w:val="0"/>
          <w:numId w:val="2"/>
        </w:numPr>
        <w:spacing w:after="60"/>
      </w:pPr>
      <w:r>
        <w:t xml:space="preserve">Manual happy-path sweep on the affected surface(s) before merging non-trivial changes</w:t>
      </w:r>
    </w:p>
    <w:p>
      <w:pPr>
        <w:pStyle w:val="ListParagraph"/>
        <w:numPr>
          <w:ilvl w:val="0"/>
          <w:numId w:val="2"/>
        </w:numPr>
        <w:spacing w:after="60"/>
      </w:pPr>
      <w:r>
        <w:t xml:space="preserve">Schema migrations: idempotent (`IF NOT EXISTS` + conditional drops); reviewed by the technical lead; applied to staging before production</w:t>
      </w:r>
    </w:p>
    <w:p>
      <w:pPr>
        <w:pStyle w:val="ListParagraph"/>
        <w:numPr>
          <w:ilvl w:val="0"/>
          <w:numId w:val="2"/>
        </w:numPr>
        <w:spacing w:after="60"/>
      </w:pPr>
      <w:r>
        <w:t xml:space="preserve">Prompt edits: prompt_hash will change in subsequent traces (this is desired — it's the audit signal that explains shifts in AI output behaviour)</w:t>
      </w:r>
    </w:p>
    <w:p>
      <w:pPr>
        <w:pStyle w:val="Heading1"/>
      </w:pPr>
      <w:r>
        <w:t xml:space="preserve">10. Future test plan (post-finals)</w:t>
      </w:r>
    </w:p>
    <w:p>
      <w:pPr>
        <w:pStyle w:val="ListParagraph"/>
        <w:numPr>
          <w:ilvl w:val="0"/>
          <w:numId w:val="2"/>
        </w:numPr>
        <w:spacing w:after="60"/>
      </w:pPr>
      <w:r>
        <w:rPr>
          <w:b/>
          <w:bCs/>
        </w:rPr>
        <w:t xml:space="preserve">Q3 2026 — integration tests: </w:t>
      </w:r>
      <w:r>
        <w:t xml:space="preserve">vitest + supertest covering each /api/ route's happy path and error paths against a staging Supabase. Target: 70% line coverage of /lib/ + /app/api/.</w:t>
      </w:r>
    </w:p>
    <w:p>
      <w:pPr>
        <w:pStyle w:val="ListParagraph"/>
        <w:numPr>
          <w:ilvl w:val="0"/>
          <w:numId w:val="2"/>
        </w:numPr>
        <w:spacing w:after="60"/>
      </w:pPr>
      <w:r>
        <w:rPr>
          <w:b/>
          <w:bCs/>
        </w:rPr>
        <w:t xml:space="preserve">Q3 2026 — end-to-end tests: </w:t>
      </w:r>
      <w:r>
        <w:t xml:space="preserve">Playwright covering the three role surfaces' golden-path flows against a deployed preview environment. Run on every PR via Vercel Checks.</w:t>
      </w:r>
    </w:p>
    <w:p>
      <w:pPr>
        <w:pStyle w:val="ListParagraph"/>
        <w:numPr>
          <w:ilvl w:val="0"/>
          <w:numId w:val="2"/>
        </w:numPr>
        <w:spacing w:after="60"/>
      </w:pPr>
      <w:r>
        <w:rPr>
          <w:b/>
          <w:bCs/>
        </w:rPr>
        <w:t xml:space="preserve">Q4 2026 — accessibility tests: </w:t>
      </w:r>
      <w:r>
        <w:t xml:space="preserve">axe-core integration via Playwright; WCAG 2.1 AA target across all student-facing surfaces.</w:t>
      </w:r>
    </w:p>
    <w:p>
      <w:pPr>
        <w:pStyle w:val="ListParagraph"/>
        <w:numPr>
          <w:ilvl w:val="0"/>
          <w:numId w:val="2"/>
        </w:numPr>
        <w:spacing w:after="60"/>
      </w:pPr>
      <w:r>
        <w:rPr>
          <w:b/>
          <w:bCs/>
        </w:rPr>
        <w:t xml:space="preserve">Q4 2026 — load tests: </w:t>
      </w:r>
      <w:r>
        <w:t xml:space="preserve">k6 scenarios for the coordinator inbox under 1k+ active applications and the student smart-application under realistic burst patterns.</w:t>
      </w:r>
    </w:p>
    <w:p>
      <w:pPr>
        <w:pStyle w:val="ListParagraph"/>
        <w:numPr>
          <w:ilvl w:val="0"/>
          <w:numId w:val="2"/>
        </w:numPr>
        <w:spacing w:after="60"/>
      </w:pPr>
      <w:r>
        <w:rPr>
          <w:b/>
          <w:bCs/>
        </w:rPr>
        <w:t xml:space="preserve">Q1 2027 — chaos tests: </w:t>
      </w:r>
      <w:r>
        <w:t xml:space="preserve">inject Z.AI 5xx, Supabase connection drops, and storage failures on staging; verify all fallbacks engage.</w:t>
      </w:r>
    </w:p>
    <w:p>
      <w:pPr>
        <w:pStyle w:val="Heading1"/>
      </w:pPr>
      <w:r>
        <w:t xml:space="preserve">11. Conclusion</w:t>
      </w:r>
    </w:p>
    <w:p>
      <w:pPr>
        <w:spacing w:after="140"/>
      </w:pPr>
      <w:r>
        <w:t xml:space="preserve">UniGuide at finals submission is a deliberately scoped MVP with conscious trade-offs in test depth offset by static-typing rigour and resilience-first engineering. Every PRD feature plus six new features added in the finals build are traced to a test case and a current PASS. The post-finals quality plan ramps automated coverage to a full pyramid without rewriting any of today's surface code — the seams are already in place.</w:t>
      </w:r>
    </w:p>
    <w:p>
      <w:pPr>
        <w:spacing w:after="0" w:before="320"/>
        <w:jc w:val="center"/>
      </w:pPr>
      <w:r>
        <w:rPr>
          <w:i/>
          <w:iCs/>
          <w:color w:val="808080"/>
        </w:rPr>
        <w:t xml:space="preserve">— End of Refined QATD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i/>
        <w:iCs/>
        <w:color w:val="595959"/>
        <w:sz w:val="18"/>
        <w:szCs w:val="18"/>
      </w:rPr>
      <w:t xml:space="preserve">UniGuide — Refined QATD · UMHackathon 2026 Finals · Team 108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2026-05-02T04:40:26.435Z</dcterms:created>
  <dcterms:modified xsi:type="dcterms:W3CDTF">2026-05-02T04:40:26.436Z</dcterms:modified>
</cp:coreProperties>
</file>

<file path=docProps/custom.xml><?xml version="1.0" encoding="utf-8"?>
<Properties xmlns="http://schemas.openxmlformats.org/officeDocument/2006/custom-properties" xmlns:vt="http://schemas.openxmlformats.org/officeDocument/2006/docPropsVTypes"/>
</file>