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56"/>
          <w:szCs w:val="56"/>
        </w:rPr>
        <w:t xml:space="preserve">UniGuide</w:t>
      </w:r>
    </w:p>
    <w:p>
      <w:pPr>
        <w:spacing w:after="240"/>
      </w:pPr>
      <w:r>
        <w:rPr>
          <w:color w:val="2E74B5"/>
          <w:sz w:val="28"/>
          <w:szCs w:val="28"/>
        </w:rPr>
        <w:t xml:space="preserve">Flow of use — click-by-click walkthrough (non-technical, v2)</w:t>
      </w:r>
    </w:p>
    <w:p>
      <w:pPr>
        <w:spacing w:after="80"/>
      </w:pPr>
      <w:r>
        <w:rPr>
          <w:b/>
          <w:bCs/>
        </w:rPr>
        <w:t xml:space="preserve">Last reviewed: </w:t>
      </w:r>
      <w:r>
        <w:t xml:space="preserve">2 May 2026 (finals build)</w:t>
      </w:r>
    </w:p>
    <w:p>
      <w:pPr>
        <w:spacing w:after="80"/>
      </w:pPr>
      <w:r>
        <w:rPr>
          <w:b/>
          <w:bCs/>
        </w:rPr>
        <w:t xml:space="preserve">Live demo: </w:t>
      </w:r>
      <w:r>
        <w:t xml:space="preserve">uniguide-blush.vercel.app</w:t>
      </w:r>
    </w:p>
    <w:p>
      <w:pPr>
        <w:spacing w:after="240"/>
      </w:pPr>
      <w:r>
        <w:rPr>
          <w:b/>
          <w:bCs/>
        </w:rPr>
        <w:t xml:space="preserve">Audience: </w:t>
      </w:r>
      <w:r>
        <w:t xml:space="preserve">Anyone who needs to know what UniGuide does in practice — sponsors, university stakeholders, judges, partners, support staff. No code; no jargon.</w:t>
      </w:r>
    </w:p>
    <w:p>
      <w:pPr>
        <w:pStyle w:val="Heading1"/>
      </w:pPr>
      <w:r>
        <w:t xml:space="preserve">What's new in v2 (highlighted in the walkthroughs below)</w:t>
      </w:r>
    </w:p>
    <w:p>
      <w:pPr>
        <w:pStyle w:val="ListParagraph"/>
        <w:numPr>
          <w:ilvl w:val="0"/>
          <w:numId w:val="2"/>
        </w:numPr>
        <w:spacing w:after="60"/>
      </w:pPr>
      <w:r>
        <w:rPr>
          <w:b/>
          <w:bCs/>
        </w:rPr>
        <w:t xml:space="preserve">Student PDF upload now triggers AI extraction inline. </w:t>
      </w:r>
      <w:r>
        <w:t xml:space="preserve">When the student drops an income proof onto a file-upload step, the AI reads the contents and extracts the structured fields automatically — so the next AI question won't ask the student to re-type information that's already in the PDF. (See Student §Smart-application screen.)</w:t>
      </w:r>
    </w:p>
    <w:p>
      <w:pPr>
        <w:pStyle w:val="ListParagraph"/>
        <w:numPr>
          <w:ilvl w:val="0"/>
          <w:numId w:val="2"/>
        </w:numPr>
        <w:spacing w:after="60"/>
      </w:pPr>
      <w:r>
        <w:rPr>
          <w:b/>
          <w:bCs/>
        </w:rPr>
        <w:t xml:space="preserve">Coordinator briefing cites SOP rules. </w:t>
      </w:r>
      <w:r>
        <w:t xml:space="preserve">Each flag in the briefing now quotes the specific SOP requirement it's based on — e.g. "SOP §4.2 requires CGPA ≥ 3.00; student has 2.84." (See Coordinator §AI briefing.)</w:t>
      </w:r>
    </w:p>
    <w:p>
      <w:pPr>
        <w:pStyle w:val="ListParagraph"/>
        <w:numPr>
          <w:ilvl w:val="0"/>
          <w:numId w:val="2"/>
        </w:numPr>
        <w:spacing w:after="60"/>
      </w:pPr>
      <w:r>
        <w:rPr>
          <w:b/>
          <w:bCs/>
        </w:rPr>
        <w:t xml:space="preserve">Admin token-cost dashboard. </w:t>
      </w:r>
      <w:r>
        <w:t xml:space="preserve">New /admin/cost page shows AI provider spend by day / model / endpoint over the last 14 days. (See Admin §Cost.)</w:t>
      </w:r>
    </w:p>
    <w:p>
      <w:pPr>
        <w:pStyle w:val="Heading1"/>
      </w:pPr>
      <w:r>
        <w:t xml:space="preserve">In one paragraph</w:t>
      </w:r>
    </w:p>
    <w:p>
      <w:pPr>
        <w:spacing w:after="120"/>
      </w:pPr>
      <w:r>
        <w:t xml:space="preserve">UniGuide is an AI co-pilot that walks Universiti Malaya students through complex paperwork. The student answers one AI-prompted step at a time. When they upload a supporting PDF, the AI reads it and extracts the fields it needs — no re-typing. When the student submits, a coordinator gets a pre-digested briefing whose flags quote specific SOP rules. The coordinator can preview and edit the AI-drafted decision letter, with a hallucination check, and a five-minute undo. The student sees decisions appear in real time.</w:t>
      </w:r>
    </w:p>
    <w:p>
      <w:pPr>
        <w:pStyle w:val="Heading1"/>
      </w:pPr>
      <w:r>
        <w:t xml:space="preserve">How to read this document</w:t>
      </w:r>
    </w:p>
    <w:p>
      <w:pPr>
        <w:spacing w:after="120"/>
      </w:pPr>
      <w:r>
        <w:t xml:space="preserve">Every screen is described as a list of buttons and what each one does. Pattern:</w:t>
      </w:r>
    </w:p>
    <w:p>
      <w:pPr>
        <w:pStyle w:val="ListParagraph"/>
        <w:numPr>
          <w:ilvl w:val="0"/>
          <w:numId w:val="2"/>
        </w:numPr>
        <w:spacing w:after="80"/>
      </w:pPr>
      <w:r>
        <w:rPr>
          <w:b/>
          <w:bCs/>
        </w:rPr>
        <w:t xml:space="preserve">Click [Button]</w:t>
      </w:r>
      <w:r>
        <w:t xml:space="preserve"> — what the button is for, in plain words.</w:t>
      </w:r>
    </w:p>
    <w:p>
      <w:pPr>
        <w:pStyle w:val="ListParagraph"/>
        <w:numPr>
          <w:ilvl w:val="1"/>
          <w:numId w:val="2"/>
        </w:numPr>
        <w:spacing w:after="40"/>
      </w:pPr>
      <w:r>
        <w:rPr>
          <w:b/>
          <w:bCs/>
          <w:color w:val="2E74B5"/>
        </w:rPr>
        <w:t xml:space="preserve">→ </w:t>
      </w:r>
      <w:r>
        <w:t xml:space="preserve">This is what happens immediately after.</w:t>
      </w:r>
    </w:p>
    <w:p>
      <w:pPr>
        <w:pStyle w:val="ListParagraph"/>
        <w:numPr>
          <w:ilvl w:val="1"/>
          <w:numId w:val="2"/>
        </w:numPr>
        <w:spacing w:after="40"/>
      </w:pPr>
      <w:r>
        <w:rPr>
          <w:b/>
          <w:bCs/>
          <w:color w:val="2E74B5"/>
        </w:rPr>
        <w:t xml:space="preserve">→ </w:t>
      </w:r>
      <w:r>
        <w:t xml:space="preserve">This is what you see next.</w:t>
      </w:r>
    </w:p>
    <w:p>
      <w:pPr>
        <w:spacing w:after="120"/>
      </w:pPr>
      <w:r>
        <w:t xml:space="preserve">Anything we mention as a "modal" is a small window that pops up over the page — close it and you're back where you were.</w:t>
      </w:r>
    </w:p>
    <w:p>
      <w:pPr>
        <w:pStyle w:val="Heading1"/>
      </w:pPr>
      <w:r>
        <w:t xml:space="preserve">The big-picture loop</w:t>
      </w:r>
    </w:p>
    <w:p>
      <w:pPr>
        <w:pStyle w:val="ListParagraph"/>
        <w:numPr>
          <w:ilvl w:val="0"/>
          <w:numId w:val="3"/>
        </w:numPr>
        <w:spacing w:after="80"/>
      </w:pPr>
      <w:r>
        <w:t xml:space="preserve">Student starts an application from their portal.</w:t>
      </w:r>
    </w:p>
    <w:p>
      <w:pPr>
        <w:pStyle w:val="ListParagraph"/>
        <w:numPr>
          <w:ilvl w:val="0"/>
          <w:numId w:val="3"/>
        </w:numPr>
        <w:spacing w:after="80"/>
      </w:pPr>
      <w:r>
        <w:t xml:space="preserve">AI asks for the next thing it needs, one step at a time, citing the SOP. If the student uploads a PDF, the AI reads it and skips re-asking for fields it could extract.</w:t>
      </w:r>
    </w:p>
    <w:p>
      <w:pPr>
        <w:pStyle w:val="ListParagraph"/>
        <w:numPr>
          <w:ilvl w:val="0"/>
          <w:numId w:val="3"/>
        </w:numPr>
        <w:spacing w:after="80"/>
      </w:pPr>
      <w:r>
        <w:t xml:space="preserve">Student reviews and submits.</w:t>
      </w:r>
    </w:p>
    <w:p>
      <w:pPr>
        <w:pStyle w:val="ListParagraph"/>
        <w:numPr>
          <w:ilvl w:val="0"/>
          <w:numId w:val="3"/>
        </w:numPr>
        <w:spacing w:after="80"/>
      </w:pPr>
      <w:r>
        <w:t xml:space="preserve">Coordinator opens a pre-digested briefing whose flags cite specific SOP rules. Previews the AI-drafted letter, edits if needed, and approves / rejects / requests more info — with a 5-minute undo.</w:t>
      </w:r>
    </w:p>
    <w:p>
      <w:pPr>
        <w:pStyle w:val="ListParagraph"/>
        <w:numPr>
          <w:ilvl w:val="0"/>
          <w:numId w:val="3"/>
        </w:numPr>
        <w:spacing w:after="80"/>
      </w:pPr>
      <w:r>
        <w:t xml:space="preserve">Decision letter appears in the student's portal in real time.</w:t>
      </w:r>
    </w:p>
    <w:p>
      <w:pPr>
        <w:pStyle w:val="Heading1"/>
      </w:pPr>
      <w:r>
        <w:t xml:space="preserve">Demo path for judges (no sign-up needed)</w:t>
      </w:r>
    </w:p>
    <w:p>
      <w:pPr>
        <w:pStyle w:val="ListParagraph"/>
        <w:numPr>
          <w:ilvl w:val="0"/>
          <w:numId w:val="3"/>
        </w:numPr>
        <w:spacing w:after="80"/>
      </w:pPr>
      <w:r>
        <w:t xml:space="preserve">Open uniguide-blush.vercel.app in any browser.</w:t>
      </w:r>
    </w:p>
    <w:p>
      <w:pPr>
        <w:pStyle w:val="ListParagraph"/>
        <w:numPr>
          <w:ilvl w:val="0"/>
          <w:numId w:val="3"/>
        </w:numPr>
        <w:spacing w:after="80"/>
      </w:pPr>
      <w:r>
        <w:t xml:space="preserve">Click "Try the demo →" → three demo tiles appear (Student / Coordinator / Admin).</w:t>
      </w:r>
    </w:p>
    <w:p>
      <w:pPr>
        <w:pStyle w:val="ListParagraph"/>
        <w:numPr>
          <w:ilvl w:val="0"/>
          <w:numId w:val="3"/>
        </w:numPr>
        <w:spacing w:after="80"/>
      </w:pPr>
      <w:r>
        <w:t xml:space="preserve">Click any tile. Each click silently resets the demo data first, so judges always see the same nine pre-seeded sample applications across four procedures, in distinct states.</w:t>
      </w:r>
    </w:p>
    <w:p>
      <w:pPr>
        <w:pStyle w:val="ListParagraph"/>
        <w:numPr>
          <w:ilvl w:val="0"/>
          <w:numId w:val="3"/>
        </w:numPr>
        <w:spacing w:after="80"/>
      </w:pPr>
      <w:r>
        <w:t xml:space="preserve">Switch roles by clicking the avatar → Sign out → click a different demo tile.</w:t>
      </w:r>
    </w:p>
    <w:p>
      <w:pPr>
        <w:pageBreakBefore/>
      </w:pPr>
    </w:p>
    <w:p>
      <w:pPr>
        <w:pStyle w:val="Heading1"/>
      </w:pPr>
      <w:r>
        <w:t xml:space="preserve">Student — full click-by-click</w:t>
      </w:r>
    </w:p>
    <w:p>
      <w:pPr>
        <w:pStyle w:val="Heading2"/>
      </w:pPr>
      <w:r>
        <w:t xml:space="preserve">Signing in</w:t>
      </w:r>
    </w:p>
    <w:p>
      <w:pPr>
        <w:pStyle w:val="ListParagraph"/>
        <w:numPr>
          <w:ilvl w:val="0"/>
          <w:numId w:val="2"/>
        </w:numPr>
        <w:spacing w:after="80"/>
      </w:pPr>
      <w:r>
        <w:rPr>
          <w:b/>
          <w:bCs/>
        </w:rPr>
        <w:t xml:space="preserve">Click "Sign in" → type UM email → click "Send code"</w:t>
      </w:r>
      <w:r>
        <w:t xml:space="preserve"> — system emails a 6-digit one-time code.</w:t>
      </w:r>
    </w:p>
    <w:p>
      <w:pPr>
        <w:pStyle w:val="ListParagraph"/>
        <w:numPr>
          <w:ilvl w:val="0"/>
          <w:numId w:val="2"/>
        </w:numPr>
        <w:spacing w:after="80"/>
      </w:pPr>
      <w:r>
        <w:rPr>
          <w:b/>
          <w:bCs/>
        </w:rPr>
        <w:t xml:space="preserve">Type the code → click "Verify"</w:t>
      </w:r>
      <w:r>
        <w:t xml:space="preserve"> — first-time users go through a one-page onboarding; returning users land on the portal.</w:t>
      </w:r>
    </w:p>
    <w:p>
      <w:pPr>
        <w:pStyle w:val="ListParagraph"/>
        <w:numPr>
          <w:ilvl w:val="0"/>
          <w:numId w:val="2"/>
        </w:numPr>
        <w:spacing w:after="80"/>
      </w:pPr>
      <w:r>
        <w:rPr>
          <w:b/>
          <w:bCs/>
        </w:rPr>
        <w:t xml:space="preserve">Or click a demo tile (Student / Coordinator / Admin)</w:t>
      </w:r>
      <w:r>
        <w:t xml:space="preserve"> — skips email entirely. Used for judging.</w:t>
      </w:r>
    </w:p>
    <w:p>
      <w:pPr>
        <w:pStyle w:val="Heading2"/>
      </w:pPr>
      <w:r>
        <w:t xml:space="preserve">Student portal</w:t>
      </w:r>
    </w:p>
    <w:p>
      <w:pPr>
        <w:pStyle w:val="ListParagraph"/>
        <w:numPr>
          <w:ilvl w:val="0"/>
          <w:numId w:val="2"/>
        </w:numPr>
        <w:spacing w:after="80"/>
      </w:pPr>
      <w:r>
        <w:rPr>
          <w:b/>
          <w:bCs/>
        </w:rPr>
        <w:t xml:space="preserve">Click a procedure tile (e.g. "Scholarship")</w:t>
      </w:r>
      <w:r>
        <w:t xml:space="preserve"> — starts a fresh application; AI emits Step 1 within 1–2 seconds.</w:t>
      </w:r>
    </w:p>
    <w:p>
      <w:pPr>
        <w:pStyle w:val="ListParagraph"/>
        <w:numPr>
          <w:ilvl w:val="0"/>
          <w:numId w:val="2"/>
        </w:numPr>
        <w:spacing w:after="80"/>
      </w:pPr>
      <w:r>
        <w:rPr>
          <w:b/>
          <w:bCs/>
        </w:rPr>
        <w:t xml:space="preserve">Click an in-flight application</w:t>
      </w:r>
      <w:r>
        <w:t xml:space="preserve"> — resumes where you left off.</w:t>
      </w:r>
    </w:p>
    <w:p>
      <w:pPr>
        <w:pStyle w:val="ListParagraph"/>
        <w:numPr>
          <w:ilvl w:val="0"/>
          <w:numId w:val="2"/>
        </w:numPr>
        <w:spacing w:after="80"/>
      </w:pPr>
      <w:r>
        <w:rPr>
          <w:b/>
          <w:bCs/>
        </w:rPr>
        <w:t xml:space="preserve">Click a decided application → "View letter"</w:t>
      </w:r>
      <w:r>
        <w:t xml:space="preserve"> — opens the printable letter page.</w:t>
      </w:r>
    </w:p>
    <w:p>
      <w:pPr>
        <w:pStyle w:val="ListParagraph"/>
        <w:numPr>
          <w:ilvl w:val="0"/>
          <w:numId w:val="2"/>
        </w:numPr>
        <w:spacing w:after="80"/>
      </w:pPr>
      <w:r>
        <w:rPr>
          <w:b/>
          <w:bCs/>
        </w:rPr>
        <w:t xml:space="preserve">Click the bell icon</w:t>
      </w:r>
      <w:r>
        <w:t xml:space="preserve"> — opens the notification panel — last 14 days, unread count visible as a red dot.</w:t>
      </w:r>
    </w:p>
    <w:p>
      <w:pPr>
        <w:pStyle w:val="ListParagraph"/>
        <w:numPr>
          <w:ilvl w:val="0"/>
          <w:numId w:val="2"/>
        </w:numPr>
        <w:spacing w:after="80"/>
      </w:pPr>
      <w:r>
        <w:rPr>
          <w:b/>
          <w:bCs/>
        </w:rPr>
        <w:t xml:space="preserve">Click avatar → Settings</w:t>
      </w:r>
      <w:r>
        <w:t xml:space="preserve"> — opens the profile editor.</w:t>
      </w:r>
    </w:p>
    <w:p>
      <w:pPr>
        <w:pStyle w:val="ListParagraph"/>
        <w:numPr>
          <w:ilvl w:val="0"/>
          <w:numId w:val="2"/>
        </w:numPr>
        <w:spacing w:after="80"/>
      </w:pPr>
      <w:r>
        <w:rPr>
          <w:b/>
          <w:bCs/>
        </w:rPr>
        <w:t xml:space="preserve">Click avatar → Sign out</w:t>
      </w:r>
      <w:r>
        <w:t xml:space="preserve"> — ends the session.</w:t>
      </w:r>
    </w:p>
    <w:p>
      <w:pPr>
        <w:pStyle w:val="Heading2"/>
      </w:pPr>
      <w:r>
        <w:t xml:space="preserve">The smart-application screen (where the AI guides you)</w:t>
      </w:r>
    </w:p>
    <w:p>
      <w:pPr>
        <w:spacing w:after="120"/>
      </w:pPr>
      <w:r>
        <w:t xml:space="preserve">On each step you typically see: a prompt (the AI's question), an input (text / dropdown / file / multiple choice / form), citation chips linking to SOP sections, a progress hint, and a side panel showing your answers so far.</w:t>
      </w:r>
    </w:p>
    <w:p>
      <w:pPr>
        <w:pStyle w:val="Heading3"/>
      </w:pPr>
      <w:r>
        <w:t xml:space="preserve">Buttons on the step page</w:t>
      </w:r>
    </w:p>
    <w:p>
      <w:pPr>
        <w:pStyle w:val="ListParagraph"/>
        <w:numPr>
          <w:ilvl w:val="0"/>
          <w:numId w:val="2"/>
        </w:numPr>
        <w:spacing w:after="80"/>
      </w:pPr>
      <w:r>
        <w:rPr>
          <w:b/>
          <w:bCs/>
        </w:rPr>
        <w:t xml:space="preserve">Type / select / upload your answer</w:t>
      </w:r>
      <w:r>
        <w:t xml:space="preserve"> — auto-saved as you type. Closing the tab is safe.</w:t>
      </w:r>
    </w:p>
    <w:p>
      <w:pPr>
        <w:pStyle w:val="ListParagraph"/>
        <w:numPr>
          <w:ilvl w:val="0"/>
          <w:numId w:val="2"/>
        </w:numPr>
        <w:spacing w:after="80"/>
      </w:pPr>
      <w:r>
        <w:rPr>
          <w:b/>
          <w:bCs/>
        </w:rPr>
        <w:t xml:space="preserve">Click "Continue"</w:t>
      </w:r>
      <w:r>
        <w:t xml:space="preserve"> — answer is recorded as the step's response.</w:t>
      </w:r>
    </w:p>
    <w:p>
      <w:pPr>
        <w:pStyle w:val="ListParagraph"/>
        <w:numPr>
          <w:ilvl w:val="1"/>
          <w:numId w:val="2"/>
        </w:numPr>
        <w:spacing w:after="40"/>
      </w:pPr>
      <w:r>
        <w:rPr>
          <w:b/>
          <w:bCs/>
          <w:color w:val="2E74B5"/>
        </w:rPr>
        <w:t xml:space="preserve">→ </w:t>
      </w:r>
      <w:r>
        <w:t xml:space="preserve">If the step was a PDF upload AND the AI asked for specific fields (extraction_schema), the system now reads the PDF inline. This adds a couple of extra seconds to Continue but the AI's next step will already know everything it could pull from the document.</w:t>
      </w:r>
    </w:p>
    <w:p>
      <w:pPr>
        <w:pStyle w:val="ListParagraph"/>
        <w:numPr>
          <w:ilvl w:val="1"/>
          <w:numId w:val="2"/>
        </w:numPr>
        <w:spacing w:after="40"/>
      </w:pPr>
      <w:r>
        <w:rPr>
          <w:b/>
          <w:bCs/>
          <w:color w:val="2E74B5"/>
        </w:rPr>
        <w:t xml:space="preserve">→ </w:t>
      </w:r>
      <w:r>
        <w:t xml:space="preserve">Status indicator shows "Thinking…" while the AI plans the next step.</w:t>
      </w:r>
    </w:p>
    <w:p>
      <w:pPr>
        <w:pStyle w:val="ListParagraph"/>
        <w:numPr>
          <w:ilvl w:val="1"/>
          <w:numId w:val="2"/>
        </w:numPr>
        <w:spacing w:after="40"/>
      </w:pPr>
      <w:r>
        <w:rPr>
          <w:b/>
          <w:bCs/>
          <w:color w:val="2E74B5"/>
        </w:rPr>
        <w:t xml:space="preserve">→ </w:t>
      </w:r>
      <w:r>
        <w:t xml:space="preserve">The next question appears.</w:t>
      </w:r>
    </w:p>
    <w:p>
      <w:pPr>
        <w:pStyle w:val="ListParagraph"/>
        <w:numPr>
          <w:ilvl w:val="0"/>
          <w:numId w:val="2"/>
        </w:numPr>
        <w:spacing w:after="80"/>
      </w:pPr>
      <w:r>
        <w:rPr>
          <w:b/>
          <w:bCs/>
        </w:rPr>
        <w:t xml:space="preserve">Click a citation chip</w:t>
      </w:r>
      <w:r>
        <w:t xml:space="preserve"> — opens the SOP viewer scrolled to that section.</w:t>
      </w:r>
    </w:p>
    <w:p>
      <w:pPr>
        <w:pStyle w:val="ListParagraph"/>
        <w:numPr>
          <w:ilvl w:val="0"/>
          <w:numId w:val="2"/>
        </w:numPr>
        <w:spacing w:after="80"/>
      </w:pPr>
      <w:r>
        <w:rPr>
          <w:b/>
          <w:bCs/>
        </w:rPr>
        <w:t xml:space="preserve">Click "Save draft &amp; exit"</w:t>
      </w:r>
      <w:r>
        <w:t xml:space="preserve"> — leave the application; everything is preserved.</w:t>
      </w:r>
    </w:p>
    <w:p>
      <w:pPr>
        <w:pStyle w:val="ListParagraph"/>
        <w:numPr>
          <w:ilvl w:val="0"/>
          <w:numId w:val="2"/>
        </w:numPr>
        <w:spacing w:after="80"/>
      </w:pPr>
      <w:r>
        <w:rPr>
          <w:b/>
          <w:bCs/>
        </w:rPr>
        <w:t xml:space="preserve">Click "Edit a previous answer"</w:t>
      </w:r>
      <w:r>
        <w:t xml:space="preserve"> — AI marks later steps as stale and re-plans from that point.</w:t>
      </w:r>
    </w:p>
    <w:p>
      <w:pPr>
        <w:pStyle w:val="ListParagraph"/>
        <w:numPr>
          <w:ilvl w:val="0"/>
          <w:numId w:val="2"/>
        </w:numPr>
        <w:spacing w:after="80"/>
      </w:pPr>
      <w:r>
        <w:rPr>
          <w:b/>
          <w:bCs/>
        </w:rPr>
        <w:t xml:space="preserve">Click the file dropzone</w:t>
      </w:r>
      <w:r>
        <w:t xml:space="preserve"> — opens your file picker.</w:t>
      </w:r>
    </w:p>
    <w:p>
      <w:pPr>
        <w:pStyle w:val="ListParagraph"/>
        <w:numPr>
          <w:ilvl w:val="1"/>
          <w:numId w:val="2"/>
        </w:numPr>
        <w:spacing w:after="40"/>
      </w:pPr>
      <w:r>
        <w:rPr>
          <w:b/>
          <w:bCs/>
          <w:color w:val="2E74B5"/>
        </w:rPr>
        <w:t xml:space="preserve">→ </w:t>
      </w:r>
      <w:r>
        <w:t xml:space="preserve">File uploads to private storage (progress bar).</w:t>
      </w:r>
    </w:p>
    <w:p>
      <w:pPr>
        <w:pStyle w:val="ListParagraph"/>
        <w:numPr>
          <w:ilvl w:val="1"/>
          <w:numId w:val="2"/>
        </w:numPr>
        <w:spacing w:after="40"/>
      </w:pPr>
      <w:r>
        <w:rPr>
          <w:b/>
          <w:bCs/>
          <w:color w:val="2E74B5"/>
        </w:rPr>
        <w:t xml:space="preserve">→ </w:t>
      </w:r>
      <w:r>
        <w:t xml:space="preserve">If the AI asked for specific fields, those are extracted from the PDF in the background; you'll see the AI use them in subsequent steps.</w:t>
      </w:r>
    </w:p>
    <w:p>
      <w:pPr>
        <w:pStyle w:val="ListParagraph"/>
        <w:numPr>
          <w:ilvl w:val="0"/>
          <w:numId w:val="2"/>
        </w:numPr>
        <w:spacing w:after="80"/>
      </w:pPr>
      <w:r>
        <w:rPr>
          <w:b/>
          <w:bCs/>
        </w:rPr>
        <w:t xml:space="preserve">Click "Withdraw application"</w:t>
      </w:r>
      <w:r>
        <w:t xml:space="preserve"> — asks for confirmation, then marks the application withdrawn.</w:t>
      </w:r>
    </w:p>
    <w:p>
      <w:pPr>
        <w:pStyle w:val="Heading3"/>
      </w:pPr>
      <w:r>
        <w:t xml:space="preserve">What happens when you upload a PDF (NEW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2FA" w:color="auto" w:val="clear"/>
            <w:tcMar>
              <w:top w:type="dxa" w:w="140"/>
              <w:left w:type="dxa" w:w="200"/>
              <w:bottom w:type="dxa" w:w="140"/>
              <w:right w:type="dxa" w:w="200"/>
            </w:tcMar>
          </w:tcPr>
          <w:p>
            <w:pPr>
              <w:spacing w:after="60"/>
            </w:pPr>
            <w:r>
              <w:rPr>
                <w:b/>
                <w:bCs/>
                <w:color w:val="1F3864"/>
              </w:rPr>
              <w:t xml:space="preserve">AI reads your supporting documents</w:t>
            </w:r>
          </w:p>
          <w:p>
            <w:pPr>
              <w:spacing w:after="0"/>
            </w:pPr>
            <w:r>
              <w:t xml:space="preserve">Before this version, the system stored your PDF and the AI only saw "some_file.pdf was uploaded." Now: when you click Continue on an upload step, the system extracts the text from the PDF, and the AI parses out the specific fields it asked for (e.g. household income, EPF balance, statement period). Each field comes with a confidence score. If the AI is highly confident, the next step it emits skips re-asking. If a value is uncertain, it shows a quick confirmation step ("We read RM 3,800/month — does that look right?"). If the PDF is image-only or unreadable, nothing breaks — the AI just doesn't get the extraction and continues normally.</w:t>
            </w:r>
          </w:p>
        </w:tc>
      </w:tr>
    </w:tbl>
    <w:p>
      <w:pPr>
        <w:pStyle w:val="Heading2"/>
      </w:pPr>
      <w:r>
        <w:t xml:space="preserve">Submitting an application</w:t>
      </w:r>
    </w:p>
    <w:p>
      <w:pPr>
        <w:pStyle w:val="ListParagraph"/>
        <w:numPr>
          <w:ilvl w:val="0"/>
          <w:numId w:val="2"/>
        </w:numPr>
        <w:spacing w:after="80"/>
      </w:pPr>
      <w:r>
        <w:rPr>
          <w:b/>
          <w:bCs/>
        </w:rPr>
        <w:t xml:space="preserve">Click "Submit application"</w:t>
      </w:r>
      <w:r>
        <w:t xml:space="preserve"> — point of no return — application is committed.</w:t>
      </w:r>
    </w:p>
    <w:p>
      <w:pPr>
        <w:pStyle w:val="ListParagraph"/>
        <w:numPr>
          <w:ilvl w:val="1"/>
          <w:numId w:val="2"/>
        </w:numPr>
        <w:spacing w:after="40"/>
      </w:pPr>
      <w:r>
        <w:rPr>
          <w:b/>
          <w:bCs/>
          <w:color w:val="2E74B5"/>
        </w:rPr>
        <w:t xml:space="preserve">→ </w:t>
      </w:r>
      <w:r>
        <w:t xml:space="preserve">Status flips to "Submitted — coordinator reviewing".</w:t>
      </w:r>
    </w:p>
    <w:p>
      <w:pPr>
        <w:pStyle w:val="ListParagraph"/>
        <w:numPr>
          <w:ilvl w:val="1"/>
          <w:numId w:val="2"/>
        </w:numPr>
        <w:spacing w:after="40"/>
      </w:pPr>
      <w:r>
        <w:rPr>
          <w:b/>
          <w:bCs/>
          <w:color w:val="2E74B5"/>
        </w:rPr>
        <w:t xml:space="preserve">→ </w:t>
      </w:r>
      <w:r>
        <w:t xml:space="preserve">In the background, the AI pre-digests the application into a coordinator briefing — extracted facts, flags (with SOP rule citations now), recommendation, confidence.</w:t>
      </w:r>
    </w:p>
    <w:p>
      <w:pPr>
        <w:pStyle w:val="ListParagraph"/>
        <w:numPr>
          <w:ilvl w:val="1"/>
          <w:numId w:val="2"/>
        </w:numPr>
        <w:spacing w:after="40"/>
      </w:pPr>
      <w:r>
        <w:rPr>
          <w:b/>
          <w:bCs/>
          <w:color w:val="2E74B5"/>
        </w:rPr>
        <w:t xml:space="preserve">→ </w:t>
      </w:r>
      <w:r>
        <w:t xml:space="preserve">If the AI briefing fails, a fallback briefing is written so the application is never stuck.</w:t>
      </w:r>
    </w:p>
    <w:p>
      <w:pPr>
        <w:pStyle w:val="Heading2"/>
      </w:pPr>
      <w:r>
        <w:t xml:space="preserve">After you submit (what you see while you wait)</w:t>
      </w:r>
    </w:p>
    <w:p>
      <w:pPr>
        <w:pStyle w:val="ListParagraph"/>
        <w:numPr>
          <w:ilvl w:val="0"/>
          <w:numId w:val="2"/>
        </w:numPr>
        <w:spacing w:after="60"/>
      </w:pPr>
      <w:r>
        <w:t xml:space="preserve">If the coordinator messages you, the bell badge updates and the message thread opens.</w:t>
      </w:r>
    </w:p>
    <w:p>
      <w:pPr>
        <w:pStyle w:val="ListParagraph"/>
        <w:numPr>
          <w:ilvl w:val="0"/>
          <w:numId w:val="2"/>
        </w:numPr>
        <w:spacing w:after="60"/>
      </w:pPr>
      <w:r>
        <w:t xml:space="preserve">If they request more info, your application moves into "More info requested" state; the AI re-opens the relevant step(s).</w:t>
      </w:r>
    </w:p>
    <w:p>
      <w:pPr>
        <w:pStyle w:val="ListParagraph"/>
        <w:numPr>
          <w:ilvl w:val="0"/>
          <w:numId w:val="2"/>
        </w:numPr>
        <w:spacing w:after="60"/>
      </w:pPr>
      <w:r>
        <w:t xml:space="preserve">When they approve or reject, status flips immediately, and the letter appears in your portal.</w:t>
      </w:r>
    </w:p>
    <w:p>
      <w:pPr>
        <w:pStyle w:val="ListParagraph"/>
        <w:numPr>
          <w:ilvl w:val="0"/>
          <w:numId w:val="2"/>
        </w:numPr>
        <w:spacing w:after="60"/>
      </w:pPr>
      <w:r>
        <w:t xml:space="preserve">All of this happens without refreshing — the screen updates in real time.</w:t>
      </w:r>
    </w:p>
    <w:p>
      <w:pPr>
        <w:pStyle w:val="Heading2"/>
      </w:pPr>
      <w:r>
        <w:t xml:space="preserve">Receiving a decision and a letter</w:t>
      </w:r>
    </w:p>
    <w:p>
      <w:pPr>
        <w:pStyle w:val="ListParagraph"/>
        <w:numPr>
          <w:ilvl w:val="0"/>
          <w:numId w:val="2"/>
        </w:numPr>
        <w:spacing w:after="80"/>
      </w:pPr>
      <w:r>
        <w:rPr>
          <w:b/>
          <w:bCs/>
        </w:rPr>
        <w:t xml:space="preserve">Click the application card on the portal</w:t>
      </w:r>
      <w:r>
        <w:t xml:space="preserve"> — opens detail.</w:t>
      </w:r>
    </w:p>
    <w:p>
      <w:pPr>
        <w:pStyle w:val="ListParagraph"/>
        <w:numPr>
          <w:ilvl w:val="0"/>
          <w:numId w:val="2"/>
        </w:numPr>
        <w:spacing w:after="80"/>
      </w:pPr>
      <w:r>
        <w:rPr>
          <w:b/>
          <w:bCs/>
        </w:rPr>
        <w:t xml:space="preserve">Click "View letter"</w:t>
      </w:r>
      <w:r>
        <w:t xml:space="preserve"> — opens the printable letter on UM letterhead.</w:t>
      </w:r>
    </w:p>
    <w:p>
      <w:pPr>
        <w:pStyle w:val="ListParagraph"/>
        <w:numPr>
          <w:ilvl w:val="0"/>
          <w:numId w:val="2"/>
        </w:numPr>
        <w:spacing w:after="80"/>
      </w:pPr>
      <w:r>
        <w:rPr>
          <w:b/>
          <w:bCs/>
        </w:rPr>
        <w:t xml:space="preserve">Click "Print"</w:t>
      </w:r>
      <w:r>
        <w:t xml:space="preserve"> — browser print dialog — print or save as PDF.</w:t>
      </w:r>
    </w:p>
    <w:p>
      <w:pPr>
        <w:pStyle w:val="ListParagraph"/>
        <w:numPr>
          <w:ilvl w:val="0"/>
          <w:numId w:val="2"/>
        </w:numPr>
        <w:spacing w:after="80"/>
      </w:pPr>
      <w:r>
        <w:rPr>
          <w:b/>
          <w:bCs/>
        </w:rPr>
        <w:t xml:space="preserve">Click "Reply" on the message thread</w:t>
      </w:r>
      <w:r>
        <w:t xml:space="preserve"> — opens chat with the coordinator.</w:t>
      </w:r>
    </w:p>
    <w:p>
      <w:pPr>
        <w:pageBreakBefore/>
      </w:pPr>
    </w:p>
    <w:p>
      <w:pPr>
        <w:pStyle w:val="Heading1"/>
      </w:pPr>
      <w:r>
        <w:t xml:space="preserve">Coordinator — full click-by-click</w:t>
      </w:r>
    </w:p>
    <w:p>
      <w:pPr>
        <w:pStyle w:val="Heading2"/>
      </w:pPr>
      <w:r>
        <w:t xml:space="preserve">Inbox</w:t>
      </w:r>
    </w:p>
    <w:p>
      <w:pPr>
        <w:spacing w:after="120"/>
      </w:pPr>
      <w:r>
        <w:t xml:space="preserve">Lists every submitted application, sorted by AI urgency (deadline + flags + confidence). Each row shows student name + matric, procedure, submitted-on date, SLA tag, AI recommendation pill, confidence label, number of red flags.</w:t>
      </w:r>
    </w:p>
    <w:p>
      <w:pPr>
        <w:pStyle w:val="ListParagraph"/>
        <w:numPr>
          <w:ilvl w:val="0"/>
          <w:numId w:val="2"/>
        </w:numPr>
        <w:spacing w:after="80"/>
      </w:pPr>
      <w:r>
        <w:rPr>
          <w:b/>
          <w:bCs/>
        </w:rPr>
        <w:t xml:space="preserve">Click a row (or press Enter)</w:t>
      </w:r>
      <w:r>
        <w:t xml:space="preserve"> — opens the detail page.</w:t>
      </w:r>
    </w:p>
    <w:p>
      <w:pPr>
        <w:pStyle w:val="ListParagraph"/>
        <w:numPr>
          <w:ilvl w:val="0"/>
          <w:numId w:val="2"/>
        </w:numPr>
        <w:spacing w:after="80"/>
      </w:pPr>
      <w:r>
        <w:rPr>
          <w:b/>
          <w:bCs/>
        </w:rPr>
        <w:t xml:space="preserve">Press j / k</w:t>
      </w:r>
      <w:r>
        <w:t xml:space="preserve"> — moves the highlight down / up.</w:t>
      </w:r>
    </w:p>
    <w:p>
      <w:pPr>
        <w:pStyle w:val="ListParagraph"/>
        <w:numPr>
          <w:ilvl w:val="0"/>
          <w:numId w:val="2"/>
        </w:numPr>
        <w:spacing w:after="80"/>
      </w:pPr>
      <w:r>
        <w:rPr>
          <w:b/>
          <w:bCs/>
        </w:rPr>
        <w:t xml:space="preserve">Click / or press the slash key</w:t>
      </w:r>
      <w:r>
        <w:t xml:space="preserve"> — focuses the search box.</w:t>
      </w:r>
    </w:p>
    <w:p>
      <w:pPr>
        <w:pStyle w:val="ListParagraph"/>
        <w:numPr>
          <w:ilvl w:val="0"/>
          <w:numId w:val="2"/>
        </w:numPr>
        <w:spacing w:after="80"/>
      </w:pPr>
      <w:r>
        <w:rPr>
          <w:b/>
          <w:bCs/>
        </w:rPr>
        <w:t xml:space="preserve">Click the "Mine" filter</w:t>
      </w:r>
      <w:r>
        <w:t xml:space="preserve"> — shows only applications you've claimed.</w:t>
      </w:r>
    </w:p>
    <w:p>
      <w:pPr>
        <w:pStyle w:val="ListParagraph"/>
        <w:numPr>
          <w:ilvl w:val="0"/>
          <w:numId w:val="2"/>
        </w:numPr>
        <w:spacing w:after="80"/>
      </w:pPr>
      <w:r>
        <w:rPr>
          <w:b/>
          <w:bCs/>
        </w:rPr>
        <w:t xml:space="preserve">Tick checkboxes → "Bulk approve"</w:t>
      </w:r>
      <w:r>
        <w:t xml:space="preserve"> — applies approve to selected; flagged rows are auto-excluded.</w:t>
      </w:r>
    </w:p>
    <w:p>
      <w:pPr>
        <w:pStyle w:val="ListParagraph"/>
        <w:numPr>
          <w:ilvl w:val="0"/>
          <w:numId w:val="2"/>
        </w:numPr>
        <w:spacing w:after="80"/>
      </w:pPr>
      <w:r>
        <w:rPr>
          <w:b/>
          <w:bCs/>
        </w:rPr>
        <w:t xml:space="preserve">Tick checkboxes → "Bulk request info"</w:t>
      </w:r>
      <w:r>
        <w:t xml:space="preserve"> — sends templated request-info to selected, with an editable note.</w:t>
      </w:r>
    </w:p>
    <w:p>
      <w:pPr>
        <w:pStyle w:val="ListParagraph"/>
        <w:numPr>
          <w:ilvl w:val="0"/>
          <w:numId w:val="2"/>
        </w:numPr>
        <w:spacing w:after="80"/>
      </w:pPr>
      <w:r>
        <w:rPr>
          <w:b/>
          <w:bCs/>
        </w:rPr>
        <w:t xml:space="preserve">Click "Claim" / "Release"</w:t>
      </w:r>
      <w:r>
        <w:t xml:space="preserve"> — marks as yours / puts back in the pool.</w:t>
      </w:r>
    </w:p>
    <w:p>
      <w:pPr>
        <w:pStyle w:val="Heading2"/>
      </w:pPr>
      <w:r>
        <w:t xml:space="preserve">Application detail</w:t>
      </w:r>
    </w:p>
    <w:p>
      <w:pPr>
        <w:spacing w:after="120"/>
      </w:pPr>
      <w:r>
        <w:t xml:space="preserve">Three areas: AI briefing on top, step history in the middle, sidebar (decision actions, internal notes, message thread, files).</w:t>
      </w:r>
    </w:p>
    <w:p>
      <w:pPr>
        <w:pStyle w:val="Heading3"/>
      </w:pPr>
      <w:r>
        <w:t xml:space="preserve">AI briefing (top of the page) — now SOP-grounded</w:t>
      </w:r>
    </w:p>
    <w:p>
      <w:pPr>
        <w:pStyle w:val="ListParagraph"/>
        <w:numPr>
          <w:ilvl w:val="0"/>
          <w:numId w:val="2"/>
        </w:numPr>
        <w:spacing w:after="60"/>
      </w:pPr>
      <w:r>
        <w:t xml:space="preserve">Extracted facts — key fields from the student's answers (and from any PDFs the AI extracted).</w:t>
      </w:r>
    </w:p>
    <w:p>
      <w:pPr>
        <w:pStyle w:val="ListParagraph"/>
        <w:numPr>
          <w:ilvl w:val="0"/>
          <w:numId w:val="2"/>
        </w:numPr>
        <w:spacing w:after="60"/>
      </w:pPr>
      <w:r>
        <w:t xml:space="preserve">Red flags — each flag is graded info / warn / block. NEW: each flag now quotes the specific SOP requirement it's based on, e.g. "SOP §4.2 requires CGPA ≥ 3.00; student has 2.84."</w:t>
      </w:r>
    </w:p>
    <w:p>
      <w:pPr>
        <w:pStyle w:val="ListParagraph"/>
        <w:numPr>
          <w:ilvl w:val="0"/>
          <w:numId w:val="2"/>
        </w:numPr>
        <w:spacing w:after="60"/>
      </w:pPr>
      <w:r>
        <w:t xml:space="preserve">AI recommendation — Approve / Reject / Request more info.</w:t>
      </w:r>
    </w:p>
    <w:p>
      <w:pPr>
        <w:pStyle w:val="ListParagraph"/>
        <w:numPr>
          <w:ilvl w:val="0"/>
          <w:numId w:val="2"/>
        </w:numPr>
        <w:spacing w:after="60"/>
      </w:pPr>
      <w:r>
        <w:t xml:space="preserve">Confidence — plain-English label ("high confidence — likely approve").</w:t>
      </w:r>
    </w:p>
    <w:p>
      <w:pPr>
        <w:pStyle w:val="ListParagraph"/>
        <w:numPr>
          <w:ilvl w:val="0"/>
          <w:numId w:val="2"/>
        </w:numPr>
        <w:spacing w:after="60"/>
      </w:pPr>
      <w:r>
        <w:t xml:space="preserve">If the briefing was a fallback (AI provider unavailable at submit time), a yellow regenerate button appears.</w:t>
      </w:r>
    </w:p>
    <w:p>
      <w:pPr>
        <w:pStyle w:val="Heading3"/>
      </w:pPr>
      <w:r>
        <w:t xml:space="preserve">Sidebar buttons</w:t>
      </w:r>
    </w:p>
    <w:p>
      <w:pPr>
        <w:pStyle w:val="ListParagraph"/>
        <w:numPr>
          <w:ilvl w:val="0"/>
          <w:numId w:val="2"/>
        </w:numPr>
        <w:spacing w:after="80"/>
      </w:pPr>
      <w:r>
        <w:rPr>
          <w:b/>
          <w:bCs/>
        </w:rPr>
        <w:t xml:space="preserve">Click "Approve" / "Reject"</w:t>
      </w:r>
      <w:r>
        <w:t xml:space="preserve"> — opens the preview-letter modal with an AI-drafted letter.</w:t>
      </w:r>
    </w:p>
    <w:p>
      <w:pPr>
        <w:pStyle w:val="ListParagraph"/>
        <w:numPr>
          <w:ilvl w:val="0"/>
          <w:numId w:val="2"/>
        </w:numPr>
        <w:spacing w:after="80"/>
      </w:pPr>
      <w:r>
        <w:rPr>
          <w:b/>
          <w:bCs/>
        </w:rPr>
        <w:t xml:space="preserve">Click "Request more info"</w:t>
      </w:r>
      <w:r>
        <w:t xml:space="preserve"> — opens the preview-letter modal with a request-info draft.</w:t>
      </w:r>
    </w:p>
    <w:p>
      <w:pPr>
        <w:pStyle w:val="ListParagraph"/>
        <w:numPr>
          <w:ilvl w:val="0"/>
          <w:numId w:val="2"/>
        </w:numPr>
        <w:spacing w:after="80"/>
      </w:pPr>
      <w:r>
        <w:rPr>
          <w:b/>
          <w:bCs/>
        </w:rPr>
        <w:t xml:space="preserve">Click "Suggest comment"</w:t>
      </w:r>
      <w:r>
        <w:t xml:space="preserve"> — AI generates three short pills from briefing flags + intent. Click any to insert.</w:t>
      </w:r>
    </w:p>
    <w:p>
      <w:pPr>
        <w:pStyle w:val="ListParagraph"/>
        <w:numPr>
          <w:ilvl w:val="0"/>
          <w:numId w:val="2"/>
        </w:numPr>
        <w:spacing w:after="80"/>
      </w:pPr>
      <w:r>
        <w:rPr>
          <w:b/>
          <w:bCs/>
        </w:rPr>
        <w:t xml:space="preserve">Click "Add internal note"</w:t>
      </w:r>
      <w:r>
        <w:t xml:space="preserve"> — staff-only note, never visible to student.</w:t>
      </w:r>
    </w:p>
    <w:p>
      <w:pPr>
        <w:pStyle w:val="ListParagraph"/>
        <w:numPr>
          <w:ilvl w:val="0"/>
          <w:numId w:val="2"/>
        </w:numPr>
        <w:spacing w:after="80"/>
      </w:pPr>
      <w:r>
        <w:rPr>
          <w:b/>
          <w:bCs/>
        </w:rPr>
        <w:t xml:space="preserve">Click "Claim"</w:t>
      </w:r>
      <w:r>
        <w:t xml:space="preserve"> — marks the application as yours.</w:t>
      </w:r>
    </w:p>
    <w:p>
      <w:pPr>
        <w:pStyle w:val="ListParagraph"/>
        <w:numPr>
          <w:ilvl w:val="0"/>
          <w:numId w:val="2"/>
        </w:numPr>
        <w:spacing w:after="80"/>
      </w:pPr>
      <w:r>
        <w:rPr>
          <w:b/>
          <w:bCs/>
        </w:rPr>
        <w:t xml:space="preserve">Click an uploaded file chip</w:t>
      </w:r>
      <w:r>
        <w:t xml:space="preserve"> — opens or downloads (signed link, expires in minutes).</w:t>
      </w:r>
    </w:p>
    <w:p>
      <w:pPr>
        <w:pStyle w:val="Heading2"/>
      </w:pPr>
      <w:r>
        <w:t xml:space="preserve">Preview-letter modal</w:t>
      </w:r>
    </w:p>
    <w:p>
      <w:pPr>
        <w:pStyle w:val="ListParagraph"/>
        <w:numPr>
          <w:ilvl w:val="0"/>
          <w:numId w:val="2"/>
        </w:numPr>
        <w:spacing w:after="60"/>
      </w:pPr>
      <w:r>
        <w:t xml:space="preserve">Full letter shown, AI-drafted from the procedure's template + briefing reasoning.</w:t>
      </w:r>
    </w:p>
    <w:p>
      <w:pPr>
        <w:pStyle w:val="ListParagraph"/>
        <w:numPr>
          <w:ilvl w:val="0"/>
          <w:numId w:val="2"/>
        </w:numPr>
        <w:spacing w:after="60"/>
      </w:pPr>
      <w:r>
        <w:t xml:space="preserve">Body is fully editable.</w:t>
      </w:r>
    </w:p>
    <w:p>
      <w:pPr>
        <w:pStyle w:val="ListParagraph"/>
        <w:numPr>
          <w:ilvl w:val="0"/>
          <w:numId w:val="2"/>
        </w:numPr>
        <w:spacing w:after="60"/>
      </w:pPr>
      <w:r>
        <w:t xml:space="preserve">Hallucination check runs automatically: any name / matric / CGPA / year / faculty / programme that doesn't match the student's record is flagged in red.</w:t>
      </w:r>
    </w:p>
    <w:p>
      <w:pPr>
        <w:pStyle w:val="ListParagraph"/>
        <w:numPr>
          <w:ilvl w:val="0"/>
          <w:numId w:val="2"/>
        </w:numPr>
        <w:spacing w:after="60"/>
      </w:pPr>
      <w:r>
        <w:t xml:space="preserve">If the AI couldn't fill the letter (provider down), the raw template appears with placeholders unfilled, plus a banner asking you to fill manually.</w:t>
      </w:r>
    </w:p>
    <w:p>
      <w:pPr>
        <w:pStyle w:val="Heading3"/>
      </w:pPr>
      <w:r>
        <w:t xml:space="preserve">Buttons in the modal</w:t>
      </w:r>
    </w:p>
    <w:p>
      <w:pPr>
        <w:pStyle w:val="ListParagraph"/>
        <w:numPr>
          <w:ilvl w:val="0"/>
          <w:numId w:val="2"/>
        </w:numPr>
        <w:spacing w:after="80"/>
      </w:pPr>
      <w:r>
        <w:rPr>
          <w:b/>
          <w:bCs/>
        </w:rPr>
        <w:t xml:space="preserve">Click "Send"</w:t>
      </w:r>
      <w:r>
        <w:t xml:space="preserve"> — decision committed.</w:t>
      </w:r>
    </w:p>
    <w:p>
      <w:pPr>
        <w:pStyle w:val="ListParagraph"/>
        <w:numPr>
          <w:ilvl w:val="1"/>
          <w:numId w:val="2"/>
        </w:numPr>
        <w:spacing w:after="40"/>
      </w:pPr>
      <w:r>
        <w:rPr>
          <w:b/>
          <w:bCs/>
          <w:color w:val="2E74B5"/>
        </w:rPr>
        <w:t xml:space="preserve">→ </w:t>
      </w:r>
      <w:r>
        <w:t xml:space="preserve">Status flips to approved / rejected / more info requested.</w:t>
      </w:r>
    </w:p>
    <w:p>
      <w:pPr>
        <w:pStyle w:val="ListParagraph"/>
        <w:numPr>
          <w:ilvl w:val="1"/>
          <w:numId w:val="2"/>
        </w:numPr>
        <w:spacing w:after="40"/>
      </w:pPr>
      <w:r>
        <w:rPr>
          <w:b/>
          <w:bCs/>
          <w:color w:val="2E74B5"/>
        </w:rPr>
        <w:t xml:space="preserve">→ </w:t>
      </w:r>
      <w:r>
        <w:t xml:space="preserve">Letter is delivered to the student via realtime.</w:t>
      </w:r>
    </w:p>
    <w:p>
      <w:pPr>
        <w:pStyle w:val="ListParagraph"/>
        <w:numPr>
          <w:ilvl w:val="1"/>
          <w:numId w:val="2"/>
        </w:numPr>
        <w:spacing w:after="40"/>
      </w:pPr>
      <w:r>
        <w:rPr>
          <w:b/>
          <w:bCs/>
          <w:color w:val="2E74B5"/>
        </w:rPr>
        <w:t xml:space="preserve">→ </w:t>
      </w:r>
      <w:r>
        <w:t xml:space="preserve">5-minute undo banner appears with a live mm:ss countdown.</w:t>
      </w:r>
    </w:p>
    <w:p>
      <w:pPr>
        <w:pStyle w:val="ListParagraph"/>
        <w:numPr>
          <w:ilvl w:val="0"/>
          <w:numId w:val="2"/>
        </w:numPr>
        <w:spacing w:after="80"/>
      </w:pPr>
      <w:r>
        <w:rPr>
          <w:b/>
          <w:bCs/>
        </w:rPr>
        <w:t xml:space="preserve">Edit the letter text directly</w:t>
      </w:r>
      <w:r>
        <w:t xml:space="preserve"> — your edits are what gets sent.</w:t>
      </w:r>
    </w:p>
    <w:p>
      <w:pPr>
        <w:pStyle w:val="ListParagraph"/>
        <w:numPr>
          <w:ilvl w:val="0"/>
          <w:numId w:val="2"/>
        </w:numPr>
        <w:spacing w:after="80"/>
      </w:pPr>
      <w:r>
        <w:rPr>
          <w:b/>
          <w:bCs/>
        </w:rPr>
        <w:t xml:space="preserve">Acknowledge a hallucination warning</w:t>
      </w:r>
      <w:r>
        <w:t xml:space="preserve"> — you can override after acknowledgement.</w:t>
      </w:r>
    </w:p>
    <w:p>
      <w:pPr>
        <w:pStyle w:val="ListParagraph"/>
        <w:numPr>
          <w:ilvl w:val="0"/>
          <w:numId w:val="2"/>
        </w:numPr>
        <w:spacing w:after="80"/>
      </w:pPr>
      <w:r>
        <w:rPr>
          <w:b/>
          <w:bCs/>
        </w:rPr>
        <w:t xml:space="preserve">Click "Cancel"</w:t>
      </w:r>
      <w:r>
        <w:t xml:space="preserve"> — no decision made; application stays in queue.</w:t>
      </w:r>
    </w:p>
    <w:p>
      <w:pPr>
        <w:pStyle w:val="Heading2"/>
      </w:pPr>
      <w:r>
        <w:t xml:space="preserve">The 5-minute undo</w:t>
      </w:r>
    </w:p>
    <w:p>
      <w:pPr>
        <w:pStyle w:val="ListParagraph"/>
        <w:numPr>
          <w:ilvl w:val="0"/>
          <w:numId w:val="2"/>
        </w:numPr>
        <w:spacing w:after="80"/>
      </w:pPr>
      <w:r>
        <w:rPr>
          <w:b/>
          <w:bCs/>
        </w:rPr>
        <w:t xml:space="preserve">Click "Undo decision" during the countdown</w:t>
      </w:r>
      <w:r>
        <w:t xml:space="preserve"> — decision reverted, letter retracted, application returns to inbox.</w:t>
      </w:r>
    </w:p>
    <w:p>
      <w:pPr>
        <w:pStyle w:val="ListParagraph"/>
        <w:numPr>
          <w:ilvl w:val="1"/>
          <w:numId w:val="2"/>
        </w:numPr>
        <w:spacing w:after="40"/>
      </w:pPr>
      <w:r>
        <w:rPr>
          <w:b/>
          <w:bCs/>
          <w:color w:val="2E74B5"/>
        </w:rPr>
        <w:t xml:space="preserve">→ </w:t>
      </w:r>
      <w:r>
        <w:t xml:space="preserve">The student's portal reflects the rollback in real time.</w:t>
      </w:r>
    </w:p>
    <w:p>
      <w:pPr>
        <w:pStyle w:val="ListParagraph"/>
        <w:numPr>
          <w:ilvl w:val="0"/>
          <w:numId w:val="2"/>
        </w:numPr>
        <w:spacing w:after="80"/>
      </w:pPr>
      <w:r>
        <w:rPr>
          <w:b/>
          <w:bCs/>
        </w:rPr>
        <w:t xml:space="preserve">Wait for the timer to run out</w:t>
      </w:r>
      <w:r>
        <w:t xml:space="preserve"> — decision becomes final.</w:t>
      </w:r>
    </w:p>
    <w:p>
      <w:pPr>
        <w:pageBreakBefore/>
      </w:pPr>
    </w:p>
    <w:p>
      <w:pPr>
        <w:pStyle w:val="Heading1"/>
      </w:pPr>
      <w:r>
        <w:t xml:space="preserve">Admin — full click-by-click</w:t>
      </w:r>
    </w:p>
    <w:p>
      <w:pPr>
        <w:pStyle w:val="Heading2"/>
      </w:pPr>
      <w:r>
        <w:t xml:space="preserve">Admin home</w:t>
      </w:r>
    </w:p>
    <w:p>
      <w:pPr>
        <w:spacing w:after="120"/>
      </w:pPr>
      <w:r>
        <w:t xml:space="preserve">Top navigation: Procedures, Analytics, Cost (NEW), GLM traces.</w:t>
      </w:r>
    </w:p>
    <w:p>
      <w:pPr>
        <w:pStyle w:val="Heading2"/>
      </w:pPr>
      <w:r>
        <w:t xml:space="preserve">Procedures library</w:t>
      </w:r>
    </w:p>
    <w:p>
      <w:pPr>
        <w:pStyle w:val="ListParagraph"/>
        <w:numPr>
          <w:ilvl w:val="0"/>
          <w:numId w:val="2"/>
        </w:numPr>
        <w:spacing w:after="80"/>
      </w:pPr>
      <w:r>
        <w:rPr>
          <w:b/>
          <w:bCs/>
        </w:rPr>
        <w:t xml:space="preserve">Click a procedure name</w:t>
      </w:r>
      <w:r>
        <w:t xml:space="preserve"> — opens the procedure detail page.</w:t>
      </w:r>
    </w:p>
    <w:p>
      <w:pPr>
        <w:pStyle w:val="ListParagraph"/>
        <w:numPr>
          <w:ilvl w:val="0"/>
          <w:numId w:val="2"/>
        </w:numPr>
        <w:spacing w:after="80"/>
      </w:pPr>
      <w:r>
        <w:rPr>
          <w:b/>
          <w:bCs/>
        </w:rPr>
        <w:t xml:space="preserve">Click "+ New procedure"</w:t>
      </w:r>
      <w:r>
        <w:t xml:space="preserve"> — opens a modal: name, internal id, applicable faculties, deadline.</w:t>
      </w:r>
    </w:p>
    <w:p>
      <w:pPr>
        <w:pStyle w:val="ListParagraph"/>
        <w:numPr>
          <w:ilvl w:val="0"/>
          <w:numId w:val="2"/>
        </w:numPr>
        <w:spacing w:after="80"/>
      </w:pPr>
      <w:r>
        <w:rPr>
          <w:b/>
          <w:bCs/>
        </w:rPr>
        <w:t xml:space="preserve">Click "Upload SOP"</w:t>
      </w:r>
      <w:r>
        <w:t xml:space="preserve"> — tabbed modal: Paste / URL / PDF. After processing, extracted chunks are previewed.</w:t>
      </w:r>
    </w:p>
    <w:p>
      <w:pPr>
        <w:pStyle w:val="ListParagraph"/>
        <w:numPr>
          <w:ilvl w:val="0"/>
          <w:numId w:val="2"/>
        </w:numPr>
        <w:spacing w:after="80"/>
      </w:pPr>
      <w:r>
        <w:rPr>
          <w:b/>
          <w:bCs/>
        </w:rPr>
        <w:t xml:space="preserve">Click a letter template → edit → "Save template"</w:t>
      </w:r>
      <w:r>
        <w:t xml:space="preserve"> — new template applies to future decisions; existing decided applications keep their historical letters.</w:t>
      </w:r>
    </w:p>
    <w:p>
      <w:pPr>
        <w:pStyle w:val="ListParagraph"/>
        <w:numPr>
          <w:ilvl w:val="0"/>
          <w:numId w:val="2"/>
        </w:numPr>
        <w:spacing w:after="80"/>
      </w:pPr>
      <w:r>
        <w:rPr>
          <w:b/>
          <w:bCs/>
        </w:rPr>
        <w:t xml:space="preserve">Click the deadline date</w:t>
      </w:r>
      <w:r>
        <w:t xml:space="preserve"> — date-picker opens; type a friendly label (e.g. "closes 30 June").</w:t>
      </w:r>
    </w:p>
    <w:p>
      <w:pPr>
        <w:pStyle w:val="Heading2"/>
      </w:pPr>
      <w:r>
        <w:t xml:space="preserve">Analytics</w:t>
      </w:r>
    </w:p>
    <w:p>
      <w:pPr>
        <w:pStyle w:val="ListParagraph"/>
        <w:numPr>
          <w:ilvl w:val="0"/>
          <w:numId w:val="2"/>
        </w:numPr>
        <w:spacing w:after="60"/>
      </w:pPr>
      <w:r>
        <w:t xml:space="preserve">Top-line KPIs (volumes, pass-through rate, average decision time).</w:t>
      </w:r>
    </w:p>
    <w:p>
      <w:pPr>
        <w:pStyle w:val="ListParagraph"/>
        <w:numPr>
          <w:ilvl w:val="0"/>
          <w:numId w:val="2"/>
        </w:numPr>
        <w:spacing w:after="60"/>
      </w:pPr>
      <w:r>
        <w:t xml:space="preserve">Per-procedure status mix (submitted / approved / rejected / more info / withdrawn).</w:t>
      </w:r>
    </w:p>
    <w:p>
      <w:pPr>
        <w:pStyle w:val="ListParagraph"/>
        <w:numPr>
          <w:ilvl w:val="0"/>
          <w:numId w:val="2"/>
        </w:numPr>
        <w:spacing w:after="60"/>
      </w:pPr>
      <w:r>
        <w:t xml:space="preserve">Read-only.</w:t>
      </w:r>
    </w:p>
    <w:p>
      <w:pPr>
        <w:pStyle w:val="Heading2"/>
      </w:pPr>
      <w:r>
        <w:t xml:space="preserve">Cost (NEW)</w:t>
      </w:r>
    </w:p>
    <w:p>
      <w:pPr>
        <w:spacing w:after="120"/>
      </w:pPr>
      <w:r>
        <w:t xml:space="preserve">New /admin/cost page — direct evidence of efficient AI cost management.</w:t>
      </w:r>
    </w:p>
    <w:p>
      <w:pPr>
        <w:pStyle w:val="ListParagraph"/>
        <w:numPr>
          <w:ilvl w:val="0"/>
          <w:numId w:val="2"/>
        </w:numPr>
        <w:spacing w:after="60"/>
      </w:pPr>
      <w:r>
        <w:t xml:space="preserve">Top KPIs: total AI calls, total tokens consumed (input + output), estimated USD spend, average call latency — all over the last 14 days.</w:t>
      </w:r>
    </w:p>
    <w:p>
      <w:pPr>
        <w:pStyle w:val="ListParagraph"/>
        <w:numPr>
          <w:ilvl w:val="0"/>
          <w:numId w:val="2"/>
        </w:numPr>
        <w:spacing w:after="60"/>
      </w:pPr>
      <w:r>
        <w:t xml:space="preserve">By model — table showing calls, tokens, and estimated cost per AI model (GLM-4.6, GLM-4.5-flash, ILMU-GLM-5.1).</w:t>
      </w:r>
    </w:p>
    <w:p>
      <w:pPr>
        <w:pStyle w:val="ListParagraph"/>
        <w:numPr>
          <w:ilvl w:val="0"/>
          <w:numId w:val="2"/>
        </w:numPr>
        <w:spacing w:after="60"/>
      </w:pPr>
      <w:r>
        <w:t xml:space="preserve">By endpoint — same table broken down by AI function (next-step, briefing, fill-letter, parse, intent, etc.).</w:t>
      </w:r>
    </w:p>
    <w:p>
      <w:pPr>
        <w:pStyle w:val="ListParagraph"/>
        <w:numPr>
          <w:ilvl w:val="0"/>
          <w:numId w:val="2"/>
        </w:numPr>
        <w:spacing w:after="60"/>
      </w:pPr>
      <w:r>
        <w:t xml:space="preserve">Daily trend — bar chart of cost per day for the last 14 days.</w:t>
      </w:r>
    </w:p>
    <w:p>
      <w:pPr>
        <w:pStyle w:val="ListParagraph"/>
        <w:numPr>
          <w:ilvl w:val="0"/>
          <w:numId w:val="2"/>
        </w:numPr>
        <w:spacing w:after="60"/>
      </w:pPr>
      <w:r>
        <w:t xml:space="preserve">Pricing assumptions are stored in the source code so judges can verify the methodology.</w:t>
      </w:r>
    </w:p>
    <w:p>
      <w:pPr>
        <w:pStyle w:val="Heading2"/>
      </w:pPr>
      <w:r>
        <w:t xml:space="preserve">GLM trace viewer</w:t>
      </w:r>
    </w:p>
    <w:p>
      <w:pPr>
        <w:pStyle w:val="ListParagraph"/>
        <w:numPr>
          <w:ilvl w:val="0"/>
          <w:numId w:val="2"/>
        </w:numPr>
        <w:spacing w:after="60"/>
      </w:pPr>
      <w:r>
        <w:t xml:space="preserve">Per-call audit log: timestamp, endpoint, procedure, model used, latency, tokens, confidence.</w:t>
      </w:r>
    </w:p>
    <w:p>
      <w:pPr>
        <w:pStyle w:val="ListParagraph"/>
        <w:numPr>
          <w:ilvl w:val="0"/>
          <w:numId w:val="2"/>
        </w:numPr>
        <w:spacing w:after="60"/>
      </w:pPr>
      <w:r>
        <w:t xml:space="preserve">Click a row to expand and see the full input the AI received and the full output it returned.</w:t>
      </w:r>
    </w:p>
    <w:p>
      <w:pPr>
        <w:pStyle w:val="ListParagraph"/>
        <w:numPr>
          <w:ilvl w:val="0"/>
          <w:numId w:val="2"/>
        </w:numPr>
        <w:spacing w:after="60"/>
      </w:pPr>
      <w:r>
        <w:t xml:space="preserve">Read-only.</w:t>
      </w:r>
    </w:p>
    <w:p>
      <w:pPr>
        <w:pStyle w:val="Heading2"/>
      </w:pPr>
      <w:r>
        <w:t xml:space="preserve">Demo reset</w:t>
      </w:r>
    </w:p>
    <w:p>
      <w:pPr>
        <w:pStyle w:val="ListParagraph"/>
        <w:numPr>
          <w:ilvl w:val="0"/>
          <w:numId w:val="2"/>
        </w:numPr>
        <w:spacing w:after="80"/>
      </w:pPr>
      <w:r>
        <w:rPr>
          <w:b/>
          <w:bCs/>
        </w:rPr>
        <w:t xml:space="preserve">Click "Demo reset"</w:t>
      </w:r>
      <w:r>
        <w:t xml:space="preserve"> — wipes and re-seeds the nine sample applications. Same reset that fires automatically on every demo-tile sign-in.</w:t>
      </w:r>
    </w:p>
    <w:p>
      <w:pPr>
        <w:pageBreakBefore/>
      </w:pPr>
    </w:p>
    <w:p>
      <w:pPr>
        <w:pStyle w:val="Heading1"/>
      </w:pPr>
      <w:r>
        <w:t xml:space="preserve">One application end-to-end (happy-path story, v2)</w:t>
      </w:r>
    </w:p>
    <w:p>
      <w:pPr>
        <w:spacing w:after="120"/>
      </w:pPr>
      <w:r>
        <w:t xml:space="preserve">Aisha, a third-year Computer Science student, applies for a scholarship.</w:t>
      </w:r>
    </w:p>
    <w:p>
      <w:pPr>
        <w:pStyle w:val="ListParagraph"/>
        <w:numPr>
          <w:ilvl w:val="0"/>
          <w:numId w:val="3"/>
        </w:numPr>
        <w:spacing w:after="80"/>
      </w:pPr>
      <w:r>
        <w:t xml:space="preserve">Aisha signs in to the student portal and clicks the "Scholarship" tile.</w:t>
      </w:r>
    </w:p>
    <w:p>
      <w:pPr>
        <w:pStyle w:val="ListParagraph"/>
        <w:numPr>
          <w:ilvl w:val="0"/>
          <w:numId w:val="3"/>
        </w:numPr>
        <w:spacing w:after="80"/>
      </w:pPr>
      <w:r>
        <w:t xml:space="preserve">AI's first step asks her CGPA and programme. She types the answers; clicks Continue. AI's next step is a file_upload asking for her latest income proof, with extraction_schema for monthly income, EPF balance, and statement period.</w:t>
      </w:r>
    </w:p>
    <w:p>
      <w:pPr>
        <w:pStyle w:val="ListParagraph"/>
        <w:numPr>
          <w:ilvl w:val="0"/>
          <w:numId w:val="3"/>
        </w:numPr>
        <w:spacing w:after="80"/>
      </w:pPr>
      <w:r>
        <w:t xml:space="preserve">Aisha drops her EPF statement PDF. Click Continue.</w:t>
      </w:r>
    </w:p>
    <w:p>
      <w:pPr>
        <w:pStyle w:val="ListParagraph"/>
        <w:numPr>
          <w:ilvl w:val="0"/>
          <w:numId w:val="3"/>
        </w:numPr>
        <w:spacing w:after="80"/>
      </w:pPr>
      <w:r>
        <w:t xml:space="preserve">In ~2 seconds, the system extracts text from the PDF, the AI parses out: monthly income RM 3,800 (confidence 0.88), EPF holder Ali bin Hassan (0.95), period 2025-10 to 2026-03 (0.96), inferred income tier B40 (0.89). All saved on the step's response.</w:t>
      </w:r>
    </w:p>
    <w:p>
      <w:pPr>
        <w:pStyle w:val="ListParagraph"/>
        <w:numPr>
          <w:ilvl w:val="0"/>
          <w:numId w:val="3"/>
        </w:numPr>
        <w:spacing w:after="80"/>
      </w:pPr>
      <w:r>
        <w:t xml:space="preserve">AI's next step would have been "What is your household income?" — but it sees the parsed_attachments has it already, so instead it skips ahead to ask why the scholarship matters to her.</w:t>
      </w:r>
    </w:p>
    <w:p>
      <w:pPr>
        <w:pStyle w:val="ListParagraph"/>
        <w:numPr>
          <w:ilvl w:val="0"/>
          <w:numId w:val="3"/>
        </w:numPr>
        <w:spacing w:after="80"/>
      </w:pPr>
      <w:r>
        <w:t xml:space="preserve">Aisha continues for ~4 more steps. On the final step she clicks Submit.</w:t>
      </w:r>
    </w:p>
    <w:p>
      <w:pPr>
        <w:pStyle w:val="ListParagraph"/>
        <w:numPr>
          <w:ilvl w:val="0"/>
          <w:numId w:val="3"/>
        </w:numPr>
        <w:spacing w:after="80"/>
      </w:pPr>
      <w:r>
        <w:t xml:space="preserve">In the background, the AI digests her submission into a briefing. Income tier matches B40 (per SOP §3.1, eligible). CGPA 3.8 (well above SOP §4.2 floor of 3.00). No red flags. Recommendation Approve, high confidence.</w:t>
      </w:r>
    </w:p>
    <w:p>
      <w:pPr>
        <w:pStyle w:val="ListParagraph"/>
        <w:numPr>
          <w:ilvl w:val="0"/>
          <w:numId w:val="3"/>
        </w:numPr>
        <w:spacing w:after="80"/>
      </w:pPr>
      <w:r>
        <w:t xml:space="preserve">Encik Hisham, the scholarship coordinator, opens his inbox. Aisha's application is near the top, tagged "high confidence — likely approve".</w:t>
      </w:r>
    </w:p>
    <w:p>
      <w:pPr>
        <w:pStyle w:val="ListParagraph"/>
        <w:numPr>
          <w:ilvl w:val="0"/>
          <w:numId w:val="3"/>
        </w:numPr>
        <w:spacing w:after="80"/>
      </w:pPr>
      <w:r>
        <w:t xml:space="preserve">He presses Enter to open it. Briefing reasoning explicitly cites SOP §3.1 (income tier) and §4.2 (CGPA threshold). Skim, no flags, recommended approve. Click Approve.</w:t>
      </w:r>
    </w:p>
    <w:p>
      <w:pPr>
        <w:pStyle w:val="ListParagraph"/>
        <w:numPr>
          <w:ilvl w:val="0"/>
          <w:numId w:val="3"/>
        </w:numPr>
        <w:spacing w:after="80"/>
      </w:pPr>
      <w:r>
        <w:t xml:space="preserve">Preview-letter modal opens with an AI-drafted approval letter on UM letterhead. All facts (name, matric, programme, year, CGPA) match her record — hallucination check is green.</w:t>
      </w:r>
    </w:p>
    <w:p>
      <w:pPr>
        <w:pStyle w:val="ListParagraph"/>
        <w:numPr>
          <w:ilvl w:val="0"/>
          <w:numId w:val="3"/>
        </w:numPr>
        <w:spacing w:after="80"/>
      </w:pPr>
      <w:r>
        <w:t xml:space="preserve">Hisham reads, fine, clicks Send.</w:t>
      </w:r>
    </w:p>
    <w:p>
      <w:pPr>
        <w:pStyle w:val="ListParagraph"/>
        <w:numPr>
          <w:ilvl w:val="0"/>
          <w:numId w:val="3"/>
        </w:numPr>
        <w:spacing w:after="80"/>
      </w:pPr>
      <w:r>
        <w:t xml:space="preserve">Aisha's portal flips to "Approved" in real time. Bell badge appears. She clicks the application → View letter → Print → Save as PDF.</w:t>
      </w:r>
    </w:p>
    <w:p>
      <w:pPr>
        <w:pStyle w:val="ListParagraph"/>
        <w:numPr>
          <w:ilvl w:val="0"/>
          <w:numId w:val="3"/>
        </w:numPr>
        <w:spacing w:after="80"/>
      </w:pPr>
      <w:r>
        <w:t xml:space="preserve">Hisham's screen shows a 5-minute undo countdown. Confident; doesn't use it. Decision becomes final.</w:t>
      </w:r>
    </w:p>
    <w:p>
      <w:pPr>
        <w:spacing w:after="120"/>
      </w:pPr>
      <w:r>
        <w:t xml:space="preserve">Total elapsed time: typically 5–10 minutes of coordinator's active attention. The AI absorbed the back-and-forth that used to require multiple emails, phone calls and forms — including a manual income-verification step that's now automatic.</w:t>
      </w:r>
    </w:p>
    <w:p>
      <w:pPr>
        <w:pStyle w:val="Heading1"/>
      </w:pPr>
      <w:r>
        <w:t xml:space="preserve">What happens behind the scenes (in plain language)</w:t>
      </w:r>
    </w:p>
    <w:p>
      <w:pPr>
        <w:spacing w:after="120"/>
      </w:pPr>
      <w:r>
        <w:t xml:space="preserve">On every step, the AI does three things: it reads the official SOP for the procedure, it reads the student's full history of answers (including any data extracted from uploaded PDFs), and it asks itself "what's the next thing I need to know to decide this?". Out comes a single question with citations to the SOP sections it relied on. The student answers; if their answer was a PDF and the AI asked for specific fields, the system extracts them inline before the next AI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2FA" w:color="auto" w:val="clear"/>
            <w:tcMar>
              <w:top w:type="dxa" w:w="140"/>
              <w:left w:type="dxa" w:w="200"/>
              <w:bottom w:type="dxa" w:w="140"/>
              <w:right w:type="dxa" w:w="200"/>
            </w:tcMar>
          </w:tcPr>
          <w:p>
            <w:pPr>
              <w:spacing w:after="60"/>
            </w:pPr>
            <w:r>
              <w:rPr>
                <w:b/>
                <w:bCs/>
                <w:color w:val="1F3864"/>
              </w:rPr>
              <w:t xml:space="preserve">Two consequences for stakeholders</w:t>
            </w:r>
          </w:p>
          <w:p>
            <w:pPr>
              <w:spacing w:after="0"/>
            </w:pPr>
            <w:r>
              <w:t xml:space="preserve">First: when UM updates a procedure's SOP, you only have to upload the new SOP — the AI starts using it on the next step it emits, for new and in-flight applications alike. Second: the AI now operates with significantly less friction for the student because supporting documents are read directly. A scholarship application that used to ask for income twice (once as a typed number, once as an attached PDF) now asks once.</w:t>
            </w:r>
          </w:p>
        </w:tc>
      </w:tr>
    </w:tbl>
    <w:p>
      <w:pPr>
        <w:pStyle w:val="Heading1"/>
      </w:pPr>
      <w:r>
        <w:t xml:space="preserve">Mini-glossary</w:t>
      </w:r>
    </w:p>
    <w:p>
      <w:pPr>
        <w:pStyle w:val="ListParagraph"/>
        <w:numPr>
          <w:ilvl w:val="0"/>
          <w:numId w:val="2"/>
        </w:numPr>
        <w:spacing w:after="60"/>
      </w:pPr>
      <w:r>
        <w:rPr>
          <w:b/>
          <w:bCs/>
        </w:rPr>
        <w:t xml:space="preserve">SOP — </w:t>
      </w:r>
      <w:r>
        <w:t xml:space="preserve">Standard Operating Procedure. Official UM document; uploaded by an admin; read by the AI on every step.</w:t>
      </w:r>
    </w:p>
    <w:p>
      <w:pPr>
        <w:pStyle w:val="ListParagraph"/>
        <w:numPr>
          <w:ilvl w:val="0"/>
          <w:numId w:val="2"/>
        </w:numPr>
        <w:spacing w:after="60"/>
      </w:pPr>
      <w:r>
        <w:rPr>
          <w:b/>
          <w:bCs/>
        </w:rPr>
        <w:t xml:space="preserve">Extraction schema (NEW relevance) — </w:t>
      </w:r>
      <w:r>
        <w:t xml:space="preserve">When the AI emits a file_upload step, it can also list the specific fields it wants pulled from the document. The system reads the PDF and parses those fields out automatically.</w:t>
      </w:r>
    </w:p>
    <w:p>
      <w:pPr>
        <w:pStyle w:val="ListParagraph"/>
        <w:numPr>
          <w:ilvl w:val="0"/>
          <w:numId w:val="2"/>
        </w:numPr>
        <w:spacing w:after="60"/>
      </w:pPr>
      <w:r>
        <w:rPr>
          <w:b/>
          <w:bCs/>
        </w:rPr>
        <w:t xml:space="preserve">Citation chip — </w:t>
      </w:r>
      <w:r>
        <w:t xml:space="preserve">Clickable link on a step that opens the SOP viewer at the relevant section.</w:t>
      </w:r>
    </w:p>
    <w:p>
      <w:pPr>
        <w:pStyle w:val="ListParagraph"/>
        <w:numPr>
          <w:ilvl w:val="0"/>
          <w:numId w:val="2"/>
        </w:numPr>
        <w:spacing w:after="60"/>
      </w:pPr>
      <w:r>
        <w:rPr>
          <w:b/>
          <w:bCs/>
        </w:rPr>
        <w:t xml:space="preserve">Briefing — </w:t>
      </w:r>
      <w:r>
        <w:t xml:space="preserve">Pre-digested view of an application: extracted facts, flags (now SOP-grounded), AI recommendation, confidence.</w:t>
      </w:r>
    </w:p>
    <w:p>
      <w:pPr>
        <w:pStyle w:val="ListParagraph"/>
        <w:numPr>
          <w:ilvl w:val="0"/>
          <w:numId w:val="2"/>
        </w:numPr>
        <w:spacing w:after="60"/>
      </w:pPr>
      <w:r>
        <w:rPr>
          <w:b/>
          <w:bCs/>
        </w:rPr>
        <w:t xml:space="preserve">Hallucination check — </w:t>
      </w:r>
      <w:r>
        <w:t xml:space="preserve">Before sending a decision letter, the system regex-checks that every name / matric / CGPA / year / programme / faculty mentioned matches the student's record. Mismatches are flagged in red.</w:t>
      </w:r>
    </w:p>
    <w:p>
      <w:pPr>
        <w:pStyle w:val="ListParagraph"/>
        <w:numPr>
          <w:ilvl w:val="0"/>
          <w:numId w:val="2"/>
        </w:numPr>
        <w:spacing w:after="60"/>
      </w:pPr>
      <w:r>
        <w:rPr>
          <w:b/>
          <w:bCs/>
        </w:rPr>
        <w:t xml:space="preserve">5-minute undo — </w:t>
      </w:r>
      <w:r>
        <w:t xml:space="preserve">After approve / reject, the coordinator has a five-minute window with a live countdown to reverse the decision.</w:t>
      </w:r>
    </w:p>
    <w:p>
      <w:pPr>
        <w:pStyle w:val="ListParagraph"/>
        <w:numPr>
          <w:ilvl w:val="0"/>
          <w:numId w:val="2"/>
        </w:numPr>
        <w:spacing w:after="60"/>
      </w:pPr>
      <w:r>
        <w:rPr>
          <w:b/>
          <w:bCs/>
        </w:rPr>
        <w:t xml:space="preserve">Realtime — </w:t>
      </w:r>
      <w:r>
        <w:t xml:space="preserve">Screens of users on the page update immediately when something changes — no refresh.</w:t>
      </w:r>
    </w:p>
    <w:p>
      <w:pPr>
        <w:pStyle w:val="ListParagraph"/>
        <w:numPr>
          <w:ilvl w:val="0"/>
          <w:numId w:val="2"/>
        </w:numPr>
        <w:spacing w:after="60"/>
      </w:pPr>
      <w:r>
        <w:rPr>
          <w:b/>
          <w:bCs/>
        </w:rPr>
        <w:t xml:space="preserve">Demo mode — </w:t>
      </w:r>
      <w:r>
        <w:t xml:space="preserve">AI calls return recorded sample responses. Lavender banner makes it obvious.</w:t>
      </w:r>
    </w:p>
    <w:p>
      <w:pPr>
        <w:pStyle w:val="ListParagraph"/>
        <w:numPr>
          <w:ilvl w:val="0"/>
          <w:numId w:val="2"/>
        </w:numPr>
        <w:spacing w:after="60"/>
      </w:pPr>
      <w:r>
        <w:rPr>
          <w:b/>
          <w:bCs/>
        </w:rPr>
        <w:t xml:space="preserve">Mock fallback — </w:t>
      </w:r>
      <w:r>
        <w:t xml:space="preserve">Even in live mode, if a real AI call fails, the system can fall back to the recorded response so the demo never collapses mid-flow.</w:t>
      </w:r>
    </w:p>
    <w:p>
      <w:pPr>
        <w:spacing w:after="0" w:before="320"/>
        <w:jc w:val="center"/>
      </w:pPr>
      <w:r>
        <w:rPr>
          <w:i/>
          <w:iCs/>
          <w:color w:val="80808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595959"/>
        <w:sz w:val="18"/>
        <w:szCs w:val="18"/>
      </w:rPr>
      <w:t xml:space="preserve">UniGuide — Flow of Use (non-technical)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2026-05-02T03:31:18.779Z</dcterms:created>
  <dcterms:modified xsi:type="dcterms:W3CDTF">2026-05-02T03:31:18.780Z</dcterms:modified>
</cp:coreProperties>
</file>

<file path=docProps/custom.xml><?xml version="1.0" encoding="utf-8"?>
<Properties xmlns="http://schemas.openxmlformats.org/officeDocument/2006/custom-properties" xmlns:vt="http://schemas.openxmlformats.org/officeDocument/2006/docPropsVTypes"/>
</file>