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3B4" w:rsidRDefault="006073B4" w:rsidP="00D44FFC">
      <w:pPr>
        <w:spacing w:line="360" w:lineRule="auto"/>
        <w:contextualSpacing w:val="0"/>
        <w:jc w:val="center"/>
        <w:rPr>
          <w:highlight w:val="white"/>
        </w:rPr>
      </w:pPr>
    </w:p>
    <w:p w:rsidR="006073B4" w:rsidRDefault="006073B4" w:rsidP="00D44FFC">
      <w:pPr>
        <w:spacing w:line="360" w:lineRule="auto"/>
        <w:contextualSpacing w:val="0"/>
        <w:jc w:val="center"/>
        <w:rPr>
          <w:highlight w:val="white"/>
        </w:rPr>
      </w:pPr>
      <w:r>
        <w:rPr>
          <w:highlight w:val="white"/>
        </w:rPr>
        <w:t>Part 1</w:t>
      </w:r>
    </w:p>
    <w:p w:rsidR="006073B4" w:rsidRDefault="006073B4" w:rsidP="00D44FFC">
      <w:pPr>
        <w:spacing w:line="360" w:lineRule="auto"/>
        <w:contextualSpacing w:val="0"/>
        <w:jc w:val="center"/>
        <w:rPr>
          <w:highlight w:val="white"/>
        </w:rPr>
      </w:pPr>
    </w:p>
    <w:p w:rsidR="006073B4" w:rsidRDefault="006073B4" w:rsidP="00D44FFC">
      <w:pPr>
        <w:spacing w:line="360" w:lineRule="auto"/>
        <w:contextualSpacing w:val="0"/>
        <w:jc w:val="center"/>
        <w:rPr>
          <w:highlight w:val="white"/>
        </w:rPr>
      </w:pPr>
    </w:p>
    <w:p w:rsidR="00576AF1" w:rsidRDefault="00D44FFC" w:rsidP="00D44FFC">
      <w:pPr>
        <w:spacing w:line="360" w:lineRule="auto"/>
        <w:contextualSpacing w:val="0"/>
        <w:jc w:val="center"/>
        <w:rPr>
          <w:highlight w:val="white"/>
        </w:rPr>
      </w:pPr>
      <w:r>
        <w:rPr>
          <w:highlight w:val="white"/>
        </w:rPr>
        <w:t>Management Game Decision Support System</w:t>
      </w:r>
    </w:p>
    <w:p w:rsidR="00576AF1" w:rsidRDefault="00576AF1" w:rsidP="00D44FFC">
      <w:pPr>
        <w:spacing w:line="360" w:lineRule="auto"/>
        <w:contextualSpacing w:val="0"/>
        <w:jc w:val="center"/>
        <w:rPr>
          <w:highlight w:val="white"/>
        </w:rPr>
      </w:pPr>
    </w:p>
    <w:p w:rsidR="00576AF1" w:rsidRDefault="00D44FFC" w:rsidP="00D44FFC">
      <w:pPr>
        <w:spacing w:line="360" w:lineRule="auto"/>
        <w:contextualSpacing w:val="0"/>
        <w:rPr>
          <w:highlight w:val="white"/>
        </w:rPr>
      </w:pPr>
      <w:r>
        <w:rPr>
          <w:highlight w:val="white"/>
        </w:rPr>
        <w:t>Excerpt:</w:t>
      </w:r>
    </w:p>
    <w:p w:rsidR="00576AF1" w:rsidRPr="00D44FFC" w:rsidRDefault="00D44FFC" w:rsidP="00D44FFC">
      <w:pPr>
        <w:spacing w:line="360" w:lineRule="auto"/>
        <w:ind w:firstLine="720"/>
        <w:contextualSpacing w:val="0"/>
        <w:rPr>
          <w:highlight w:val="white"/>
        </w:rPr>
      </w:pPr>
      <w:r>
        <w:rPr>
          <w:highlight w:val="white"/>
        </w:rPr>
        <w:t xml:space="preserve">The Management Game course (70-401) is an business game course, which makes students integrate concepts learned in previous courses, including marketing, operations, and finance. </w:t>
      </w:r>
      <w:r>
        <w:rPr>
          <w:color w:val="424545"/>
          <w:highlight w:val="white"/>
        </w:rPr>
        <w:t>Student teams assume the role of top management of firms competing in an international economy simulated by the Carnegie Mellon University Management Game. Each game consists of 5 companies, in which one of team of students represents one company. The comp</w:t>
      </w:r>
      <w:r>
        <w:rPr>
          <w:color w:val="424545"/>
          <w:highlight w:val="white"/>
        </w:rPr>
        <w:t xml:space="preserve">anies would compete in 6 countries(Japan, Mexico, China, UK, Germany, US) over multiple periods with the objective of accumulating the most economic profit. Each team are given a report after each period of the game. The report is a excel file, consisting </w:t>
      </w:r>
      <w:r>
        <w:rPr>
          <w:color w:val="424545"/>
          <w:highlight w:val="white"/>
        </w:rPr>
        <w:t xml:space="preserve">of different tabs including, marketing decision, operations and finance, market, production, finance, cash flow, competitor, and economic value report. For more details about the games, see this </w:t>
      </w:r>
      <w:hyperlink r:id="rId5">
        <w:r>
          <w:rPr>
            <w:color w:val="1155CC"/>
            <w:highlight w:val="white"/>
            <w:u w:val="single"/>
          </w:rPr>
          <w:t>link</w:t>
        </w:r>
      </w:hyperlink>
      <w:r>
        <w:rPr>
          <w:color w:val="424545"/>
          <w:highlight w:val="white"/>
        </w:rPr>
        <w:t>.</w:t>
      </w:r>
    </w:p>
    <w:p w:rsidR="00576AF1" w:rsidRDefault="00576AF1" w:rsidP="00D44FFC">
      <w:pPr>
        <w:spacing w:line="360" w:lineRule="auto"/>
        <w:contextualSpacing w:val="0"/>
        <w:rPr>
          <w:color w:val="424545"/>
          <w:highlight w:val="white"/>
        </w:rPr>
      </w:pPr>
    </w:p>
    <w:p w:rsidR="00576AF1" w:rsidRDefault="00D44FFC" w:rsidP="00D44FFC">
      <w:pPr>
        <w:spacing w:line="360" w:lineRule="auto"/>
        <w:contextualSpacing w:val="0"/>
        <w:rPr>
          <w:color w:val="424545"/>
          <w:highlight w:val="white"/>
        </w:rPr>
      </w:pPr>
      <w:r>
        <w:rPr>
          <w:color w:val="424545"/>
          <w:highlight w:val="white"/>
        </w:rPr>
        <w:t>Objective:</w:t>
      </w:r>
    </w:p>
    <w:p w:rsidR="00576AF1" w:rsidRDefault="00D44FFC" w:rsidP="00D44FFC">
      <w:pPr>
        <w:spacing w:line="360" w:lineRule="auto"/>
        <w:ind w:firstLine="720"/>
        <w:contextualSpacing w:val="0"/>
        <w:rPr>
          <w:color w:val="424545"/>
          <w:highlight w:val="white"/>
        </w:rPr>
      </w:pPr>
      <w:r>
        <w:rPr>
          <w:color w:val="424545"/>
          <w:highlight w:val="white"/>
        </w:rPr>
        <w:t>Our program’s objective is to estimate market share for six market(countries) given that the user provide the relative price, quality and marketing expense. The program received that data from</w:t>
      </w:r>
      <w:r>
        <w:rPr>
          <w:color w:val="424545"/>
          <w:highlight w:val="white"/>
        </w:rPr>
        <w:t xml:space="preserve"> Game</w:t>
      </w:r>
      <w:r>
        <w:rPr>
          <w:color w:val="424545"/>
          <w:highlight w:val="white"/>
        </w:rPr>
        <w:t xml:space="preserve"> Rep</w:t>
      </w:r>
      <w:r>
        <w:rPr>
          <w:color w:val="424545"/>
          <w:highlight w:val="white"/>
        </w:rPr>
        <w:t xml:space="preserve">ort Folder, which contains </w:t>
      </w:r>
      <w:r>
        <w:rPr>
          <w:color w:val="424545"/>
          <w:highlight w:val="white"/>
        </w:rPr>
        <w:t xml:space="preserve">CSV files. </w:t>
      </w:r>
    </w:p>
    <w:p w:rsidR="00576AF1" w:rsidRDefault="00576AF1" w:rsidP="00D44FFC">
      <w:pPr>
        <w:spacing w:line="360" w:lineRule="auto"/>
        <w:contextualSpacing w:val="0"/>
        <w:rPr>
          <w:color w:val="424545"/>
          <w:highlight w:val="white"/>
        </w:rPr>
      </w:pPr>
    </w:p>
    <w:p w:rsidR="00D44FFC" w:rsidRDefault="00D44FFC" w:rsidP="00D44FFC">
      <w:pPr>
        <w:spacing w:line="360" w:lineRule="auto"/>
        <w:contextualSpacing w:val="0"/>
        <w:rPr>
          <w:color w:val="424545"/>
          <w:highlight w:val="white"/>
        </w:rPr>
      </w:pPr>
    </w:p>
    <w:p w:rsidR="00576AF1" w:rsidRDefault="00D44FFC" w:rsidP="00D44FFC">
      <w:pPr>
        <w:spacing w:line="360" w:lineRule="auto"/>
        <w:contextualSpacing w:val="0"/>
        <w:rPr>
          <w:color w:val="424545"/>
          <w:highlight w:val="white"/>
        </w:rPr>
      </w:pPr>
      <w:r>
        <w:rPr>
          <w:color w:val="424545"/>
          <w:highlight w:val="white"/>
        </w:rPr>
        <w:t>Procedure:</w:t>
      </w:r>
    </w:p>
    <w:p w:rsidR="00576AF1" w:rsidRDefault="00D44FFC" w:rsidP="00D44FFC">
      <w:pPr>
        <w:numPr>
          <w:ilvl w:val="0"/>
          <w:numId w:val="1"/>
        </w:numPr>
        <w:spacing w:line="360" w:lineRule="auto"/>
        <w:rPr>
          <w:highlight w:val="white"/>
        </w:rPr>
      </w:pPr>
      <w:r>
        <w:rPr>
          <w:color w:val="424545"/>
          <w:highlight w:val="white"/>
        </w:rPr>
        <w:t xml:space="preserve">When running our program, a window with the welcome/instruction page will pop up. The user can read the instruction to know what our program does and press “ENTER” to </w:t>
      </w:r>
      <w:r>
        <w:rPr>
          <w:color w:val="424545"/>
          <w:highlight w:val="white"/>
        </w:rPr>
        <w:t>start.</w:t>
      </w:r>
    </w:p>
    <w:p w:rsidR="00576AF1" w:rsidRDefault="00D44FFC" w:rsidP="00D44FFC">
      <w:pPr>
        <w:numPr>
          <w:ilvl w:val="0"/>
          <w:numId w:val="1"/>
        </w:numPr>
        <w:spacing w:line="360" w:lineRule="auto"/>
        <w:rPr>
          <w:color w:val="424545"/>
          <w:highlight w:val="white"/>
        </w:rPr>
      </w:pPr>
      <w:r>
        <w:rPr>
          <w:color w:val="424545"/>
          <w:highlight w:val="white"/>
        </w:rPr>
        <w:t>When “ENTER”  is pressed, our program will automatically read the CSV files and print the current net incomes made by companies in a table and the total sales by all companies in each country in the last period.</w:t>
      </w:r>
    </w:p>
    <w:p w:rsidR="00576AF1" w:rsidRDefault="00D44FFC" w:rsidP="00D44FFC">
      <w:pPr>
        <w:spacing w:line="360" w:lineRule="auto"/>
        <w:ind w:firstLine="720"/>
        <w:contextualSpacing w:val="0"/>
        <w:rPr>
          <w:highlight w:val="white"/>
        </w:rPr>
      </w:pPr>
      <w:r>
        <w:rPr>
          <w:highlight w:val="white"/>
        </w:rPr>
        <w:t>Our program will print out a table th</w:t>
      </w:r>
      <w:r>
        <w:rPr>
          <w:highlight w:val="white"/>
        </w:rPr>
        <w:t>at looks like this after reading the excel file.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Company</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Net Income ($)</w:t>
            </w:r>
          </w:p>
        </w:tc>
      </w:tr>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lastRenderedPageBreak/>
              <w:t>Company 1</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xx</w:t>
            </w:r>
          </w:p>
        </w:tc>
      </w:tr>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Company 2</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xx</w:t>
            </w:r>
          </w:p>
        </w:tc>
      </w:tr>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Company 3</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xxx</w:t>
            </w:r>
          </w:p>
        </w:tc>
      </w:tr>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Company 4</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xx</w:t>
            </w:r>
          </w:p>
        </w:tc>
      </w:tr>
      <w:tr w:rsidR="00576AF1">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Company 5</w:t>
            </w:r>
          </w:p>
        </w:tc>
        <w:tc>
          <w:tcPr>
            <w:tcW w:w="4680" w:type="dxa"/>
            <w:shd w:val="clear" w:color="auto" w:fill="auto"/>
            <w:tcMar>
              <w:top w:w="100" w:type="dxa"/>
              <w:left w:w="100" w:type="dxa"/>
              <w:bottom w:w="100" w:type="dxa"/>
              <w:right w:w="100" w:type="dxa"/>
            </w:tcMar>
          </w:tcPr>
          <w:p w:rsidR="00576AF1" w:rsidRDefault="00D44FFC" w:rsidP="00D44FFC">
            <w:pPr>
              <w:widowControl w:val="0"/>
              <w:spacing w:line="360" w:lineRule="auto"/>
              <w:contextualSpacing w:val="0"/>
              <w:jc w:val="center"/>
              <w:rPr>
                <w:highlight w:val="white"/>
              </w:rPr>
            </w:pPr>
            <w:r>
              <w:rPr>
                <w:highlight w:val="white"/>
              </w:rPr>
              <w:t>xx</w:t>
            </w:r>
          </w:p>
        </w:tc>
      </w:tr>
    </w:tbl>
    <w:p w:rsidR="00576AF1" w:rsidRDefault="00576AF1" w:rsidP="00D44FFC">
      <w:pPr>
        <w:spacing w:line="360" w:lineRule="auto"/>
        <w:contextualSpacing w:val="0"/>
        <w:rPr>
          <w:highlight w:val="white"/>
        </w:rPr>
      </w:pPr>
    </w:p>
    <w:p w:rsidR="00576AF1" w:rsidRDefault="00D44FFC" w:rsidP="00D44FFC">
      <w:pPr>
        <w:spacing w:line="360" w:lineRule="auto"/>
        <w:ind w:firstLine="720"/>
        <w:contextualSpacing w:val="0"/>
        <w:rPr>
          <w:highlight w:val="white"/>
        </w:rPr>
      </w:pPr>
      <w:r>
        <w:rPr>
          <w:highlight w:val="white"/>
        </w:rPr>
        <w:t>Our program will print out a graph that looks like this after reading the excel file.</w:t>
      </w:r>
    </w:p>
    <w:p w:rsidR="00576AF1" w:rsidRDefault="00D44FFC" w:rsidP="00D44FFC">
      <w:pPr>
        <w:spacing w:line="360" w:lineRule="auto"/>
        <w:contextualSpacing w:val="0"/>
        <w:rPr>
          <w:highlight w:val="white"/>
        </w:rPr>
      </w:pPr>
      <w:r>
        <w:rPr>
          <w:noProof/>
          <w:highlight w:val="white"/>
        </w:rPr>
        <w:drawing>
          <wp:inline distT="114300" distB="114300" distL="114300" distR="114300">
            <wp:extent cx="5943600" cy="3670300"/>
            <wp:effectExtent l="0" t="0" r="0" b="0"/>
            <wp:docPr id="1"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rsidR="00576AF1" w:rsidRDefault="00D44FFC" w:rsidP="00D44FFC">
      <w:pPr>
        <w:numPr>
          <w:ilvl w:val="0"/>
          <w:numId w:val="2"/>
        </w:numPr>
        <w:spacing w:line="360" w:lineRule="auto"/>
        <w:rPr>
          <w:highlight w:val="white"/>
        </w:rPr>
      </w:pPr>
      <w:r>
        <w:rPr>
          <w:highlight w:val="white"/>
        </w:rPr>
        <w:t>In the header of the table, there will be five buttons, “Company 1”, “Company 2”, “Company 3”, “Company 4”, “Company 5” for the user to click and choose which company he/she is.</w:t>
      </w:r>
    </w:p>
    <w:p w:rsidR="00576AF1" w:rsidRDefault="00D44FFC" w:rsidP="00D44FFC">
      <w:pPr>
        <w:numPr>
          <w:ilvl w:val="0"/>
          <w:numId w:val="2"/>
        </w:numPr>
        <w:spacing w:line="360" w:lineRule="auto"/>
        <w:rPr>
          <w:highlight w:val="white"/>
        </w:rPr>
      </w:pPr>
      <w:r>
        <w:rPr>
          <w:highlight w:val="white"/>
        </w:rPr>
        <w:t xml:space="preserve">The program then underwent multiple analysis including: </w:t>
      </w:r>
    </w:p>
    <w:p w:rsidR="00576AF1" w:rsidRPr="00D44FFC" w:rsidRDefault="00D44FFC" w:rsidP="00D44FFC">
      <w:pPr>
        <w:numPr>
          <w:ilvl w:val="1"/>
          <w:numId w:val="2"/>
        </w:numPr>
        <w:spacing w:line="360" w:lineRule="auto"/>
        <w:rPr>
          <w:highlight w:val="white"/>
        </w:rPr>
      </w:pPr>
      <w:r w:rsidRPr="00D44FFC">
        <w:rPr>
          <w:highlight w:val="white"/>
        </w:rPr>
        <w:t xml:space="preserve">Each country market </w:t>
      </w:r>
      <w:r w:rsidRPr="00D44FFC">
        <w:rPr>
          <w:highlight w:val="white"/>
        </w:rPr>
        <w:t xml:space="preserve">share change with respect to customer’s </w:t>
      </w:r>
      <w:proofErr w:type="spellStart"/>
      <w:r w:rsidRPr="00D44FFC">
        <w:rPr>
          <w:highlight w:val="white"/>
        </w:rPr>
        <w:t>price,quality</w:t>
      </w:r>
      <w:proofErr w:type="spellEnd"/>
      <w:r w:rsidRPr="00D44FFC">
        <w:rPr>
          <w:highlight w:val="white"/>
        </w:rPr>
        <w:t>, and marketing percentage(via Gaussian Elimination)</w:t>
      </w:r>
    </w:p>
    <w:p w:rsidR="00576AF1" w:rsidRDefault="00D44FFC" w:rsidP="00D44FFC">
      <w:pPr>
        <w:numPr>
          <w:ilvl w:val="1"/>
          <w:numId w:val="2"/>
        </w:numPr>
        <w:spacing w:line="360" w:lineRule="auto"/>
        <w:rPr>
          <w:highlight w:val="white"/>
        </w:rPr>
      </w:pPr>
      <w:r>
        <w:rPr>
          <w:highlight w:val="white"/>
        </w:rPr>
        <w:t>Find market share in percentage as function of %price, %quality, and %marketing spending.</w:t>
      </w:r>
    </w:p>
    <w:p w:rsidR="00576AF1" w:rsidRDefault="00D44FFC" w:rsidP="00D44FFC">
      <w:pPr>
        <w:numPr>
          <w:ilvl w:val="1"/>
          <w:numId w:val="2"/>
        </w:numPr>
        <w:spacing w:line="360" w:lineRule="auto"/>
        <w:rPr>
          <w:highlight w:val="white"/>
        </w:rPr>
      </w:pPr>
      <w:r>
        <w:rPr>
          <w:highlight w:val="white"/>
        </w:rPr>
        <w:lastRenderedPageBreak/>
        <w:t xml:space="preserve">Retrieve selected </w:t>
      </w:r>
      <w:proofErr w:type="spellStart"/>
      <w:r>
        <w:rPr>
          <w:highlight w:val="white"/>
        </w:rPr>
        <w:t>companies’s</w:t>
      </w:r>
      <w:proofErr w:type="spellEnd"/>
      <w:r>
        <w:rPr>
          <w:highlight w:val="white"/>
        </w:rPr>
        <w:t xml:space="preserve"> past </w:t>
      </w:r>
      <w:proofErr w:type="spellStart"/>
      <w:r>
        <w:rPr>
          <w:highlight w:val="white"/>
        </w:rPr>
        <w:t>price,quality</w:t>
      </w:r>
      <w:proofErr w:type="spellEnd"/>
      <w:r>
        <w:rPr>
          <w:highlight w:val="white"/>
        </w:rPr>
        <w:t>, marketing.</w:t>
      </w:r>
      <w:r>
        <w:rPr>
          <w:highlight w:val="white"/>
        </w:rPr>
        <w:t xml:space="preserve"> </w:t>
      </w:r>
    </w:p>
    <w:p w:rsidR="00576AF1" w:rsidRDefault="00D44FFC" w:rsidP="00D44FFC">
      <w:pPr>
        <w:numPr>
          <w:ilvl w:val="1"/>
          <w:numId w:val="2"/>
        </w:numPr>
        <w:spacing w:line="360" w:lineRule="auto"/>
        <w:rPr>
          <w:highlight w:val="white"/>
        </w:rPr>
      </w:pPr>
      <w:r>
        <w:rPr>
          <w:highlight w:val="white"/>
        </w:rPr>
        <w:t>Combine company’s past quality with the current quality input value (80% past quality, 20% user input)(it takes some times for customers to recognize the change in product quality ), and also with the current marketing spending input value (50% past mark</w:t>
      </w:r>
      <w:r>
        <w:rPr>
          <w:highlight w:val="white"/>
        </w:rPr>
        <w:t>eting, 50% user input.) (gaining brand loyalty takes time)</w:t>
      </w:r>
    </w:p>
    <w:p w:rsidR="00576AF1" w:rsidRDefault="00D44FFC" w:rsidP="00D44FFC">
      <w:pPr>
        <w:numPr>
          <w:ilvl w:val="1"/>
          <w:numId w:val="2"/>
        </w:numPr>
        <w:spacing w:line="360" w:lineRule="auto"/>
        <w:rPr>
          <w:highlight w:val="white"/>
        </w:rPr>
      </w:pPr>
      <w:r>
        <w:rPr>
          <w:highlight w:val="white"/>
        </w:rPr>
        <w:t>Create an interactive bar graph that shows the predicted market share for a company in each country depending on the price, marketing and quality input from the user, and company’s past data.</w:t>
      </w:r>
    </w:p>
    <w:p w:rsidR="00576AF1" w:rsidRDefault="00576AF1" w:rsidP="00D44FFC">
      <w:pPr>
        <w:spacing w:line="360" w:lineRule="auto"/>
        <w:contextualSpacing w:val="0"/>
        <w:rPr>
          <w:highlight w:val="white"/>
        </w:rPr>
      </w:pPr>
    </w:p>
    <w:p w:rsidR="00576AF1" w:rsidRDefault="00D44FFC" w:rsidP="00D44FFC">
      <w:pPr>
        <w:spacing w:line="360" w:lineRule="auto"/>
        <w:contextualSpacing w:val="0"/>
        <w:rPr>
          <w:highlight w:val="white"/>
        </w:rPr>
      </w:pPr>
      <w:r>
        <w:rPr>
          <w:highlight w:val="white"/>
        </w:rPr>
        <w:t xml:space="preserve">Our </w:t>
      </w:r>
      <w:r>
        <w:rPr>
          <w:highlight w:val="white"/>
        </w:rPr>
        <w:t>program will print out a graph of predicted market shares for the user’s company and three slider bars for the user to adjust the price, quality and marketing factors.</w:t>
      </w:r>
    </w:p>
    <w:p w:rsidR="00576AF1" w:rsidRDefault="00576AF1" w:rsidP="00D44FFC">
      <w:pPr>
        <w:spacing w:line="360" w:lineRule="auto"/>
        <w:contextualSpacing w:val="0"/>
        <w:rPr>
          <w:highlight w:val="white"/>
        </w:rPr>
      </w:pPr>
    </w:p>
    <w:p w:rsidR="006073B4" w:rsidRDefault="00D44FFC" w:rsidP="00D44FFC">
      <w:pPr>
        <w:spacing w:line="360" w:lineRule="auto"/>
        <w:contextualSpacing w:val="0"/>
        <w:rPr>
          <w:highlight w:val="white"/>
        </w:rPr>
      </w:pPr>
      <w:r>
        <w:rPr>
          <w:noProof/>
          <w:highlight w:val="white"/>
        </w:rPr>
        <w:drawing>
          <wp:inline distT="114300" distB="114300" distL="114300" distR="114300">
            <wp:extent cx="5610225" cy="3371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3324" r="5608" b="6138"/>
                    <a:stretch>
                      <a:fillRect/>
                    </a:stretch>
                  </pic:blipFill>
                  <pic:spPr>
                    <a:xfrm>
                      <a:off x="0" y="0"/>
                      <a:ext cx="5610225" cy="3371850"/>
                    </a:xfrm>
                    <a:prstGeom prst="rect">
                      <a:avLst/>
                    </a:prstGeom>
                    <a:ln/>
                  </pic:spPr>
                </pic:pic>
              </a:graphicData>
            </a:graphic>
          </wp:inline>
        </w:drawing>
      </w:r>
      <w:bookmarkStart w:id="0" w:name="_GoBack"/>
      <w:bookmarkEnd w:id="0"/>
    </w:p>
    <w:p w:rsidR="006073B4" w:rsidRDefault="006073B4" w:rsidP="00D44FFC">
      <w:pPr>
        <w:spacing w:line="360" w:lineRule="auto"/>
        <w:contextualSpacing w:val="0"/>
        <w:rPr>
          <w:highlight w:val="white"/>
        </w:rPr>
      </w:pPr>
    </w:p>
    <w:p w:rsidR="006073B4" w:rsidRDefault="006073B4" w:rsidP="00D44FFC">
      <w:pPr>
        <w:spacing w:line="360" w:lineRule="auto"/>
        <w:contextualSpacing w:val="0"/>
        <w:rPr>
          <w:highlight w:val="white"/>
        </w:rPr>
      </w:pPr>
    </w:p>
    <w:p w:rsidR="006073B4" w:rsidRDefault="006073B4" w:rsidP="00D44FFC">
      <w:pPr>
        <w:spacing w:line="360" w:lineRule="auto"/>
        <w:contextualSpacing w:val="0"/>
        <w:rPr>
          <w:highlight w:val="white"/>
        </w:rPr>
      </w:pPr>
    </w:p>
    <w:p w:rsidR="006073B4" w:rsidRDefault="006073B4" w:rsidP="00D44FFC">
      <w:pPr>
        <w:spacing w:line="360" w:lineRule="auto"/>
        <w:contextualSpacing w:val="0"/>
        <w:rPr>
          <w:highlight w:val="white"/>
        </w:rPr>
      </w:pPr>
      <w:r>
        <w:rPr>
          <w:highlight w:val="white"/>
        </w:rPr>
        <w:tab/>
      </w:r>
      <w:r>
        <w:rPr>
          <w:highlight w:val="white"/>
        </w:rPr>
        <w:tab/>
      </w:r>
      <w:r>
        <w:rPr>
          <w:highlight w:val="white"/>
        </w:rPr>
        <w:tab/>
      </w:r>
    </w:p>
    <w:p w:rsidR="006073B4" w:rsidRDefault="006073B4" w:rsidP="00D44FFC">
      <w:pPr>
        <w:spacing w:line="360" w:lineRule="auto"/>
        <w:contextualSpacing w:val="0"/>
        <w:jc w:val="center"/>
        <w:rPr>
          <w:highlight w:val="white"/>
        </w:rPr>
      </w:pPr>
      <w:r>
        <w:rPr>
          <w:highlight w:val="white"/>
        </w:rPr>
        <w:t>Part 2</w:t>
      </w:r>
    </w:p>
    <w:p w:rsidR="006073B4" w:rsidRDefault="006073B4" w:rsidP="00D44FFC">
      <w:pPr>
        <w:spacing w:line="360" w:lineRule="auto"/>
        <w:contextualSpacing w:val="0"/>
        <w:jc w:val="center"/>
        <w:rPr>
          <w:highlight w:val="white"/>
        </w:rPr>
      </w:pPr>
    </w:p>
    <w:p w:rsidR="00D44FFC" w:rsidRDefault="00D44FFC" w:rsidP="00D44FFC">
      <w:pPr>
        <w:spacing w:line="360" w:lineRule="auto"/>
        <w:contextualSpacing w:val="0"/>
        <w:rPr>
          <w:highlight w:val="white"/>
        </w:rPr>
      </w:pPr>
    </w:p>
    <w:p w:rsidR="00D44FFC" w:rsidRDefault="00D44FFC" w:rsidP="00D44FFC">
      <w:pPr>
        <w:spacing w:line="360" w:lineRule="auto"/>
        <w:ind w:firstLine="720"/>
        <w:contextualSpacing w:val="0"/>
        <w:rPr>
          <w:highlight w:val="white"/>
        </w:rPr>
      </w:pPr>
      <w:r>
        <w:rPr>
          <w:highlight w:val="white"/>
        </w:rPr>
        <w:lastRenderedPageBreak/>
        <w:t>For P</w:t>
      </w:r>
      <w:r w:rsidR="00A7132A">
        <w:rPr>
          <w:highlight w:val="white"/>
        </w:rPr>
        <w:t>art 2</w:t>
      </w:r>
      <w:r>
        <w:rPr>
          <w:highlight w:val="white"/>
        </w:rPr>
        <w:t xml:space="preserve">, we created a </w:t>
      </w:r>
      <w:r>
        <w:rPr>
          <w:highlight w:val="white"/>
        </w:rPr>
        <w:t>Monte Carlo Method Educational Video</w:t>
      </w:r>
      <w:r>
        <w:rPr>
          <w:highlight w:val="white"/>
        </w:rPr>
        <w:t>. The video first defines the Monte Carlo Method. We then explain the mathematics behind Monte Carlo, which are experimental probability and theoretical probability. We then provide an example problem that can be solved using Monte Carlo. We first conduct a real-life experimental probability approach, and use the Monte Carlo method. We then explain the shortcomings of Monte Carlo method (pseudo)randomness. Finally, we briefly touch the real world application of Monte Carlo.</w:t>
      </w:r>
    </w:p>
    <w:p w:rsidR="00A7132A" w:rsidRDefault="00A7132A" w:rsidP="00D44FFC">
      <w:pPr>
        <w:spacing w:line="360" w:lineRule="auto"/>
        <w:contextualSpacing w:val="0"/>
        <w:rPr>
          <w:highlight w:val="white"/>
        </w:rPr>
      </w:pPr>
    </w:p>
    <w:sectPr w:rsidR="00A713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2036"/>
    <w:multiLevelType w:val="multilevel"/>
    <w:tmpl w:val="E79E5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C4228"/>
    <w:multiLevelType w:val="multilevel"/>
    <w:tmpl w:val="97566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6AF1"/>
    <w:rsid w:val="00576AF1"/>
    <w:rsid w:val="006073B4"/>
    <w:rsid w:val="00A7132A"/>
    <w:rsid w:val="00D44F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0D21F53"/>
  <w15:docId w15:val="{B9935B94-3A36-D645-9649-94A7033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6cIawFtLptoxLaUx8QRyyu5sQbzIJlQRtRBTHMm9hQ0/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cchawald</cp:lastModifiedBy>
  <cp:revision>2</cp:revision>
  <dcterms:created xsi:type="dcterms:W3CDTF">2018-12-04T19:29:00Z</dcterms:created>
  <dcterms:modified xsi:type="dcterms:W3CDTF">2018-12-04T22:05:00Z</dcterms:modified>
</cp:coreProperties>
</file>