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D9" w:rsidRDefault="003941F2">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0;text-align:left;margin-left:-87.55pt;margin-top:-101.95pt;width:615.1pt;height:809pt;z-index:-251658240">
            <v:imagedata r:id="rId8" o:title="封面001"/>
          </v:shape>
        </w:pict>
      </w:r>
    </w:p>
    <w:p w:rsidR="00751BD9" w:rsidRDefault="00751BD9"/>
    <w:p w:rsidR="00751BD9" w:rsidRDefault="00751BD9"/>
    <w:p w:rsidR="00751BD9" w:rsidRDefault="00751BD9"/>
    <w:p w:rsidR="00751BD9" w:rsidRDefault="00751BD9"/>
    <w:p w:rsidR="00751BD9" w:rsidRDefault="00751BD9"/>
    <w:p w:rsidR="00751BD9" w:rsidRDefault="00751BD9"/>
    <w:p w:rsidR="00751BD9" w:rsidRDefault="003941F2">
      <w:r>
        <w:rPr>
          <w:rFonts w:ascii="宋体" w:hAnsi="宋体" w:cs="宋体"/>
          <w:kern w:val="0"/>
          <w:sz w:val="24"/>
          <w:szCs w:val="24"/>
        </w:rPr>
        <w:pict>
          <v:rect id="_x0000_s1034" style="position:absolute;left:0;text-align:left;margin-left:-38.8pt;margin-top:10.65pt;width:507.9pt;height:257.8pt;z-index:251656192" filled="f" stroked="f">
            <v:textbox style="mso-next-textbox:#_x0000_s1034">
              <w:txbxContent>
                <w:p w:rsidR="00860906" w:rsidRPr="00860906" w:rsidRDefault="00E51787" w:rsidP="001106F4">
                  <w:pPr>
                    <w:spacing w:line="900" w:lineRule="exact"/>
                    <w:jc w:val="right"/>
                    <w:rPr>
                      <w:rFonts w:ascii="Arial" w:eastAsia="微软雅黑" w:hAnsi="Arial" w:cs="Arial"/>
                      <w:b/>
                      <w:color w:val="FFFFFF"/>
                      <w:sz w:val="60"/>
                      <w:szCs w:val="60"/>
                    </w:rPr>
                  </w:pPr>
                  <w:bookmarkStart w:id="1" w:name="bgbt"/>
                  <w:bookmarkEnd w:id="1"/>
                  <w:r>
                    <w:rPr>
                      <w:rFonts w:ascii="Arial" w:eastAsia="微软雅黑" w:hAnsi="Arial" w:cs="Arial" w:hint="eastAsia"/>
                      <w:b/>
                      <w:color w:val="FFFFFF"/>
                      <w:sz w:val="60"/>
                      <w:szCs w:val="60"/>
                    </w:rPr>
                    <w:t>2017-2021</w:t>
                  </w:r>
                  <w:r>
                    <w:rPr>
                      <w:rFonts w:ascii="Arial" w:eastAsia="微软雅黑" w:hAnsi="Arial" w:cs="Arial" w:hint="eastAsia"/>
                      <w:b/>
                      <w:color w:val="FFFFFF"/>
                      <w:sz w:val="60"/>
                      <w:szCs w:val="60"/>
                    </w:rPr>
                    <w:t>年中国建筑幕墙产业</w:t>
                  </w:r>
                  <w:r w:rsidR="003941F2">
                    <w:rPr>
                      <w:rFonts w:ascii="Arial" w:eastAsia="微软雅黑" w:hAnsi="Arial" w:cs="Arial" w:hint="eastAsia"/>
                      <w:b/>
                      <w:color w:val="FFFFFF"/>
                      <w:sz w:val="60"/>
                      <w:szCs w:val="60"/>
                    </w:rPr>
                    <w:t>前景预测及投资战略研究报告</w:t>
                  </w:r>
                </w:p>
                <w:p w:rsidR="00860906" w:rsidRDefault="00860906" w:rsidP="001106F4">
                  <w:pPr>
                    <w:jc w:val="right"/>
                    <w:rPr>
                      <w:rFonts w:ascii="Arial" w:hAnsi="Arial" w:cs="Arial"/>
                      <w:color w:val="FFFFFF"/>
                      <w:sz w:val="72"/>
                      <w:szCs w:val="72"/>
                    </w:rPr>
                  </w:pPr>
                </w:p>
                <w:p w:rsidR="00860906" w:rsidRDefault="00860906" w:rsidP="00751BD9">
                  <w:pPr>
                    <w:rPr>
                      <w:rFonts w:ascii="幼圆" w:eastAsia="幼圆" w:hAnsi="Arial" w:cs="Arial"/>
                      <w:color w:val="FFFFFF"/>
                      <w:sz w:val="36"/>
                      <w:szCs w:val="36"/>
                    </w:rPr>
                  </w:pPr>
                </w:p>
              </w:txbxContent>
            </v:textbox>
          </v:rect>
        </w:pict>
      </w:r>
    </w:p>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 w:rsidR="00751BD9" w:rsidRDefault="00751BD9">
      <w:pPr>
        <w:sectPr w:rsidR="00751BD9" w:rsidSect="00205432">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1701" w:header="851" w:footer="992" w:gutter="0"/>
          <w:cols w:space="425"/>
          <w:docGrid w:type="lines" w:linePitch="312"/>
        </w:sectPr>
      </w:pPr>
    </w:p>
    <w:p w:rsidR="00751BD9" w:rsidRDefault="00751BD9" w:rsidP="00EC1F36">
      <w:pPr>
        <w:spacing w:before="300" w:line="220" w:lineRule="atLeast"/>
        <w:outlineLvl w:val="0"/>
        <w:rPr>
          <w:rFonts w:ascii="微软雅黑" w:eastAsia="微软雅黑" w:hAnsi="微软雅黑"/>
          <w:b/>
          <w:bCs/>
          <w:noProof/>
          <w:color w:val="2D5B9F"/>
          <w:sz w:val="36"/>
          <w:szCs w:val="36"/>
        </w:rPr>
      </w:pPr>
      <w:r w:rsidRPr="0057031C">
        <w:rPr>
          <w:rFonts w:ascii="微软雅黑" w:eastAsia="微软雅黑" w:hAnsi="微软雅黑" w:hint="eastAsia"/>
          <w:b/>
          <w:bCs/>
          <w:noProof/>
          <w:color w:val="2D5B9F"/>
          <w:sz w:val="36"/>
          <w:szCs w:val="36"/>
        </w:rPr>
        <w:lastRenderedPageBreak/>
        <w:t xml:space="preserve">▄ </w:t>
      </w:r>
      <w:r w:rsidR="00971EF4">
        <w:rPr>
          <w:rFonts w:ascii="微软雅黑" w:eastAsia="微软雅黑" w:hAnsi="微软雅黑" w:hint="eastAsia"/>
          <w:b/>
          <w:bCs/>
          <w:noProof/>
          <w:color w:val="2D5B9F"/>
          <w:sz w:val="36"/>
          <w:szCs w:val="36"/>
        </w:rPr>
        <w:t>前言</w:t>
      </w:r>
    </w:p>
    <w:p w:rsidR="007A2113" w:rsidRPr="007A2113" w:rsidRDefault="007A2113" w:rsidP="007A2113">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行业研究是开展一切咨询业务的基石，通过对特定行业的长期跟踪监测，分析行业需求、供给、经营特性、获取能力、产业链和价值链等多方面的内容，整合行业、市场、企业、用户等多层面数据和信息资源，为客户提供深度的行业市场研究报告，以专业的研究方法帮助客户深入的了解行业，发现投资价值和投资机会，规避经营风险，提高管理和运营能力。</w:t>
      </w:r>
    </w:p>
    <w:p w:rsidR="007A2113" w:rsidRPr="007A2113" w:rsidRDefault="007A2113" w:rsidP="007A2113">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行业研究是对一个行业整体情况和发展趋势进行分析，包括行业生命周期、行业的市场容量、行业成长空间和盈利空间、行业演变趋势、行业的成功关键因素、进入退出壁垒、上下游关系等。</w:t>
      </w:r>
    </w:p>
    <w:p w:rsidR="007A2113" w:rsidRPr="007A2113" w:rsidRDefault="007A2113" w:rsidP="007A2113">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一般来说，行业（市场）分析报告研究的核心内容包括以下三方面：</w:t>
      </w:r>
    </w:p>
    <w:p w:rsidR="007A2113" w:rsidRPr="007A2113" w:rsidRDefault="007A2113" w:rsidP="007A2113">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一是研究行业的生存背景、产业政策、产业布局、产业生命周期、该行业在整体宏观产业结构中的地位以及各自的发展演变方向与成长背景；</w:t>
      </w:r>
    </w:p>
    <w:p w:rsidR="007A2113" w:rsidRPr="007A2113" w:rsidRDefault="007A2113" w:rsidP="007A2113">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二是研究各个行业市场内的特征 、竞争态势、市场进入与退出的难度以及市场的成长性；</w:t>
      </w:r>
    </w:p>
    <w:p w:rsidR="00971EF4" w:rsidRPr="0047415C" w:rsidRDefault="007A2113" w:rsidP="007A2113">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三是研究各个行业在不同条件下及成长阶段中的竞争策略和市场行为模式，给企业提供一些具有操作性的建议。</w:t>
      </w:r>
    </w:p>
    <w:p w:rsidR="00971EF4" w:rsidRPr="00EC1F36" w:rsidRDefault="003941F2" w:rsidP="00971EF4">
      <w:pPr>
        <w:spacing w:line="360" w:lineRule="auto"/>
        <w:rPr>
          <w:rFonts w:ascii="微软雅黑" w:eastAsia="微软雅黑" w:hAnsi="微软雅黑"/>
          <w:sz w:val="24"/>
        </w:rPr>
      </w:pPr>
      <w:r>
        <w:rPr>
          <w:rFonts w:ascii="微软雅黑" w:eastAsia="微软雅黑" w:hAnsi="微软雅黑"/>
          <w:sz w:val="24"/>
        </w:rPr>
        <w:pict>
          <v:shape id="_x0000_i1025" type="#_x0000_t75" style="width:408.25pt;height:229.6pt;mso-position-horizontal-relative:char;mso-position-vertical-relative:line">
            <v:imagedata r:id="rId15" o:title=""/>
          </v:shape>
        </w:pict>
      </w:r>
    </w:p>
    <w:p w:rsidR="0096592D" w:rsidRPr="007A2113" w:rsidRDefault="0096592D" w:rsidP="0096592D">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lastRenderedPageBreak/>
        <w:t>常规行业研究报告对于企业的价值主要体现在两方面：</w:t>
      </w:r>
    </w:p>
    <w:p w:rsidR="0096592D" w:rsidRPr="007A2113" w:rsidRDefault="0096592D" w:rsidP="0096592D">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第一是，身为企业的经营者、管理者，平时工作的忙碌没有时间来对整个行业脉络进行一次系统的梳理，一份研究报告会对整个市场的脉络更为清晰，从而保证重大市场决策的正确性；</w:t>
      </w:r>
    </w:p>
    <w:p w:rsidR="0096592D" w:rsidRDefault="003941F2" w:rsidP="0096592D">
      <w:pPr>
        <w:spacing w:line="520" w:lineRule="exact"/>
        <w:ind w:firstLineChars="200" w:firstLine="480"/>
        <w:rPr>
          <w:rFonts w:ascii="微软雅黑" w:eastAsia="微软雅黑" w:hAnsi="微软雅黑"/>
          <w:sz w:val="24"/>
          <w:szCs w:val="24"/>
        </w:rPr>
      </w:pPr>
      <w:r>
        <w:rPr>
          <w:rFonts w:ascii="微软雅黑" w:eastAsia="微软雅黑" w:hAnsi="微软雅黑"/>
          <w:noProof/>
          <w:sz w:val="24"/>
          <w:szCs w:val="24"/>
        </w:rPr>
        <w:pict>
          <v:shape id="_x0000_s1124" type="#_x0000_t75" style="position:absolute;left:0;text-align:left;margin-left:-1.55pt;margin-top:113.85pt;width:425.2pt;height:243.1pt;z-index:251657216">
            <v:imagedata r:id="rId16" o:title=""/>
            <w10:wrap type="topAndBottom"/>
          </v:shape>
        </w:pict>
      </w:r>
      <w:r w:rsidR="0096592D" w:rsidRPr="007A2113">
        <w:rPr>
          <w:rFonts w:ascii="微软雅黑" w:eastAsia="微软雅黑" w:hAnsi="微软雅黑" w:hint="eastAsia"/>
          <w:sz w:val="24"/>
          <w:szCs w:val="24"/>
        </w:rPr>
        <w:t>第二是如果您希望进入这个行业投资，阅读一份高质量的研究报告是您系统快速了解一个行业最快最好的方法，让您更加丰富翔实的掌握整个行业的发展动态、趋势以及相关信息数据，使得您的投资决策更为科学，避免投资失误造成的巨大损失。</w:t>
      </w:r>
    </w:p>
    <w:p w:rsidR="007A2113" w:rsidRPr="007A2113" w:rsidRDefault="007A2113" w:rsidP="007A2113">
      <w:pPr>
        <w:spacing w:line="520" w:lineRule="exact"/>
        <w:ind w:firstLineChars="200" w:firstLine="480"/>
        <w:rPr>
          <w:rFonts w:ascii="微软雅黑" w:eastAsia="微软雅黑" w:hAnsi="微软雅黑"/>
          <w:sz w:val="24"/>
          <w:szCs w:val="24"/>
        </w:rPr>
      </w:pPr>
      <w:r w:rsidRPr="007A2113">
        <w:rPr>
          <w:rFonts w:ascii="微软雅黑" w:eastAsia="微软雅黑" w:hAnsi="微软雅黑" w:hint="eastAsia"/>
          <w:sz w:val="24"/>
          <w:szCs w:val="24"/>
        </w:rPr>
        <w:t>因此，行业研究的意义不在于教导如何进行具体的营销操作，而在于为企业提供若干方向性的思路和选择依据，从而避免发生“方向性”的错误。</w:t>
      </w:r>
    </w:p>
    <w:p w:rsidR="007A2113" w:rsidRPr="007A2113" w:rsidRDefault="007A2113" w:rsidP="0096592D">
      <w:pPr>
        <w:spacing w:line="520" w:lineRule="exact"/>
        <w:ind w:firstLineChars="200" w:firstLine="480"/>
        <w:rPr>
          <w:rFonts w:ascii="微软雅黑" w:eastAsia="微软雅黑" w:hAnsi="微软雅黑"/>
          <w:sz w:val="24"/>
          <w:szCs w:val="24"/>
        </w:rPr>
      </w:pPr>
    </w:p>
    <w:p w:rsidR="0096592D" w:rsidRDefault="0096592D" w:rsidP="007A2113">
      <w:pPr>
        <w:spacing w:line="520" w:lineRule="exact"/>
        <w:ind w:firstLineChars="200" w:firstLine="480"/>
        <w:rPr>
          <w:rFonts w:ascii="微软雅黑" w:eastAsia="微软雅黑" w:hAnsi="微软雅黑"/>
          <w:sz w:val="24"/>
          <w:szCs w:val="24"/>
        </w:rPr>
      </w:pPr>
    </w:p>
    <w:p w:rsidR="0096592D" w:rsidRDefault="0096592D" w:rsidP="007A2113">
      <w:pPr>
        <w:spacing w:line="520" w:lineRule="exact"/>
        <w:ind w:firstLineChars="200" w:firstLine="480"/>
        <w:rPr>
          <w:rFonts w:ascii="微软雅黑" w:eastAsia="微软雅黑" w:hAnsi="微软雅黑"/>
          <w:sz w:val="24"/>
          <w:szCs w:val="24"/>
        </w:rPr>
      </w:pPr>
    </w:p>
    <w:p w:rsidR="0096592D" w:rsidRDefault="0096592D" w:rsidP="007A2113">
      <w:pPr>
        <w:spacing w:line="520" w:lineRule="exact"/>
        <w:ind w:firstLineChars="200" w:firstLine="480"/>
        <w:rPr>
          <w:rFonts w:ascii="微软雅黑" w:eastAsia="微软雅黑" w:hAnsi="微软雅黑"/>
          <w:sz w:val="24"/>
          <w:szCs w:val="24"/>
        </w:rPr>
      </w:pPr>
    </w:p>
    <w:p w:rsidR="0096592D" w:rsidRPr="007A2113" w:rsidRDefault="0096592D" w:rsidP="007A2113">
      <w:pPr>
        <w:spacing w:line="520" w:lineRule="exact"/>
        <w:ind w:firstLineChars="200" w:firstLine="480"/>
        <w:rPr>
          <w:rFonts w:ascii="微软雅黑" w:eastAsia="微软雅黑" w:hAnsi="微软雅黑"/>
          <w:sz w:val="24"/>
          <w:szCs w:val="24"/>
        </w:rPr>
      </w:pPr>
    </w:p>
    <w:p w:rsidR="00971EF4" w:rsidRPr="007A2113" w:rsidRDefault="00971EF4" w:rsidP="007A2113">
      <w:pPr>
        <w:spacing w:line="520" w:lineRule="exact"/>
        <w:ind w:firstLineChars="200" w:firstLine="480"/>
        <w:rPr>
          <w:rFonts w:ascii="微软雅黑" w:eastAsia="微软雅黑" w:hAnsi="微软雅黑"/>
          <w:sz w:val="24"/>
          <w:szCs w:val="24"/>
        </w:rPr>
        <w:sectPr w:rsidR="00971EF4" w:rsidRPr="007A2113" w:rsidSect="00EC1F36">
          <w:pgSz w:w="11906" w:h="16838"/>
          <w:pgMar w:top="1701" w:right="1797" w:bottom="1701" w:left="1797" w:header="851" w:footer="992" w:gutter="0"/>
          <w:pgNumType w:start="1"/>
          <w:cols w:space="425"/>
          <w:docGrid w:type="lines" w:linePitch="312"/>
        </w:sectPr>
      </w:pPr>
    </w:p>
    <w:p w:rsidR="00971EF4" w:rsidRPr="00C7787F" w:rsidRDefault="00971EF4" w:rsidP="00EC1F36">
      <w:pPr>
        <w:spacing w:before="300" w:line="220" w:lineRule="atLeast"/>
        <w:outlineLvl w:val="0"/>
        <w:rPr>
          <w:rFonts w:ascii="微软雅黑" w:eastAsia="微软雅黑" w:hAnsi="微软雅黑"/>
          <w:b/>
          <w:bCs/>
          <w:noProof/>
          <w:color w:val="2D5B9F"/>
          <w:sz w:val="36"/>
          <w:szCs w:val="36"/>
        </w:rPr>
      </w:pPr>
      <w:r w:rsidRPr="0057031C">
        <w:rPr>
          <w:rFonts w:ascii="微软雅黑" w:eastAsia="微软雅黑" w:hAnsi="微软雅黑" w:hint="eastAsia"/>
          <w:b/>
          <w:bCs/>
          <w:noProof/>
          <w:color w:val="2D5B9F"/>
          <w:sz w:val="36"/>
          <w:szCs w:val="36"/>
        </w:rPr>
        <w:lastRenderedPageBreak/>
        <w:t>▄</w:t>
      </w:r>
      <w:r>
        <w:rPr>
          <w:rFonts w:ascii="微软雅黑" w:eastAsia="微软雅黑" w:hAnsi="微软雅黑" w:hint="eastAsia"/>
          <w:b/>
          <w:bCs/>
          <w:noProof/>
          <w:color w:val="2D5B9F"/>
          <w:sz w:val="36"/>
          <w:szCs w:val="36"/>
        </w:rPr>
        <w:t xml:space="preserve"> </w:t>
      </w:r>
      <w:r w:rsidRPr="00C7787F">
        <w:rPr>
          <w:rFonts w:ascii="微软雅黑" w:eastAsia="微软雅黑" w:hAnsi="微软雅黑" w:hint="eastAsia"/>
          <w:b/>
          <w:bCs/>
          <w:noProof/>
          <w:color w:val="2D5B9F"/>
          <w:sz w:val="36"/>
          <w:szCs w:val="36"/>
        </w:rPr>
        <w:t>报告信息</w:t>
      </w:r>
    </w:p>
    <w:p w:rsidR="00971EF4" w:rsidRPr="00EC1F36" w:rsidRDefault="00971EF4" w:rsidP="00EC1F36">
      <w:pPr>
        <w:spacing w:line="500" w:lineRule="exact"/>
        <w:rPr>
          <w:rFonts w:ascii="微软雅黑" w:eastAsia="微软雅黑" w:hAnsi="微软雅黑"/>
          <w:sz w:val="24"/>
          <w:szCs w:val="24"/>
        </w:rPr>
      </w:pPr>
      <w:r w:rsidRPr="00EC1F36">
        <w:rPr>
          <w:rFonts w:ascii="微软雅黑" w:eastAsia="微软雅黑" w:hAnsi="微软雅黑" w:hint="eastAsia"/>
          <w:sz w:val="24"/>
          <w:szCs w:val="24"/>
        </w:rPr>
        <w:t>•</w:t>
      </w:r>
      <w:r w:rsidRPr="00EC1F36">
        <w:rPr>
          <w:rFonts w:ascii="微软雅黑" w:eastAsia="微软雅黑" w:hAnsi="微软雅黑" w:hint="eastAsia"/>
          <w:sz w:val="24"/>
          <w:szCs w:val="24"/>
        </w:rPr>
        <w:tab/>
        <w:t>【出版日期】2016年7月</w:t>
      </w:r>
    </w:p>
    <w:p w:rsidR="00971EF4" w:rsidRPr="00EC1F36" w:rsidRDefault="00971EF4" w:rsidP="00EC1F36">
      <w:pPr>
        <w:spacing w:line="500" w:lineRule="exact"/>
        <w:rPr>
          <w:rFonts w:ascii="微软雅黑" w:eastAsia="微软雅黑" w:hAnsi="微软雅黑"/>
          <w:sz w:val="24"/>
          <w:szCs w:val="24"/>
        </w:rPr>
      </w:pPr>
      <w:r w:rsidRPr="00EC1F36">
        <w:rPr>
          <w:rFonts w:ascii="微软雅黑" w:eastAsia="微软雅黑" w:hAnsi="微软雅黑" w:hint="eastAsia"/>
          <w:sz w:val="24"/>
          <w:szCs w:val="24"/>
        </w:rPr>
        <w:t>•</w:t>
      </w:r>
      <w:r w:rsidRPr="00EC1F36">
        <w:rPr>
          <w:rFonts w:ascii="微软雅黑" w:eastAsia="微软雅黑" w:hAnsi="微软雅黑" w:hint="eastAsia"/>
          <w:sz w:val="24"/>
          <w:szCs w:val="24"/>
        </w:rPr>
        <w:tab/>
        <w:t>【交付方式】Email电子版/特快专递</w:t>
      </w:r>
    </w:p>
    <w:p w:rsidR="00971EF4" w:rsidRPr="00EC1F36" w:rsidRDefault="00971EF4" w:rsidP="00EC1F36">
      <w:pPr>
        <w:spacing w:line="500" w:lineRule="exact"/>
        <w:rPr>
          <w:rFonts w:ascii="微软雅黑" w:eastAsia="微软雅黑" w:hAnsi="微软雅黑"/>
          <w:sz w:val="24"/>
          <w:szCs w:val="24"/>
        </w:rPr>
      </w:pPr>
      <w:r w:rsidRPr="00EC1F36">
        <w:rPr>
          <w:rFonts w:ascii="微软雅黑" w:eastAsia="微软雅黑" w:hAnsi="微软雅黑" w:hint="eastAsia"/>
          <w:sz w:val="24"/>
          <w:szCs w:val="24"/>
        </w:rPr>
        <w:t>•</w:t>
      </w:r>
      <w:r w:rsidRPr="00EC1F36">
        <w:rPr>
          <w:rFonts w:ascii="微软雅黑" w:eastAsia="微软雅黑" w:hAnsi="微软雅黑" w:hint="eastAsia"/>
          <w:sz w:val="24"/>
          <w:szCs w:val="24"/>
        </w:rPr>
        <w:tab/>
        <w:t>【价　　格】纸介版：7000元  电子版：7200元  纸介+电子：7500元</w:t>
      </w:r>
    </w:p>
    <w:p w:rsidR="00971EF4" w:rsidRPr="00EC1F36" w:rsidRDefault="00971EF4" w:rsidP="00EC1F36">
      <w:pPr>
        <w:spacing w:line="500" w:lineRule="exact"/>
        <w:rPr>
          <w:rFonts w:ascii="微软雅黑" w:eastAsia="微软雅黑" w:hAnsi="微软雅黑"/>
          <w:sz w:val="24"/>
          <w:szCs w:val="24"/>
        </w:rPr>
      </w:pPr>
      <w:r w:rsidRPr="00EC1F36">
        <w:rPr>
          <w:rFonts w:ascii="微软雅黑" w:eastAsia="微软雅黑" w:hAnsi="微软雅黑" w:hint="eastAsia"/>
          <w:sz w:val="24"/>
          <w:szCs w:val="24"/>
        </w:rPr>
        <w:t>•</w:t>
      </w:r>
      <w:r w:rsidRPr="00EC1F36">
        <w:rPr>
          <w:rFonts w:ascii="微软雅黑" w:eastAsia="微软雅黑" w:hAnsi="微软雅黑" w:hint="eastAsia"/>
          <w:sz w:val="24"/>
          <w:szCs w:val="24"/>
        </w:rPr>
        <w:tab/>
        <w:t>【文章来源】</w:t>
      </w:r>
      <w:r w:rsidRPr="00EC1F36">
        <w:rPr>
          <w:rFonts w:ascii="微软雅黑" w:eastAsia="微软雅黑" w:hAnsi="微软雅黑"/>
          <w:sz w:val="24"/>
          <w:szCs w:val="24"/>
        </w:rPr>
        <w:t>http://www.cn-bigdata.cn/</w:t>
      </w:r>
    </w:p>
    <w:p w:rsidR="00751BD9" w:rsidRPr="0057031C" w:rsidRDefault="00751BD9" w:rsidP="00EC1F36">
      <w:pPr>
        <w:spacing w:before="300" w:line="220" w:lineRule="atLeast"/>
        <w:outlineLvl w:val="0"/>
        <w:rPr>
          <w:rFonts w:ascii="微软雅黑" w:eastAsia="微软雅黑" w:hAnsi="微软雅黑"/>
          <w:b/>
          <w:bCs/>
          <w:noProof/>
          <w:color w:val="2D5B9F"/>
          <w:sz w:val="36"/>
          <w:szCs w:val="36"/>
        </w:rPr>
      </w:pPr>
      <w:r w:rsidRPr="0057031C">
        <w:rPr>
          <w:rFonts w:ascii="微软雅黑" w:eastAsia="微软雅黑" w:hAnsi="微软雅黑" w:hint="eastAsia"/>
          <w:b/>
          <w:bCs/>
          <w:noProof/>
          <w:color w:val="2D5B9F"/>
          <w:sz w:val="36"/>
          <w:szCs w:val="36"/>
        </w:rPr>
        <w:t>▄ 报告目录</w:t>
      </w:r>
    </w:p>
    <w:p w:rsidR="00E51787" w:rsidRDefault="00E51787" w:rsidP="00EC1F36">
      <w:pPr>
        <w:spacing w:line="520" w:lineRule="exact"/>
        <w:rPr>
          <w:rFonts w:ascii="微软雅黑" w:eastAsia="微软雅黑" w:hAnsi="微软雅黑"/>
          <w:sz w:val="24"/>
          <w:szCs w:val="24"/>
        </w:rPr>
      </w:pPr>
      <w:bookmarkStart w:id="2" w:name="bgml"/>
      <w:bookmarkEnd w:id="2"/>
      <w:r>
        <w:rPr>
          <w:rFonts w:ascii="微软雅黑" w:eastAsia="微软雅黑" w:hAnsi="微软雅黑"/>
          <w:sz w:val="24"/>
          <w:szCs w:val="24"/>
        </w:rPr>
        <w:t>第一章　建筑幕墙基本界定</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建筑幕墙概述</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建筑幕墙定义</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建筑幕墙分类</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建筑幕墙用途</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建筑幕墙自身优势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建筑幕墙的设计内容</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主要幕墙优缺点对比</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石材幕墙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玻璃幕墙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金属幕墙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中国建筑幕墙企业类型</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按业务区域来分</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按产品侧重</w:t>
      </w:r>
      <w:r>
        <w:rPr>
          <w:rFonts w:ascii="微软雅黑" w:eastAsia="微软雅黑" w:hAnsi="微软雅黑" w:hint="eastAsia"/>
          <w:sz w:val="24"/>
          <w:szCs w:val="24"/>
        </w:rPr>
        <w:t>点来分</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按资本结构来分</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按价值取向来分</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第二章　</w:t>
      </w:r>
      <w:r>
        <w:rPr>
          <w:rFonts w:ascii="微软雅黑" w:eastAsia="微软雅黑" w:hAnsi="微软雅黑"/>
          <w:sz w:val="24"/>
          <w:szCs w:val="24"/>
        </w:rPr>
        <w:t>2014-2016年世界建筑幕墙行业发展分析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国际建筑幕墙发展概况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世界建筑幕墙发展历程</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全球建筑幕墙发展状况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国际建筑幕墙重点企业状况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世界主要地区建筑幕墙发展分析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欧美地区建筑幕墙发展状况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中东地区建筑幕墙发展状况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德国节能建筑幕墙的发展</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第三章　</w:t>
      </w:r>
      <w:r>
        <w:rPr>
          <w:rFonts w:ascii="微软雅黑" w:eastAsia="微软雅黑" w:hAnsi="微软雅黑"/>
          <w:sz w:val="24"/>
          <w:szCs w:val="24"/>
        </w:rPr>
        <w:t>2014-2016年中国建</w:t>
      </w:r>
      <w:r>
        <w:rPr>
          <w:rFonts w:ascii="微软雅黑" w:eastAsia="微软雅黑" w:hAnsi="微软雅黑" w:hint="eastAsia"/>
          <w:sz w:val="24"/>
          <w:szCs w:val="24"/>
        </w:rPr>
        <w:t>筑幕墙行业发展潜力分析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经济环境向好</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国际宏观经济运行分析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中国宏观经济运行现状</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中国经济发展趋势分析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宏观经济对幕墙行业的影响</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政策环境规范</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建筑幕墙政策标准综况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建筑幕墙安全技术要求</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建筑幕墙工程标准及规范</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玻璃幕墙设计规范</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建筑幕墙政策新动态</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行业发展动力足</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中国城镇</w:t>
      </w:r>
      <w:r>
        <w:rPr>
          <w:rFonts w:ascii="微软雅黑" w:eastAsia="微软雅黑" w:hAnsi="微软雅黑" w:hint="eastAsia"/>
          <w:sz w:val="24"/>
          <w:szCs w:val="24"/>
        </w:rPr>
        <w:t>化进程的提高是原动力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节能环保是幕墙行业发展的新动力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更新换代是幕墙行业发展的内在动力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第四节、</w:t>
      </w:r>
      <w:r>
        <w:rPr>
          <w:rFonts w:ascii="微软雅黑" w:eastAsia="微软雅黑" w:hAnsi="微软雅黑"/>
          <w:sz w:val="24"/>
          <w:szCs w:val="24"/>
        </w:rPr>
        <w:t>高技术水平作支撑</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幕墙行业技术水平</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幕墙的节能与环保技术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幕墙的制造与施工工艺技术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高层建筑幕墙施工技术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真空技术在幕墙领域的应用探析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幕墙的试验检测技术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七、</w:t>
      </w:r>
      <w:r>
        <w:rPr>
          <w:rFonts w:ascii="微软雅黑" w:eastAsia="微软雅黑" w:hAnsi="微软雅黑"/>
          <w:sz w:val="24"/>
          <w:szCs w:val="24"/>
        </w:rPr>
        <w:t>建筑幕墙的技术发展方向</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第四章　</w:t>
      </w:r>
      <w:r>
        <w:rPr>
          <w:rFonts w:ascii="微软雅黑" w:eastAsia="微软雅黑" w:hAnsi="微软雅黑"/>
          <w:sz w:val="24"/>
          <w:szCs w:val="24"/>
        </w:rPr>
        <w:t>2014-2016年中国建筑幕墙行业发展分</w:t>
      </w:r>
      <w:r>
        <w:rPr>
          <w:rFonts w:ascii="微软雅黑" w:eastAsia="微软雅黑" w:hAnsi="微软雅黑" w:hint="eastAsia"/>
          <w:sz w:val="24"/>
          <w:szCs w:val="24"/>
        </w:rPr>
        <w:t>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2014-2016年中国建筑幕墙行业发展综析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行业发展历程</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行业发展概况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行业发展规模</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行业发展格局</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市场需求分析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行业的盈利能力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中国建筑幕墙行业发展特征</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单体工程量大</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地域性明显</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人力成本优势明显</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行业走势特点明显</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中国幕墙企业国际化分析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幕墙企</w:t>
      </w:r>
      <w:r>
        <w:rPr>
          <w:rFonts w:ascii="微软雅黑" w:eastAsia="微软雅黑" w:hAnsi="微软雅黑" w:hint="eastAsia"/>
          <w:sz w:val="24"/>
          <w:szCs w:val="24"/>
        </w:rPr>
        <w:t>业承接海外业务的时机成熟</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中国幕墙企业国际化的比较优势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影响我国幕墙企业国际化的因素</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第四节、</w:t>
      </w:r>
      <w:r>
        <w:rPr>
          <w:rFonts w:ascii="微软雅黑" w:eastAsia="微软雅黑" w:hAnsi="微软雅黑"/>
          <w:sz w:val="24"/>
          <w:szCs w:val="24"/>
        </w:rPr>
        <w:t>中国建筑幕墙行业发展模式分析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中国幕墙企业发展模式探析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中国幕墙企业管理模式综析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中国建筑幕墙工程招标模式分析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中国建筑施工企业发展模式剖析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第五节、</w:t>
      </w:r>
      <w:r>
        <w:rPr>
          <w:rFonts w:ascii="微软雅黑" w:eastAsia="微软雅黑" w:hAnsi="微软雅黑"/>
          <w:sz w:val="24"/>
          <w:szCs w:val="24"/>
        </w:rPr>
        <w:t>建筑幕墙设计的发展分析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建筑幕墙设计行业深化发展的意义</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建筑幕墙设计发展状况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hint="eastAsia"/>
          <w:sz w:val="24"/>
          <w:szCs w:val="24"/>
        </w:rPr>
        <w:t>建筑幕墙设计深化发展的措施</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第六节、</w:t>
      </w:r>
      <w:r>
        <w:rPr>
          <w:rFonts w:ascii="微软雅黑" w:eastAsia="微软雅黑" w:hAnsi="微软雅黑"/>
          <w:sz w:val="24"/>
          <w:szCs w:val="24"/>
        </w:rPr>
        <w:t>中国建筑幕墙行业创新分析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中国幕墙自主创新的背景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中国幕墙自主创新的性质</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中国幕墙业的创新方式</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中国幕墙企业巨头的创新借鉴</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第七节、</w:t>
      </w:r>
      <w:r>
        <w:rPr>
          <w:rFonts w:ascii="微软雅黑" w:eastAsia="微软雅黑" w:hAnsi="微软雅黑"/>
          <w:sz w:val="24"/>
          <w:szCs w:val="24"/>
        </w:rPr>
        <w:t>中国建筑幕墙行业发展问题及对策</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中国建筑幕墙业发展面临的挑战</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中国建筑幕墙发展存在的问题及建议</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第五章　</w:t>
      </w:r>
      <w:r>
        <w:rPr>
          <w:rFonts w:ascii="微软雅黑" w:eastAsia="微软雅黑" w:hAnsi="微软雅黑"/>
          <w:sz w:val="24"/>
          <w:szCs w:val="24"/>
        </w:rPr>
        <w:t>2014-2016年建筑幕墙细分领域发展分析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玻璃幕墙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玻璃幕墙发展概况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现有玻璃幕墙的改造分析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玻璃幕墙存在的问题及对策</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石材幕墙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传统与组合式石材幕墙的对比</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石材幕墙的优缺点介绍</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石材幕墙市场发展概况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石材幕墙干挂技术状况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石材幕墙设计需注意的方面</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铝板幕墙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铝板幕墙基本阐述</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铝幕墙市场发展概况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开放式与封闭式铝板幕墙的比较</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未来铝板幕墙</w:t>
      </w:r>
      <w:r>
        <w:rPr>
          <w:rFonts w:ascii="微软雅黑" w:eastAsia="微软雅黑" w:hAnsi="微软雅黑" w:hint="eastAsia"/>
          <w:sz w:val="24"/>
          <w:szCs w:val="24"/>
        </w:rPr>
        <w:t>发展趋势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第四节、</w:t>
      </w:r>
      <w:r>
        <w:rPr>
          <w:rFonts w:ascii="微软雅黑" w:eastAsia="微软雅黑" w:hAnsi="微软雅黑"/>
          <w:sz w:val="24"/>
          <w:szCs w:val="24"/>
        </w:rPr>
        <w:t>光电幕墙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光电幕墙发展优势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国外光电幕墙的应用</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国内光电幕墙的发展</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光电幕墙技术进展</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光电幕墙发展的瓶颈</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光电幕墙发展策略</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七、</w:t>
      </w:r>
      <w:r>
        <w:rPr>
          <w:rFonts w:ascii="微软雅黑" w:eastAsia="微软雅黑" w:hAnsi="微软雅黑"/>
          <w:sz w:val="24"/>
          <w:szCs w:val="24"/>
        </w:rPr>
        <w:t>光电幕墙发展前景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第五节、</w:t>
      </w:r>
      <w:r>
        <w:rPr>
          <w:rFonts w:ascii="微软雅黑" w:eastAsia="微软雅黑" w:hAnsi="微软雅黑"/>
          <w:sz w:val="24"/>
          <w:szCs w:val="24"/>
        </w:rPr>
        <w:t>陶板幕墙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陶土板幕墙基本阐述</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陶板幕墙发展优势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陶板幕墙发展概况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陶土板幕墙的经济效益</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陶土幕</w:t>
      </w:r>
      <w:r>
        <w:rPr>
          <w:rFonts w:ascii="微软雅黑" w:eastAsia="微软雅黑" w:hAnsi="微软雅黑" w:hint="eastAsia"/>
          <w:sz w:val="24"/>
          <w:szCs w:val="24"/>
        </w:rPr>
        <w:t>墙施工工艺及措施</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陶板幕墙发展前景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第六节、</w:t>
      </w:r>
      <w:r>
        <w:rPr>
          <w:rFonts w:ascii="微软雅黑" w:eastAsia="微软雅黑" w:hAnsi="微软雅黑"/>
          <w:sz w:val="24"/>
          <w:szCs w:val="24"/>
        </w:rPr>
        <w:t>点支承玻璃幕墙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点支式全玻幕墙介绍</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点支式玻璃幕墙的分类</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支式玻璃幕墙工程造价分析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第七节、</w:t>
      </w:r>
      <w:r>
        <w:rPr>
          <w:rFonts w:ascii="微软雅黑" w:eastAsia="微软雅黑" w:hAnsi="微软雅黑"/>
          <w:sz w:val="24"/>
          <w:szCs w:val="24"/>
        </w:rPr>
        <w:t>单元式幕墙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单元幕墙应用概况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单元幕墙关键技术分析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第八节、</w:t>
      </w:r>
      <w:r>
        <w:rPr>
          <w:rFonts w:ascii="微软雅黑" w:eastAsia="微软雅黑" w:hAnsi="微软雅黑"/>
          <w:sz w:val="24"/>
          <w:szCs w:val="24"/>
        </w:rPr>
        <w:t>双层幕墙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双层幕墙体系分类</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双层幕墙体系的结构设计</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双层玻璃幕墙的通风类型</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呼吸式双层玻璃幕墙概况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双层通风幕墙的应用分析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双层幕墙技术状况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第六章　</w:t>
      </w:r>
      <w:r>
        <w:rPr>
          <w:rFonts w:ascii="微软雅黑" w:eastAsia="微软雅黑" w:hAnsi="微软雅黑"/>
          <w:sz w:val="24"/>
          <w:szCs w:val="24"/>
        </w:rPr>
        <w:t>2014-2016年节能环保幕墙发展分析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绿色幕墙发展综析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绿色建筑幕墙基本阐述</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中国绿色建筑产业发展态势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绿色幕墙动态节能技术探析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建筑幕墙的绿色发展道路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节能建筑幕墙发展概况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节能建筑幕墙发展背景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玻璃幕墙的耗能状况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节能建筑幕墙兴起</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hint="eastAsia"/>
          <w:sz w:val="24"/>
          <w:szCs w:val="24"/>
        </w:rPr>
        <w:t>建筑节能幕墙行业发展现状</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建筑节能推动新型环保玻璃幕墙发展</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建筑幕墙节能设计及技术分析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建筑幕墙的节能设计</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玻璃幕墙节能技术分析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生态技术助力玻璃幕墙实现节能</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玻璃幕墙生态技术的发展方向</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第四节、</w:t>
      </w:r>
      <w:r>
        <w:rPr>
          <w:rFonts w:ascii="微软雅黑" w:eastAsia="微软雅黑" w:hAnsi="微软雅黑"/>
          <w:sz w:val="24"/>
          <w:szCs w:val="24"/>
        </w:rPr>
        <w:t>重点绿色节能幕墙产品</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呼吸式幕墙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光电幕墙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生态幕墙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调光玻璃幕墙</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第七章　</w:t>
      </w:r>
      <w:r>
        <w:rPr>
          <w:rFonts w:ascii="微软雅黑" w:eastAsia="微软雅黑" w:hAnsi="微软雅黑"/>
          <w:sz w:val="24"/>
          <w:szCs w:val="24"/>
        </w:rPr>
        <w:t>2014-2016年中国建筑幕墙市场竞争</w:t>
      </w:r>
      <w:r>
        <w:rPr>
          <w:rFonts w:ascii="微软雅黑" w:eastAsia="微软雅黑" w:hAnsi="微软雅黑" w:hint="eastAsia"/>
          <w:sz w:val="24"/>
          <w:szCs w:val="24"/>
        </w:rPr>
        <w:t>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中国建筑幕墙竞争概况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市场竞争状况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主体竞争格局</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区域竞争格局</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未来竞争格局</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中国建筑幕墙行业三大阵营分析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第一阵营</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第二阵营</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第三阵营</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建筑幕墙波特五力竞争模型分析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供应商的议价能力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购买者的议价能力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潜在竞争者进入能力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替代品的替代能力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行业内竞争者</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第八章　</w:t>
      </w:r>
      <w:r>
        <w:rPr>
          <w:rFonts w:ascii="微软雅黑" w:eastAsia="微软雅黑" w:hAnsi="微软雅黑"/>
          <w:sz w:val="24"/>
          <w:szCs w:val="24"/>
        </w:rPr>
        <w:t>2014-2016年建筑幕墙工程发展分析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建筑幕墙工程发展概况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建筑幕墙工程主体简况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建筑幕墙工程规模现状</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建筑幕墙工程结算模式</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建筑幕墙工程建设面临的困扰</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建筑幕墙工程建设的对策分析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建筑幕墙工程造价分析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幕墙工程造价的组成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国内幕墙巨企工程成本案例</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建筑幕墙工程成本控制对策</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hint="eastAsia"/>
          <w:sz w:val="24"/>
          <w:szCs w:val="24"/>
        </w:rPr>
        <w:t>玻璃幕墙工程造价分析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玻璃幕墙造价的主要影响因素</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玻璃幕墙工程计价方式</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建筑幕墙造价案例分析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玻璃幕墙工程造价的控制</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第四节、</w:t>
      </w:r>
      <w:r>
        <w:rPr>
          <w:rFonts w:ascii="微软雅黑" w:eastAsia="微软雅黑" w:hAnsi="微软雅黑"/>
          <w:sz w:val="24"/>
          <w:szCs w:val="24"/>
        </w:rPr>
        <w:t>单元式玻璃幕墙工程造价分析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单元式玻璃幕墙工程造价的组成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单元式玻璃幕墙工程造价状况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单元式玻璃幕墙工程造价控制措施</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玻璃幕墙工程技术规范</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第九章　</w:t>
      </w:r>
      <w:r>
        <w:rPr>
          <w:rFonts w:ascii="微软雅黑" w:eastAsia="微软雅黑" w:hAnsi="微软雅黑"/>
          <w:sz w:val="24"/>
          <w:szCs w:val="24"/>
        </w:rPr>
        <w:t>2014-2016年建筑幕墙产业链分析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建筑幕墙产业链浅析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建筑幕墙产业链简介</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幕墙行业与上、下游行业之间的关系</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2014-2016年建筑幕墙上游行业发展分析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玻璃</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铝材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钢材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硅酮胶</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五金配件</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2014-2016年建筑幕墙下游行业发展分析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商业地产</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高端酒店</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写字楼</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公共建筑</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第十章　</w:t>
      </w:r>
      <w:r>
        <w:rPr>
          <w:rFonts w:ascii="微软雅黑" w:eastAsia="微软雅黑" w:hAnsi="微软雅黑"/>
          <w:sz w:val="24"/>
          <w:szCs w:val="24"/>
        </w:rPr>
        <w:t>2014-2016年中国建筑幕墙行业</w:t>
      </w:r>
      <w:r>
        <w:rPr>
          <w:rFonts w:ascii="微软雅黑" w:eastAsia="微软雅黑" w:hAnsi="微软雅黑" w:hint="eastAsia"/>
          <w:sz w:val="24"/>
          <w:szCs w:val="24"/>
        </w:rPr>
        <w:t>重点企业分析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远大中国控股有限公司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企业发展概况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2014年企业经营状况分析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2015年企业经营状况分析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2016年企业经营状况分析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江河创建集团股份有限公司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企业发展概况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企业核心竞争力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经营效益分析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业务经营分析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财务状况分析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未来前景展望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上</w:t>
      </w:r>
      <w:r>
        <w:rPr>
          <w:rFonts w:ascii="微软雅黑" w:eastAsia="微软雅黑" w:hAnsi="微软雅黑" w:hint="eastAsia"/>
          <w:sz w:val="24"/>
          <w:szCs w:val="24"/>
        </w:rPr>
        <w:t>海美特幕墙有限公司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公司简介</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发展优势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幕墙工程动态</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第四节、</w:t>
      </w:r>
      <w:r>
        <w:rPr>
          <w:rFonts w:ascii="微软雅黑" w:eastAsia="微软雅黑" w:hAnsi="微软雅黑"/>
          <w:sz w:val="24"/>
          <w:szCs w:val="24"/>
        </w:rPr>
        <w:t>广东金刚幕墙工程有限公司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企业发展概况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主营业务及产品</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服务网络的建设</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幕墙工程动态</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第五节、</w:t>
      </w:r>
      <w:r>
        <w:rPr>
          <w:rFonts w:ascii="微软雅黑" w:eastAsia="微软雅黑" w:hAnsi="微软雅黑"/>
          <w:sz w:val="24"/>
          <w:szCs w:val="24"/>
        </w:rPr>
        <w:t>中航三鑫股份有限公司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企业发展概况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企业核心竞争力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经营效益分析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业务经营分析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hint="eastAsia"/>
          <w:sz w:val="24"/>
          <w:szCs w:val="24"/>
        </w:rPr>
        <w:t>财务状况分析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未来前景展望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第六节、</w:t>
      </w:r>
      <w:r>
        <w:rPr>
          <w:rFonts w:ascii="微软雅黑" w:eastAsia="微软雅黑" w:hAnsi="微软雅黑"/>
          <w:sz w:val="24"/>
          <w:szCs w:val="24"/>
        </w:rPr>
        <w:t>浙江亚厦装饰股份有限公司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企业发展概况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企业核心竞争力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经营效益分析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业务经营分析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财务状况分析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未来前景展望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第七节、</w:t>
      </w:r>
      <w:r>
        <w:rPr>
          <w:rFonts w:ascii="微软雅黑" w:eastAsia="微软雅黑" w:hAnsi="微软雅黑"/>
          <w:sz w:val="24"/>
          <w:szCs w:val="24"/>
        </w:rPr>
        <w:t>苏州金螳螂建筑装饰股份有限公司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企业发展概况</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企业核心竞争力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经营效益分析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业务经营分析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财务状况分析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六、</w:t>
      </w:r>
      <w:r>
        <w:rPr>
          <w:rFonts w:ascii="微软雅黑" w:eastAsia="微软雅黑" w:hAnsi="微软雅黑"/>
          <w:sz w:val="24"/>
          <w:szCs w:val="24"/>
        </w:rPr>
        <w:t>未来前景展望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第八节、</w:t>
      </w:r>
      <w:r>
        <w:rPr>
          <w:rFonts w:ascii="微软雅黑" w:eastAsia="微软雅黑" w:hAnsi="微软雅黑"/>
          <w:sz w:val="24"/>
          <w:szCs w:val="24"/>
        </w:rPr>
        <w:t>其他重点企业</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浙江中南幕墙股份有限公司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深圳市科源建设集团</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无锡王兴幕墙装饰工程有限公司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珠海兴业幕墙工程有限公司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五、</w:t>
      </w:r>
      <w:r>
        <w:rPr>
          <w:rFonts w:ascii="微软雅黑" w:eastAsia="微软雅黑" w:hAnsi="微软雅黑"/>
          <w:sz w:val="24"/>
          <w:szCs w:val="24"/>
        </w:rPr>
        <w:t>深圳金粤幕墙装饰工程有限公司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第十一章　中国建筑幕墙行业投资分析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中国建筑幕墙行业的进入壁垒</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市场准入资格</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技术水平</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工程业绩</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资本实力</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中国建筑幕墙投资主体</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专业幕墙公司</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大装饰企业</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大型建筑总包企业</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第三节、</w:t>
      </w:r>
      <w:r>
        <w:rPr>
          <w:rFonts w:ascii="微软雅黑" w:eastAsia="微软雅黑" w:hAnsi="微软雅黑"/>
          <w:sz w:val="24"/>
          <w:szCs w:val="24"/>
        </w:rPr>
        <w:t>中国建筑幕墙投资机遇分析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城市公共建筑是高端幕墙市场发展的重点</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建筑节能政策为幕墙行业提供政策支持</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太阳能市场的发展促进了光伏幕墙的成长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四、</w:t>
      </w:r>
      <w:r>
        <w:rPr>
          <w:rFonts w:ascii="微软雅黑" w:eastAsia="微软雅黑" w:hAnsi="微软雅黑"/>
          <w:sz w:val="24"/>
          <w:szCs w:val="24"/>
        </w:rPr>
        <w:t>宏观产业政策导向为企业提供新一轮发展机遇</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第四节、</w:t>
      </w:r>
      <w:r>
        <w:rPr>
          <w:rFonts w:ascii="微软雅黑" w:eastAsia="微软雅黑" w:hAnsi="微软雅黑"/>
          <w:sz w:val="24"/>
          <w:szCs w:val="24"/>
        </w:rPr>
        <w:t>建筑幕墙行业投资风险</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安全生产风险</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收入季节性波动风险</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应收账款风险</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第十二章　中国建筑幕墙行业发展前景预测分析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第一节、</w:t>
      </w:r>
      <w:r>
        <w:rPr>
          <w:rFonts w:ascii="微软雅黑" w:eastAsia="微软雅黑" w:hAnsi="微软雅黑"/>
          <w:sz w:val="24"/>
          <w:szCs w:val="24"/>
        </w:rPr>
        <w:t>中国建筑幕墙发展趋势及前景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发展趋势</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发展前景</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第二节、</w:t>
      </w:r>
      <w:r>
        <w:rPr>
          <w:rFonts w:ascii="微软雅黑" w:eastAsia="微软雅黑" w:hAnsi="微软雅黑"/>
          <w:sz w:val="24"/>
          <w:szCs w:val="24"/>
        </w:rPr>
        <w:t>2017-2021年中国建筑幕墙行业预测分析</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一、</w:t>
      </w:r>
      <w:r>
        <w:rPr>
          <w:rFonts w:ascii="微软雅黑" w:eastAsia="微软雅黑" w:hAnsi="微软雅黑"/>
          <w:sz w:val="24"/>
          <w:szCs w:val="24"/>
        </w:rPr>
        <w:t>影响因素</w:t>
      </w:r>
    </w:p>
    <w:p w:rsidR="00E51787"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二、</w:t>
      </w:r>
      <w:r>
        <w:rPr>
          <w:rFonts w:ascii="微软雅黑" w:eastAsia="微软雅黑" w:hAnsi="微软雅黑"/>
          <w:sz w:val="24"/>
          <w:szCs w:val="24"/>
        </w:rPr>
        <w:t>产量预测</w:t>
      </w:r>
    </w:p>
    <w:p w:rsidR="00860906" w:rsidRPr="00F94F0E" w:rsidRDefault="00E51787" w:rsidP="00EC1F36">
      <w:pPr>
        <w:spacing w:line="520" w:lineRule="exact"/>
        <w:rPr>
          <w:rFonts w:ascii="微软雅黑" w:eastAsia="微软雅黑" w:hAnsi="微软雅黑"/>
          <w:sz w:val="24"/>
          <w:szCs w:val="24"/>
        </w:rPr>
      </w:pPr>
      <w:r>
        <w:rPr>
          <w:rFonts w:ascii="微软雅黑" w:eastAsia="微软雅黑" w:hAnsi="微软雅黑" w:hint="eastAsia"/>
          <w:sz w:val="24"/>
          <w:szCs w:val="24"/>
        </w:rPr>
        <w:t xml:space="preserve">　　　　</w:t>
      </w:r>
      <w:r w:rsidR="00500A47">
        <w:rPr>
          <w:rFonts w:ascii="微软雅黑" w:eastAsia="微软雅黑" w:hAnsi="微软雅黑"/>
          <w:sz w:val="24"/>
          <w:szCs w:val="24"/>
        </w:rPr>
        <w:t>三、</w:t>
      </w:r>
      <w:r>
        <w:rPr>
          <w:rFonts w:ascii="微软雅黑" w:eastAsia="微软雅黑" w:hAnsi="微软雅黑"/>
          <w:sz w:val="24"/>
          <w:szCs w:val="24"/>
        </w:rPr>
        <w:t xml:space="preserve">产值预测                        </w:t>
      </w:r>
    </w:p>
    <w:p w:rsidR="00666C39" w:rsidRPr="00666C39" w:rsidRDefault="00666C39" w:rsidP="00EC1F36">
      <w:pPr>
        <w:spacing w:before="300" w:line="220" w:lineRule="atLeast"/>
        <w:outlineLvl w:val="0"/>
        <w:rPr>
          <w:rFonts w:ascii="微软雅黑" w:eastAsia="微软雅黑" w:hAnsi="微软雅黑"/>
          <w:b/>
          <w:bCs/>
          <w:noProof/>
          <w:color w:val="2D5B9F"/>
          <w:sz w:val="36"/>
          <w:szCs w:val="36"/>
        </w:rPr>
      </w:pPr>
      <w:r w:rsidRPr="0057031C">
        <w:rPr>
          <w:rFonts w:ascii="微软雅黑" w:eastAsia="微软雅黑" w:hAnsi="微软雅黑" w:hint="eastAsia"/>
          <w:b/>
          <w:bCs/>
          <w:noProof/>
          <w:color w:val="2D5B9F"/>
          <w:sz w:val="36"/>
          <w:szCs w:val="36"/>
        </w:rPr>
        <w:t>▄</w:t>
      </w:r>
      <w:r>
        <w:rPr>
          <w:rFonts w:ascii="微软雅黑" w:eastAsia="微软雅黑" w:hAnsi="微软雅黑" w:hint="eastAsia"/>
          <w:b/>
          <w:bCs/>
          <w:noProof/>
          <w:color w:val="2D5B9F"/>
          <w:sz w:val="36"/>
          <w:szCs w:val="36"/>
        </w:rPr>
        <w:t xml:space="preserve"> </w:t>
      </w:r>
      <w:r w:rsidRPr="00666C39">
        <w:rPr>
          <w:rFonts w:ascii="微软雅黑" w:eastAsia="微软雅黑" w:hAnsi="微软雅黑" w:hint="eastAsia"/>
          <w:b/>
          <w:bCs/>
          <w:noProof/>
          <w:color w:val="2D5B9F"/>
          <w:sz w:val="36"/>
          <w:szCs w:val="36"/>
        </w:rPr>
        <w:t>公司简介</w:t>
      </w:r>
    </w:p>
    <w:p w:rsidR="00666C39" w:rsidRPr="00EC1F36" w:rsidRDefault="00666C39" w:rsidP="00EC1F36">
      <w:pPr>
        <w:spacing w:line="520" w:lineRule="exact"/>
        <w:ind w:firstLineChars="200" w:firstLine="480"/>
        <w:rPr>
          <w:rFonts w:ascii="微软雅黑" w:eastAsia="微软雅黑" w:hAnsi="微软雅黑"/>
          <w:sz w:val="24"/>
          <w:szCs w:val="24"/>
        </w:rPr>
      </w:pPr>
      <w:r w:rsidRPr="00EC1F36">
        <w:rPr>
          <w:rFonts w:ascii="微软雅黑" w:eastAsia="微软雅黑" w:hAnsi="微软雅黑" w:hint="eastAsia"/>
          <w:sz w:val="24"/>
          <w:szCs w:val="24"/>
        </w:rPr>
        <w:t>中宏经略是一家专业的产业经济研究与产业战略咨询机构。成立多年来，我们一直聚焦在“产业研究”领域，是一家既有深厚的产业研究背景，又只专注于产业咨询的专业公司。我们针对企业单位、政府组织和金融机构，提供产业研究、产业规划、投资分析、项目可行性评估、商业计划书、市场调研、</w:t>
      </w:r>
      <w:r w:rsidRPr="00EC1F36">
        <w:rPr>
          <w:rFonts w:ascii="微软雅黑" w:eastAsia="微软雅黑" w:hAnsi="微软雅黑"/>
          <w:sz w:val="24"/>
          <w:szCs w:val="24"/>
        </w:rPr>
        <w:t>IPO</w:t>
      </w:r>
      <w:r w:rsidRPr="00EC1F36">
        <w:rPr>
          <w:rFonts w:ascii="微软雅黑" w:eastAsia="微软雅黑" w:hAnsi="微软雅黑" w:hint="eastAsia"/>
          <w:sz w:val="24"/>
          <w:szCs w:val="24"/>
        </w:rPr>
        <w:t>咨询、商业数据等咨询类产品与服务，累计服务过近</w:t>
      </w:r>
      <w:r w:rsidRPr="00EC1F36">
        <w:rPr>
          <w:rFonts w:ascii="微软雅黑" w:eastAsia="微软雅黑" w:hAnsi="微软雅黑"/>
          <w:sz w:val="24"/>
          <w:szCs w:val="24"/>
        </w:rPr>
        <w:t>10000</w:t>
      </w:r>
      <w:r w:rsidRPr="00EC1F36">
        <w:rPr>
          <w:rFonts w:ascii="微软雅黑" w:eastAsia="微软雅黑" w:hAnsi="微软雅黑" w:hint="eastAsia"/>
          <w:sz w:val="24"/>
          <w:szCs w:val="24"/>
        </w:rPr>
        <w:t>家国内外知名企业；并成为数十家世界</w:t>
      </w:r>
      <w:r w:rsidRPr="00EC1F36">
        <w:rPr>
          <w:rFonts w:ascii="微软雅黑" w:eastAsia="微软雅黑" w:hAnsi="微软雅黑"/>
          <w:sz w:val="24"/>
          <w:szCs w:val="24"/>
        </w:rPr>
        <w:t>500</w:t>
      </w:r>
      <w:r w:rsidRPr="00EC1F36">
        <w:rPr>
          <w:rFonts w:ascii="微软雅黑" w:eastAsia="微软雅黑" w:hAnsi="微软雅黑" w:hint="eastAsia"/>
          <w:sz w:val="24"/>
          <w:szCs w:val="24"/>
        </w:rPr>
        <w:t>强企业长期的信息咨询产品供应商。</w:t>
      </w:r>
    </w:p>
    <w:p w:rsidR="00666C39" w:rsidRPr="00EC1F36" w:rsidRDefault="00666C39" w:rsidP="00EC1F36">
      <w:pPr>
        <w:spacing w:line="520" w:lineRule="exact"/>
        <w:ind w:firstLineChars="200" w:firstLine="480"/>
        <w:rPr>
          <w:rFonts w:ascii="微软雅黑" w:eastAsia="微软雅黑" w:hAnsi="微软雅黑"/>
          <w:sz w:val="24"/>
          <w:szCs w:val="24"/>
        </w:rPr>
      </w:pPr>
      <w:r w:rsidRPr="00EC1F36">
        <w:rPr>
          <w:rFonts w:ascii="微软雅黑" w:eastAsia="微软雅黑" w:hAnsi="微软雅黑" w:hint="eastAsia"/>
          <w:sz w:val="24"/>
          <w:szCs w:val="24"/>
        </w:rPr>
        <w:t>公司致力于为各行业提供最全最新的深度研究报告，提供客观、理性、简便的决策参考，提供降低投资风险，提高投资收益的有效工具，也是一个帮助咨询行业人员交流成果、交流报告、交流观点、交流经验的平台。依托于各行业协会、政府机构独特的资源优势，致力于发展中国机械电子、电力家电、能源矿产、钢铁冶金、嵌入式软件纺织、食品烟酒、医药保健、石油化工、建筑房产、建材家具、轻工纸业、出版传媒、交通物流、</w:t>
      </w:r>
      <w:r w:rsidRPr="00EC1F36">
        <w:rPr>
          <w:rFonts w:ascii="微软雅黑" w:eastAsia="微软雅黑" w:hAnsi="微软雅黑"/>
          <w:sz w:val="24"/>
          <w:szCs w:val="24"/>
        </w:rPr>
        <w:t>IT</w:t>
      </w:r>
      <w:r w:rsidRPr="00EC1F36">
        <w:rPr>
          <w:rFonts w:ascii="微软雅黑" w:eastAsia="微软雅黑" w:hAnsi="微软雅黑" w:hint="eastAsia"/>
          <w:sz w:val="24"/>
          <w:szCs w:val="24"/>
        </w:rPr>
        <w:t>通讯、零售服务等行业信息咨询、市场研究的专业服务机构。经过中宏经略咨询团队不懈的努力，已形成了完整的数据采集、研究、加工、编辑、咨询服务体系。能够为客户提供工业领域各行业信息咨询及市场研究、用户调查、数据采集等多项服务。同时可以根据企业用户提出的要求进行专项定制课题服务。服务对象涵盖机械、汽车、纺织、化工、轻工、冶金、建筑、建材、电力、医药等几十个行业。</w:t>
      </w:r>
    </w:p>
    <w:p w:rsidR="00656AF2" w:rsidRPr="00EC1F36" w:rsidRDefault="00666C39" w:rsidP="00EC1F36">
      <w:pPr>
        <w:spacing w:line="520" w:lineRule="exact"/>
        <w:ind w:firstLineChars="200" w:firstLine="480"/>
        <w:rPr>
          <w:rFonts w:ascii="微软雅黑" w:eastAsia="微软雅黑" w:hAnsi="微软雅黑"/>
          <w:b/>
          <w:sz w:val="24"/>
          <w:szCs w:val="24"/>
        </w:rPr>
      </w:pPr>
      <w:r w:rsidRPr="00EC1F36">
        <w:rPr>
          <w:rFonts w:ascii="微软雅黑" w:eastAsia="微软雅黑" w:hAnsi="微软雅黑" w:hint="eastAsia"/>
          <w:b/>
          <w:sz w:val="24"/>
          <w:szCs w:val="24"/>
        </w:rPr>
        <w:t>我们的优势</w:t>
      </w:r>
    </w:p>
    <w:p w:rsidR="00656AF2" w:rsidRPr="00EC1F36" w:rsidRDefault="00656AF2" w:rsidP="00EC1F36">
      <w:pPr>
        <w:spacing w:line="520" w:lineRule="exact"/>
        <w:ind w:firstLineChars="200" w:firstLine="480"/>
        <w:rPr>
          <w:rFonts w:ascii="微软雅黑" w:eastAsia="微软雅黑" w:hAnsi="微软雅黑"/>
          <w:sz w:val="24"/>
          <w:szCs w:val="24"/>
        </w:rPr>
      </w:pPr>
      <w:r w:rsidRPr="00EC1F36">
        <w:rPr>
          <w:rFonts w:ascii="微软雅黑" w:eastAsia="微软雅黑" w:hAnsi="微软雅黑" w:hint="eastAsia"/>
          <w:sz w:val="24"/>
          <w:szCs w:val="24"/>
        </w:rPr>
        <w:t>强大的数据资源：中宏经略依托国家发展改革委和国家信息中心系统丰富的数据资源，建成了独具特色和覆盖全面的产业监测体系。经十年构建完成完整的产业经济数据库系统（含</w:t>
      </w:r>
      <w:r w:rsidRPr="00EC1F36">
        <w:rPr>
          <w:rFonts w:ascii="微软雅黑" w:eastAsia="微软雅黑" w:hAnsi="微软雅黑"/>
          <w:sz w:val="24"/>
          <w:szCs w:val="24"/>
        </w:rPr>
        <w:t>30</w:t>
      </w:r>
      <w:r w:rsidRPr="00EC1F36">
        <w:rPr>
          <w:rFonts w:ascii="微软雅黑" w:eastAsia="微软雅黑" w:hAnsi="微软雅黑" w:hint="eastAsia"/>
          <w:sz w:val="24"/>
          <w:szCs w:val="24"/>
        </w:rPr>
        <w:t>类大行业，</w:t>
      </w:r>
      <w:r w:rsidRPr="00EC1F36">
        <w:rPr>
          <w:rFonts w:ascii="微软雅黑" w:eastAsia="微软雅黑" w:hAnsi="微软雅黑"/>
          <w:sz w:val="24"/>
          <w:szCs w:val="24"/>
        </w:rPr>
        <w:t>1000</w:t>
      </w:r>
      <w:r w:rsidRPr="00EC1F36">
        <w:rPr>
          <w:rFonts w:ascii="微软雅黑" w:eastAsia="微软雅黑" w:hAnsi="微软雅黑" w:hint="eastAsia"/>
          <w:sz w:val="24"/>
          <w:szCs w:val="24"/>
        </w:rPr>
        <w:t>多类子行业，</w:t>
      </w:r>
      <w:r w:rsidRPr="00EC1F36">
        <w:rPr>
          <w:rFonts w:ascii="微软雅黑" w:eastAsia="微软雅黑" w:hAnsi="微软雅黑"/>
          <w:sz w:val="24"/>
          <w:szCs w:val="24"/>
        </w:rPr>
        <w:t>5000</w:t>
      </w:r>
      <w:r w:rsidRPr="00EC1F36">
        <w:rPr>
          <w:rFonts w:ascii="微软雅黑" w:eastAsia="微软雅黑" w:hAnsi="微软雅黑" w:hint="eastAsia"/>
          <w:sz w:val="24"/>
          <w:szCs w:val="24"/>
        </w:rPr>
        <w:t>多细分产品），我们的优势来自于持续多年对细分产业市场的监测与跟踪以及全面的实地调研能力。</w:t>
      </w:r>
    </w:p>
    <w:p w:rsidR="00656AF2" w:rsidRPr="00EC1F36" w:rsidRDefault="00656AF2" w:rsidP="00EC1F36">
      <w:pPr>
        <w:spacing w:line="520" w:lineRule="exact"/>
        <w:ind w:firstLineChars="200" w:firstLine="480"/>
        <w:rPr>
          <w:rFonts w:ascii="微软雅黑" w:eastAsia="微软雅黑" w:hAnsi="微软雅黑"/>
          <w:sz w:val="24"/>
          <w:szCs w:val="24"/>
        </w:rPr>
      </w:pPr>
      <w:r w:rsidRPr="00EC1F36">
        <w:rPr>
          <w:rFonts w:ascii="微软雅黑" w:eastAsia="微软雅黑" w:hAnsi="微软雅黑" w:hint="eastAsia"/>
          <w:sz w:val="24"/>
          <w:szCs w:val="24"/>
        </w:rPr>
        <w:t>行业覆盖范围广：入选行业普遍具有市场前景好、行业竞争激烈和企业重组频繁等特征。我们在对行业进行综合分析的同时，还对其中重要的细分行业或产品进行单独分析。其信息量大，实用性强是任何同类产品难以企及的。</w:t>
      </w:r>
    </w:p>
    <w:p w:rsidR="00656AF2" w:rsidRPr="00EC1F36" w:rsidRDefault="00656AF2" w:rsidP="00EC1F36">
      <w:pPr>
        <w:spacing w:line="520" w:lineRule="exact"/>
        <w:ind w:firstLineChars="200" w:firstLine="480"/>
        <w:rPr>
          <w:rFonts w:ascii="微软雅黑" w:eastAsia="微软雅黑" w:hAnsi="微软雅黑"/>
          <w:sz w:val="24"/>
          <w:szCs w:val="24"/>
        </w:rPr>
      </w:pPr>
      <w:r w:rsidRPr="00EC1F36">
        <w:rPr>
          <w:rFonts w:ascii="微软雅黑" w:eastAsia="微软雅黑" w:hAnsi="微软雅黑" w:hint="eastAsia"/>
          <w:sz w:val="24"/>
          <w:szCs w:val="24"/>
        </w:rPr>
        <w:t>内容全面、数据直观：报告以本年度最新数据的实证描述为基础，全面、深入、细致地分析各行业的市场供求、进出口形势、投资状况、发展趋势和政策取向以及主要企业的运营状况，提出富有见地的判断和投资建议；在形式上，报告以丰富的数据和图表为主，突出文章的可读性和可视性。报告附加了与行业相关的数据、政策法规目录、主要企业信息及行业的大事记等，为业界人士提供了一幅生动的行业全景图。</w:t>
      </w:r>
    </w:p>
    <w:p w:rsidR="00656AF2" w:rsidRPr="00EC1F36" w:rsidRDefault="00656AF2" w:rsidP="00EC1F36">
      <w:pPr>
        <w:spacing w:line="520" w:lineRule="exact"/>
        <w:ind w:firstLineChars="200" w:firstLine="480"/>
        <w:rPr>
          <w:rFonts w:ascii="微软雅黑" w:eastAsia="微软雅黑" w:hAnsi="微软雅黑"/>
          <w:sz w:val="24"/>
          <w:szCs w:val="24"/>
        </w:rPr>
      </w:pPr>
      <w:r w:rsidRPr="00EC1F36">
        <w:rPr>
          <w:rFonts w:ascii="微软雅黑" w:eastAsia="微软雅黑" w:hAnsi="微软雅黑" w:hint="eastAsia"/>
          <w:sz w:val="24"/>
          <w:szCs w:val="24"/>
        </w:rPr>
        <w:t>深入的洞察力和预见力：我们不仅研究国内市场，对国际市场也一直在进行职业的观察和分析，因此我们更能洞察这些行业今后的发展方向、行业竞争格局的演变趋势以及技术标准、市场规模、潜在问题与行业发展的症结所在。我们有多位专家的智慧宝库为您提供决策的洞察这些行业今后的发展方向、行业竞争格局的演变趋势以及技术标准、市场规模、潜在问题与行业发展的症结所在。</w:t>
      </w:r>
    </w:p>
    <w:p w:rsidR="00656AF2" w:rsidRPr="00EC1F36" w:rsidRDefault="00656AF2" w:rsidP="00EC1F36">
      <w:pPr>
        <w:spacing w:line="520" w:lineRule="exact"/>
        <w:ind w:firstLineChars="200" w:firstLine="480"/>
        <w:rPr>
          <w:rFonts w:ascii="微软雅黑" w:eastAsia="微软雅黑" w:hAnsi="微软雅黑"/>
          <w:sz w:val="24"/>
          <w:szCs w:val="24"/>
        </w:rPr>
      </w:pPr>
      <w:r w:rsidRPr="00EC1F36">
        <w:rPr>
          <w:rFonts w:ascii="微软雅黑" w:eastAsia="微软雅黑" w:hAnsi="微软雅黑" w:hint="eastAsia"/>
          <w:sz w:val="24"/>
          <w:szCs w:val="24"/>
        </w:rPr>
        <w:t>有创造力和建设意义的对策建议：我们不仅研究国内市场，对国际市场也一直在进行职业的观察和分析，因此我们更能洞察这些行业今后的发展方向、行业竞争格局的演变趋势以及技术标准、市场规模、潜在问题与行业发展的症结所在。我们行业专家的智慧宝库为您提供决策的洞察这些行业今后的发展方向、行业竞争格局的演变趋势以及技术标准、市场规模、潜在问题与行业发展的症结所在。</w:t>
      </w:r>
    </w:p>
    <w:p w:rsidR="00971EF4" w:rsidRPr="00971EF4" w:rsidRDefault="00971EF4" w:rsidP="00EC1F36">
      <w:pPr>
        <w:spacing w:before="300" w:line="220" w:lineRule="atLeast"/>
        <w:outlineLvl w:val="0"/>
        <w:rPr>
          <w:rFonts w:ascii="微软雅黑" w:eastAsia="微软雅黑" w:hAnsi="微软雅黑"/>
          <w:b/>
          <w:bCs/>
          <w:noProof/>
          <w:color w:val="2D5B9F"/>
          <w:sz w:val="36"/>
          <w:szCs w:val="36"/>
        </w:rPr>
      </w:pPr>
      <w:r w:rsidRPr="0057031C">
        <w:rPr>
          <w:rFonts w:ascii="微软雅黑" w:eastAsia="微软雅黑" w:hAnsi="微软雅黑" w:hint="eastAsia"/>
          <w:b/>
          <w:bCs/>
          <w:noProof/>
          <w:color w:val="2D5B9F"/>
          <w:sz w:val="36"/>
          <w:szCs w:val="36"/>
        </w:rPr>
        <w:t>▄</w:t>
      </w:r>
      <w:r>
        <w:rPr>
          <w:rFonts w:ascii="微软雅黑" w:eastAsia="微软雅黑" w:hAnsi="微软雅黑" w:hint="eastAsia"/>
          <w:b/>
          <w:bCs/>
          <w:noProof/>
          <w:color w:val="2D5B9F"/>
          <w:sz w:val="36"/>
          <w:szCs w:val="36"/>
        </w:rPr>
        <w:t xml:space="preserve"> </w:t>
      </w:r>
      <w:r w:rsidRPr="00971EF4">
        <w:rPr>
          <w:rFonts w:ascii="微软雅黑" w:eastAsia="微软雅黑" w:hAnsi="微软雅黑" w:hint="eastAsia"/>
          <w:b/>
          <w:bCs/>
          <w:noProof/>
          <w:color w:val="2D5B9F"/>
          <w:sz w:val="36"/>
          <w:szCs w:val="36"/>
        </w:rPr>
        <w:t>最新目录推荐</w:t>
      </w:r>
    </w:p>
    <w:p w:rsidR="004D6E82" w:rsidRDefault="00EC1F36" w:rsidP="00EC1F36">
      <w:pPr>
        <w:spacing w:beforeLines="50" w:before="156" w:line="520" w:lineRule="exact"/>
        <w:rPr>
          <w:rFonts w:ascii="微软雅黑" w:eastAsia="微软雅黑" w:hAnsi="微软雅黑"/>
          <w:b/>
          <w:sz w:val="24"/>
          <w:szCs w:val="24"/>
        </w:rPr>
      </w:pPr>
      <w:r w:rsidRPr="00EC1F36">
        <w:rPr>
          <w:rFonts w:ascii="微软雅黑" w:eastAsia="微软雅黑" w:hAnsi="微软雅黑" w:hint="eastAsia"/>
          <w:b/>
          <w:sz w:val="24"/>
          <w:szCs w:val="24"/>
        </w:rPr>
        <w:t>1、</w:t>
      </w:r>
      <w:r w:rsidR="004D6E82">
        <w:rPr>
          <w:rFonts w:ascii="微软雅黑" w:eastAsia="微软雅黑" w:hAnsi="微软雅黑" w:hint="eastAsia"/>
          <w:b/>
          <w:sz w:val="24"/>
          <w:szCs w:val="24"/>
        </w:rPr>
        <w:t>智慧能源系列</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《2016-2021年中国智慧能源前景预测及投资咨询报告》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《2016-2021年中国智能电网产业前景预测及投资咨询报告》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《2016-2020年中国微电网前景预测及投资咨询报告》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《2016-2020年中国小水电行业前景预测及投资咨询报告》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《2016-2020年中国新能源产业发展预测及投资咨询报告》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《2016-2020年中国太阳能电池行业发展预测及投资咨询报告》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《2016-2020年中国氢能行业发展预测及投资咨询报告》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《2016-2020年中国波浪发电行业发展预测及投资咨询报告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《2016-2020年中国潮汐发电行业发展预测及投资咨询报告》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《2016-2020年中国太阳能光伏发电产业发展预测及投资咨询报告》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《2016-2020年中国燃料乙醇行业发展预测及投资咨询报告》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《2016-2020年中国太阳能利用产业发展预测及投资咨询报告》</w:t>
      </w:r>
    </w:p>
    <w:p w:rsidR="00E131AF" w:rsidRPr="00E131AF"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《2016-2020年中国天然气发电行业发展预测及投资咨询报告》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w:t>
      </w:r>
      <w:r>
        <w:rPr>
          <w:rFonts w:ascii="微软雅黑" w:eastAsia="微软雅黑" w:hAnsi="微软雅黑" w:hint="eastAsia"/>
          <w:sz w:val="24"/>
          <w:szCs w:val="24"/>
        </w:rPr>
        <w:t>风力</w:t>
      </w:r>
      <w:r w:rsidRPr="0096592D">
        <w:rPr>
          <w:rFonts w:ascii="微软雅黑" w:eastAsia="微软雅黑" w:hAnsi="微软雅黑" w:hint="eastAsia"/>
          <w:sz w:val="24"/>
          <w:szCs w:val="24"/>
        </w:rPr>
        <w:t>发电行业发展预测及投资咨询报告》</w:t>
      </w:r>
    </w:p>
    <w:p w:rsidR="00E131AF" w:rsidRPr="0096592D" w:rsidRDefault="00E131AF" w:rsidP="004D6E82">
      <w:pPr>
        <w:spacing w:line="520" w:lineRule="exact"/>
        <w:ind w:firstLineChars="200" w:firstLine="480"/>
        <w:rPr>
          <w:rFonts w:ascii="微软雅黑" w:eastAsia="微软雅黑" w:hAnsi="微软雅黑"/>
          <w:sz w:val="24"/>
          <w:szCs w:val="24"/>
        </w:rPr>
      </w:pPr>
    </w:p>
    <w:p w:rsidR="00AA07A4" w:rsidRPr="00EC1F36" w:rsidRDefault="00AA07A4" w:rsidP="00AA07A4">
      <w:pPr>
        <w:spacing w:beforeLines="50" w:before="156" w:line="520" w:lineRule="exact"/>
        <w:rPr>
          <w:rFonts w:ascii="微软雅黑" w:eastAsia="微软雅黑" w:hAnsi="微软雅黑"/>
          <w:b/>
          <w:sz w:val="24"/>
          <w:szCs w:val="24"/>
        </w:rPr>
      </w:pPr>
      <w:r>
        <w:rPr>
          <w:rFonts w:ascii="微软雅黑" w:eastAsia="微软雅黑" w:hAnsi="微软雅黑" w:hint="eastAsia"/>
          <w:b/>
          <w:sz w:val="24"/>
          <w:szCs w:val="24"/>
        </w:rPr>
        <w:t>2</w:t>
      </w:r>
      <w:r w:rsidRPr="00EC1F36">
        <w:rPr>
          <w:rFonts w:ascii="微软雅黑" w:eastAsia="微软雅黑" w:hAnsi="微软雅黑" w:hint="eastAsia"/>
          <w:b/>
          <w:sz w:val="24"/>
          <w:szCs w:val="24"/>
        </w:rPr>
        <w:t>、“互联网+”系列研究报告</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《2016-2021年中国互联网+广告行业</w:t>
      </w:r>
      <w:r w:rsidR="0047415C">
        <w:rPr>
          <w:rFonts w:ascii="微软雅黑" w:eastAsia="微软雅黑" w:hAnsi="微软雅黑" w:hint="eastAsia"/>
          <w:sz w:val="24"/>
          <w:szCs w:val="24"/>
        </w:rPr>
        <w:t>运营咨询及投资建议报告</w:t>
      </w:r>
      <w:r w:rsidR="0047415C"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《2016-2021年中国互联网+物流行业</w:t>
      </w:r>
      <w:r w:rsidR="0047415C">
        <w:rPr>
          <w:rFonts w:ascii="微软雅黑" w:eastAsia="微软雅黑" w:hAnsi="微软雅黑" w:hint="eastAsia"/>
          <w:sz w:val="24"/>
          <w:szCs w:val="24"/>
        </w:rPr>
        <w:t>运营咨询及投资建议报告</w:t>
      </w:r>
      <w:r w:rsidR="0047415C"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《2016-2021年中国互联网+医疗行业</w:t>
      </w:r>
      <w:r w:rsidR="0047415C">
        <w:rPr>
          <w:rFonts w:ascii="微软雅黑" w:eastAsia="微软雅黑" w:hAnsi="微软雅黑" w:hint="eastAsia"/>
          <w:sz w:val="24"/>
          <w:szCs w:val="24"/>
        </w:rPr>
        <w:t>运营咨询及投资建议报告</w:t>
      </w:r>
      <w:r w:rsidR="0047415C" w:rsidRPr="00AA07A4">
        <w:rPr>
          <w:rFonts w:ascii="微软雅黑" w:eastAsia="微软雅黑" w:hAnsi="微软雅黑" w:hint="eastAsia"/>
          <w:sz w:val="24"/>
          <w:szCs w:val="24"/>
        </w:rPr>
        <w:t>》</w:t>
      </w:r>
    </w:p>
    <w:p w:rsidR="00AA07A4" w:rsidRPr="00EC1F36"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《2016-2021年中国互联网+教育行业</w:t>
      </w:r>
      <w:r w:rsidR="0047415C">
        <w:rPr>
          <w:rFonts w:ascii="微软雅黑" w:eastAsia="微软雅黑" w:hAnsi="微软雅黑" w:hint="eastAsia"/>
          <w:sz w:val="24"/>
          <w:szCs w:val="24"/>
        </w:rPr>
        <w:t>运营咨询及投资建议报告</w:t>
      </w:r>
      <w:r w:rsidR="0047415C" w:rsidRPr="00AA07A4">
        <w:rPr>
          <w:rFonts w:ascii="微软雅黑" w:eastAsia="微软雅黑" w:hAnsi="微软雅黑" w:hint="eastAsia"/>
          <w:sz w:val="24"/>
          <w:szCs w:val="24"/>
        </w:rPr>
        <w:t>》</w:t>
      </w:r>
    </w:p>
    <w:p w:rsidR="00EC1F36" w:rsidRPr="00EC1F36" w:rsidRDefault="00AA07A4" w:rsidP="00EC1F36">
      <w:pPr>
        <w:spacing w:beforeLines="50" w:before="156" w:line="520" w:lineRule="exact"/>
        <w:rPr>
          <w:rFonts w:ascii="微软雅黑" w:eastAsia="微软雅黑" w:hAnsi="微软雅黑"/>
          <w:b/>
          <w:sz w:val="24"/>
          <w:szCs w:val="24"/>
        </w:rPr>
      </w:pPr>
      <w:r>
        <w:rPr>
          <w:rFonts w:ascii="微软雅黑" w:eastAsia="微软雅黑" w:hAnsi="微软雅黑" w:hint="eastAsia"/>
          <w:b/>
          <w:sz w:val="24"/>
          <w:szCs w:val="24"/>
        </w:rPr>
        <w:t>3、</w:t>
      </w:r>
      <w:r w:rsidR="00EC1F36" w:rsidRPr="00EC1F36">
        <w:rPr>
          <w:rFonts w:ascii="微软雅黑" w:eastAsia="微软雅黑" w:hAnsi="微软雅黑" w:hint="eastAsia"/>
          <w:b/>
          <w:sz w:val="24"/>
          <w:szCs w:val="24"/>
        </w:rPr>
        <w:t>智能制造系列研究报告</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《2016-2021年中国工业4.0</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《2016-2021年中国工业互联网行业</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《2016-2021年中国智能装备制造行业</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《2016-2021年中国高端装备制造业发展</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 xml:space="preserve">》 </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《2016-2021年中国工业机器人行业</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w:t>
      </w:r>
    </w:p>
    <w:p w:rsidR="00EC1F36" w:rsidRPr="00EC1F36"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《2016-2021年中国服务机器人行业</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w:t>
      </w:r>
    </w:p>
    <w:p w:rsidR="00EC1F36" w:rsidRPr="00EC1F36" w:rsidRDefault="00EC1F36" w:rsidP="00EC1F36">
      <w:pPr>
        <w:spacing w:beforeLines="50" w:before="156" w:line="520" w:lineRule="exact"/>
        <w:rPr>
          <w:rFonts w:ascii="微软雅黑" w:eastAsia="微软雅黑" w:hAnsi="微软雅黑"/>
          <w:b/>
          <w:sz w:val="24"/>
          <w:szCs w:val="24"/>
        </w:rPr>
      </w:pPr>
      <w:r w:rsidRPr="00EC1F36">
        <w:rPr>
          <w:rFonts w:ascii="微软雅黑" w:eastAsia="微软雅黑" w:hAnsi="微软雅黑" w:hint="eastAsia"/>
          <w:b/>
          <w:sz w:val="24"/>
          <w:szCs w:val="24"/>
        </w:rPr>
        <w:t>4、</w:t>
      </w:r>
      <w:r w:rsidR="00AA07A4">
        <w:rPr>
          <w:rFonts w:ascii="微软雅黑" w:eastAsia="微软雅黑" w:hAnsi="微软雅黑" w:hint="eastAsia"/>
          <w:b/>
          <w:sz w:val="24"/>
          <w:szCs w:val="24"/>
        </w:rPr>
        <w:t>文化创意产业研究报告</w:t>
      </w:r>
    </w:p>
    <w:p w:rsidR="00AA07A4" w:rsidRPr="00EC1F36"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《2016-2020年中国动漫产业</w:t>
      </w:r>
      <w:r w:rsidR="0047415C">
        <w:rPr>
          <w:rFonts w:ascii="微软雅黑" w:eastAsia="微软雅黑" w:hAnsi="微软雅黑" w:hint="eastAsia"/>
          <w:sz w:val="24"/>
          <w:szCs w:val="24"/>
        </w:rPr>
        <w:t>发展预测及投资咨询报告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《2016-2020年中国电视购物市场</w:t>
      </w:r>
      <w:r w:rsidR="0047415C">
        <w:rPr>
          <w:rFonts w:ascii="微软雅黑" w:eastAsia="微软雅黑" w:hAnsi="微软雅黑" w:hint="eastAsia"/>
          <w:sz w:val="24"/>
          <w:szCs w:val="24"/>
        </w:rPr>
        <w:t>发展预测及投资咨询报告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w:t>
      </w:r>
      <w:r>
        <w:rPr>
          <w:rFonts w:ascii="微软雅黑" w:eastAsia="微软雅黑" w:hAnsi="微软雅黑" w:hint="eastAsia"/>
          <w:sz w:val="24"/>
          <w:szCs w:val="24"/>
        </w:rPr>
        <w:t>中国电视剧产业</w:t>
      </w:r>
      <w:r w:rsidR="0047415C">
        <w:rPr>
          <w:rFonts w:ascii="微软雅黑" w:eastAsia="微软雅黑" w:hAnsi="微软雅黑" w:hint="eastAsia"/>
          <w:sz w:val="24"/>
          <w:szCs w:val="24"/>
        </w:rPr>
        <w:t>发展预测及投资咨询报告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《2016-2020年中国电视媒体行业</w:t>
      </w:r>
      <w:r w:rsidR="0047415C">
        <w:rPr>
          <w:rFonts w:ascii="微软雅黑" w:eastAsia="微软雅黑" w:hAnsi="微软雅黑" w:hint="eastAsia"/>
          <w:sz w:val="24"/>
          <w:szCs w:val="24"/>
        </w:rPr>
        <w:t>发展预测及投资咨询报告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《2016-2020年中国电影院线行业</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《2016-2020年中国电子竞技产业</w:t>
      </w:r>
      <w:r w:rsidR="0047415C" w:rsidRPr="0047415C">
        <w:rPr>
          <w:rFonts w:ascii="微软雅黑" w:eastAsia="微软雅黑" w:hAnsi="微软雅黑" w:hint="eastAsia"/>
          <w:sz w:val="24"/>
          <w:szCs w:val="24"/>
        </w:rPr>
        <w:t>前景预测及投资咨询报告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《2016-2020年中国电子商务市场</w:t>
      </w:r>
      <w:r w:rsidR="0047415C">
        <w:rPr>
          <w:rFonts w:ascii="微软雅黑" w:eastAsia="微软雅黑" w:hAnsi="微软雅黑" w:hint="eastAsia"/>
          <w:sz w:val="24"/>
          <w:szCs w:val="24"/>
        </w:rPr>
        <w:t>发展预测及投资咨询报告</w:t>
      </w:r>
      <w:r w:rsidRPr="00AA07A4">
        <w:rPr>
          <w:rFonts w:ascii="微软雅黑" w:eastAsia="微软雅黑" w:hAnsi="微软雅黑" w:hint="eastAsia"/>
          <w:sz w:val="24"/>
          <w:szCs w:val="24"/>
        </w:rPr>
        <w:t>》</w:t>
      </w:r>
    </w:p>
    <w:p w:rsidR="00AA07A4" w:rsidRPr="00AA07A4" w:rsidRDefault="00AA07A4" w:rsidP="00AA07A4">
      <w:pPr>
        <w:spacing w:line="520" w:lineRule="exact"/>
        <w:ind w:firstLineChars="200" w:firstLine="480"/>
        <w:rPr>
          <w:rFonts w:ascii="微软雅黑" w:eastAsia="微软雅黑" w:hAnsi="微软雅黑"/>
          <w:sz w:val="24"/>
          <w:szCs w:val="24"/>
        </w:rPr>
      </w:pPr>
      <w:r w:rsidRPr="00AA07A4">
        <w:rPr>
          <w:rFonts w:ascii="微软雅黑" w:eastAsia="微软雅黑" w:hAnsi="微软雅黑" w:hint="eastAsia"/>
          <w:sz w:val="24"/>
          <w:szCs w:val="24"/>
        </w:rPr>
        <w:t>《2016-2020年中国动画产业</w:t>
      </w:r>
      <w:r w:rsidR="0047415C">
        <w:rPr>
          <w:rFonts w:ascii="微软雅黑" w:eastAsia="微软雅黑" w:hAnsi="微软雅黑" w:hint="eastAsia"/>
          <w:sz w:val="24"/>
          <w:szCs w:val="24"/>
        </w:rPr>
        <w:t>发展预测及投资咨询报告</w:t>
      </w:r>
      <w:r w:rsidRPr="00AA07A4">
        <w:rPr>
          <w:rFonts w:ascii="微软雅黑" w:eastAsia="微软雅黑" w:hAnsi="微软雅黑" w:hint="eastAsia"/>
          <w:sz w:val="24"/>
          <w:szCs w:val="24"/>
        </w:rPr>
        <w:t>》</w:t>
      </w:r>
    </w:p>
    <w:p w:rsidR="00EC1F36" w:rsidRPr="00EC1F36" w:rsidRDefault="00AA07A4" w:rsidP="00EC1F36">
      <w:pPr>
        <w:spacing w:beforeLines="50" w:before="156" w:line="520" w:lineRule="exact"/>
        <w:rPr>
          <w:rFonts w:ascii="微软雅黑" w:eastAsia="微软雅黑" w:hAnsi="微软雅黑"/>
          <w:b/>
          <w:sz w:val="24"/>
          <w:szCs w:val="24"/>
        </w:rPr>
      </w:pPr>
      <w:r>
        <w:rPr>
          <w:rFonts w:ascii="微软雅黑" w:eastAsia="微软雅黑" w:hAnsi="微软雅黑" w:hint="eastAsia"/>
          <w:b/>
          <w:sz w:val="24"/>
          <w:szCs w:val="24"/>
        </w:rPr>
        <w:t>5</w:t>
      </w:r>
      <w:r w:rsidR="00EC1F36" w:rsidRPr="00EC1F36">
        <w:rPr>
          <w:rFonts w:ascii="微软雅黑" w:eastAsia="微软雅黑" w:hAnsi="微软雅黑" w:hint="eastAsia"/>
          <w:b/>
          <w:sz w:val="24"/>
          <w:szCs w:val="24"/>
        </w:rPr>
        <w:t>、智能汽车系列研究报告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《2016-2021年中国智慧汽车行业市场前景预测及投资咨询报告》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《2016-2021年中国无人驾驶汽车行业市场前景预测及投资咨询报告》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《2016-2021年中国智慧停车市场前景预测及投资咨询报告》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《2016-2021年中国新能源汽车市场推广前景及发展战略研究报告》</w:t>
      </w:r>
    </w:p>
    <w:p w:rsidR="00EC1F36" w:rsidRPr="00EC1F36"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《2016-2021年中国车联网产业运行动态及投融资战略咨询报告》</w:t>
      </w:r>
    </w:p>
    <w:p w:rsidR="00AA07A4" w:rsidRDefault="00823392" w:rsidP="00AA07A4">
      <w:pPr>
        <w:spacing w:beforeLines="50" w:before="156" w:line="520" w:lineRule="exact"/>
        <w:rPr>
          <w:rFonts w:ascii="微软雅黑" w:eastAsia="微软雅黑" w:hAnsi="微软雅黑"/>
          <w:b/>
          <w:sz w:val="24"/>
          <w:szCs w:val="24"/>
        </w:rPr>
      </w:pPr>
      <w:r>
        <w:rPr>
          <w:rFonts w:ascii="微软雅黑" w:eastAsia="微软雅黑" w:hAnsi="微软雅黑" w:hint="eastAsia"/>
          <w:b/>
          <w:sz w:val="24"/>
          <w:szCs w:val="24"/>
        </w:rPr>
        <w:t>6</w:t>
      </w:r>
      <w:r w:rsidR="00AA07A4" w:rsidRPr="00EC1F36">
        <w:rPr>
          <w:rFonts w:ascii="微软雅黑" w:eastAsia="微软雅黑" w:hAnsi="微软雅黑" w:hint="eastAsia"/>
          <w:b/>
          <w:sz w:val="24"/>
          <w:szCs w:val="24"/>
        </w:rPr>
        <w:t>、</w:t>
      </w:r>
      <w:r w:rsidR="00AA07A4">
        <w:rPr>
          <w:rFonts w:ascii="微软雅黑" w:eastAsia="微软雅黑" w:hAnsi="微软雅黑" w:hint="eastAsia"/>
          <w:b/>
          <w:sz w:val="24"/>
          <w:szCs w:val="24"/>
        </w:rPr>
        <w:t>大健康产业系列报告</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《2016-2020年中国大健康产业</w:t>
      </w:r>
      <w:r w:rsidR="003941F2">
        <w:rPr>
          <w:rFonts w:ascii="微软雅黑" w:eastAsia="微软雅黑" w:hAnsi="微软雅黑" w:hint="eastAsia"/>
          <w:sz w:val="24"/>
          <w:szCs w:val="24"/>
        </w:rPr>
        <w:t>前景预测及投资战略研究报告</w:t>
      </w:r>
      <w:r w:rsidRPr="00823392">
        <w:rPr>
          <w:rFonts w:ascii="微软雅黑" w:eastAsia="微软雅黑" w:hAnsi="微软雅黑" w:hint="eastAsia"/>
          <w:sz w:val="24"/>
          <w:szCs w:val="24"/>
        </w:rPr>
        <w:t>》</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《2016-2020年中国第三方医学诊断行业</w:t>
      </w:r>
      <w:r w:rsidR="003941F2">
        <w:rPr>
          <w:rFonts w:ascii="微软雅黑" w:eastAsia="微软雅黑" w:hAnsi="微软雅黑" w:hint="eastAsia"/>
          <w:sz w:val="24"/>
          <w:szCs w:val="24"/>
        </w:rPr>
        <w:t>前景预测及投资战略研究报告</w:t>
      </w:r>
      <w:r w:rsidRPr="00823392">
        <w:rPr>
          <w:rFonts w:ascii="微软雅黑" w:eastAsia="微软雅黑" w:hAnsi="微软雅黑" w:hint="eastAsia"/>
          <w:sz w:val="24"/>
          <w:szCs w:val="24"/>
        </w:rPr>
        <w:t>》</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《2016-2020年中国基因工程药物产业</w:t>
      </w:r>
      <w:r w:rsidR="0047415C">
        <w:rPr>
          <w:rFonts w:ascii="微软雅黑" w:eastAsia="微软雅黑" w:hAnsi="微软雅黑" w:hint="eastAsia"/>
          <w:sz w:val="24"/>
          <w:szCs w:val="24"/>
        </w:rPr>
        <w:t>发展预测及投资咨询报告</w:t>
      </w:r>
      <w:r w:rsidRPr="00823392">
        <w:rPr>
          <w:rFonts w:ascii="微软雅黑" w:eastAsia="微软雅黑" w:hAnsi="微软雅黑" w:hint="eastAsia"/>
          <w:sz w:val="24"/>
          <w:szCs w:val="24"/>
        </w:rPr>
        <w:t>》</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《2016-2020年中国基因检测行业</w:t>
      </w:r>
      <w:r w:rsidR="0047415C">
        <w:rPr>
          <w:rFonts w:ascii="微软雅黑" w:eastAsia="微软雅黑" w:hAnsi="微软雅黑" w:hint="eastAsia"/>
          <w:sz w:val="24"/>
          <w:szCs w:val="24"/>
        </w:rPr>
        <w:t>发展预测及投资咨询报告</w:t>
      </w:r>
      <w:r w:rsidRPr="00823392">
        <w:rPr>
          <w:rFonts w:ascii="微软雅黑" w:eastAsia="微软雅黑" w:hAnsi="微软雅黑" w:hint="eastAsia"/>
          <w:sz w:val="24"/>
          <w:szCs w:val="24"/>
        </w:rPr>
        <w:t>》</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《2016-2020年中国健康服务产业</w:t>
      </w:r>
      <w:r w:rsidR="003941F2">
        <w:rPr>
          <w:rFonts w:ascii="微软雅黑" w:eastAsia="微软雅黑" w:hAnsi="微软雅黑" w:hint="eastAsia"/>
          <w:sz w:val="24"/>
          <w:szCs w:val="24"/>
        </w:rPr>
        <w:t>前景预测及投资战略研究报告</w:t>
      </w:r>
      <w:r w:rsidRPr="00823392">
        <w:rPr>
          <w:rFonts w:ascii="微软雅黑" w:eastAsia="微软雅黑" w:hAnsi="微软雅黑" w:hint="eastAsia"/>
          <w:sz w:val="24"/>
          <w:szCs w:val="24"/>
        </w:rPr>
        <w:t>》</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《2016-2020年中国健康体检行业</w:t>
      </w:r>
      <w:r w:rsidR="003941F2">
        <w:rPr>
          <w:rFonts w:ascii="微软雅黑" w:eastAsia="微软雅黑" w:hAnsi="微软雅黑" w:hint="eastAsia"/>
          <w:sz w:val="24"/>
          <w:szCs w:val="24"/>
        </w:rPr>
        <w:t>前景预测及投资战略研究报告</w:t>
      </w:r>
      <w:r w:rsidRPr="00823392">
        <w:rPr>
          <w:rFonts w:ascii="微软雅黑" w:eastAsia="微软雅黑" w:hAnsi="微软雅黑" w:hint="eastAsia"/>
          <w:sz w:val="24"/>
          <w:szCs w:val="24"/>
        </w:rPr>
        <w:t>》</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《2016-2020年中国精准医疗行业</w:t>
      </w:r>
      <w:r w:rsidR="003941F2">
        <w:rPr>
          <w:rFonts w:ascii="微软雅黑" w:eastAsia="微软雅黑" w:hAnsi="微软雅黑" w:hint="eastAsia"/>
          <w:sz w:val="24"/>
          <w:szCs w:val="24"/>
        </w:rPr>
        <w:t>前景预测及投资战略研究报告</w:t>
      </w:r>
      <w:r w:rsidRPr="00823392">
        <w:rPr>
          <w:rFonts w:ascii="微软雅黑" w:eastAsia="微软雅黑" w:hAnsi="微软雅黑" w:hint="eastAsia"/>
          <w:sz w:val="24"/>
          <w:szCs w:val="24"/>
        </w:rPr>
        <w:t>》</w:t>
      </w:r>
    </w:p>
    <w:p w:rsidR="00823392" w:rsidRPr="00823392" w:rsidRDefault="00823392" w:rsidP="00823392">
      <w:pPr>
        <w:spacing w:line="520" w:lineRule="exact"/>
        <w:ind w:firstLineChars="200" w:firstLine="480"/>
        <w:rPr>
          <w:rFonts w:ascii="微软雅黑" w:eastAsia="微软雅黑" w:hAnsi="微软雅黑"/>
          <w:sz w:val="24"/>
          <w:szCs w:val="24"/>
        </w:rPr>
      </w:pPr>
      <w:r w:rsidRPr="00823392">
        <w:rPr>
          <w:rFonts w:ascii="微软雅黑" w:eastAsia="微软雅黑" w:hAnsi="微软雅黑" w:hint="eastAsia"/>
          <w:sz w:val="24"/>
          <w:szCs w:val="24"/>
        </w:rPr>
        <w:t>《2016-2020年中国康复医疗产业深度调研及投资战略研究报告》</w:t>
      </w:r>
    </w:p>
    <w:p w:rsidR="00EC1F36" w:rsidRPr="00EC1F36" w:rsidRDefault="0047415C" w:rsidP="00EC1F36">
      <w:pPr>
        <w:spacing w:beforeLines="50" w:before="156" w:line="520" w:lineRule="exact"/>
        <w:rPr>
          <w:rFonts w:ascii="微软雅黑" w:eastAsia="微软雅黑" w:hAnsi="微软雅黑"/>
          <w:b/>
          <w:sz w:val="24"/>
          <w:szCs w:val="24"/>
        </w:rPr>
      </w:pPr>
      <w:r>
        <w:rPr>
          <w:rFonts w:ascii="微软雅黑" w:eastAsia="微软雅黑" w:hAnsi="微软雅黑" w:hint="eastAsia"/>
          <w:b/>
          <w:sz w:val="24"/>
          <w:szCs w:val="24"/>
        </w:rPr>
        <w:t>7</w:t>
      </w:r>
      <w:r w:rsidR="00EC1F36" w:rsidRPr="00EC1F36">
        <w:rPr>
          <w:rFonts w:ascii="微软雅黑" w:eastAsia="微软雅黑" w:hAnsi="微软雅黑" w:hint="eastAsia"/>
          <w:b/>
          <w:sz w:val="24"/>
          <w:szCs w:val="24"/>
        </w:rPr>
        <w:t>、房地产转型系列研究报告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《2016-2021年房地产+众创空间跨界投资模式及市场前景研究报告》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《2016-2021年中国养老地产市场前景预测及投资咨询报告》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《2016-2021年中国医疗地产市场前景预测及投资咨询报告》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《2016-2021年中国物流地产市场前景预测及投资咨询报告》</w:t>
      </w:r>
    </w:p>
    <w:p w:rsidR="00EC1F36" w:rsidRPr="00EC1F36"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《2016-2021年中国养老地产前景预测及投资咨询报告告》</w:t>
      </w:r>
    </w:p>
    <w:p w:rsidR="00EC1F36" w:rsidRPr="00EC1F36" w:rsidRDefault="0047415C" w:rsidP="00EC1F36">
      <w:pPr>
        <w:spacing w:beforeLines="50" w:before="156" w:line="520" w:lineRule="exact"/>
        <w:rPr>
          <w:rFonts w:ascii="微软雅黑" w:eastAsia="微软雅黑" w:hAnsi="微软雅黑"/>
          <w:b/>
          <w:sz w:val="24"/>
          <w:szCs w:val="24"/>
        </w:rPr>
      </w:pPr>
      <w:r>
        <w:rPr>
          <w:rFonts w:ascii="微软雅黑" w:eastAsia="微软雅黑" w:hAnsi="微软雅黑" w:hint="eastAsia"/>
          <w:b/>
          <w:sz w:val="24"/>
          <w:szCs w:val="24"/>
        </w:rPr>
        <w:t>8</w:t>
      </w:r>
      <w:r w:rsidR="00EC1F36" w:rsidRPr="00EC1F36">
        <w:rPr>
          <w:rFonts w:ascii="微软雅黑" w:eastAsia="微软雅黑" w:hAnsi="微软雅黑" w:hint="eastAsia"/>
          <w:b/>
          <w:sz w:val="24"/>
          <w:szCs w:val="24"/>
        </w:rPr>
        <w:t>、城市规划系列研究报告</w:t>
      </w:r>
    </w:p>
    <w:p w:rsidR="0047415C" w:rsidRPr="0047415C" w:rsidRDefault="0047415C" w:rsidP="0047415C">
      <w:pPr>
        <w:spacing w:line="520" w:lineRule="exact"/>
        <w:ind w:firstLineChars="200" w:firstLine="480"/>
        <w:rPr>
          <w:rFonts w:ascii="微软雅黑" w:eastAsia="微软雅黑" w:hAnsi="微软雅黑"/>
          <w:sz w:val="24"/>
          <w:szCs w:val="24"/>
        </w:rPr>
      </w:pPr>
      <w:r w:rsidRPr="0047415C">
        <w:rPr>
          <w:rFonts w:ascii="微软雅黑" w:eastAsia="微软雅黑" w:hAnsi="微软雅黑" w:hint="eastAsia"/>
          <w:sz w:val="24"/>
          <w:szCs w:val="24"/>
        </w:rPr>
        <w:t>《2016-2021</w:t>
      </w:r>
      <w:r>
        <w:rPr>
          <w:rFonts w:ascii="微软雅黑" w:eastAsia="微软雅黑" w:hAnsi="微软雅黑" w:hint="eastAsia"/>
          <w:sz w:val="24"/>
          <w:szCs w:val="24"/>
        </w:rPr>
        <w:t>年中国城市规划行业前景调查及</w:t>
      </w:r>
      <w:r w:rsidRPr="0047415C">
        <w:rPr>
          <w:rFonts w:ascii="微软雅黑" w:eastAsia="微软雅黑" w:hAnsi="微软雅黑" w:hint="eastAsia"/>
          <w:sz w:val="24"/>
          <w:szCs w:val="24"/>
        </w:rPr>
        <w:t>战略研究报告》</w:t>
      </w:r>
    </w:p>
    <w:p w:rsidR="0047415C" w:rsidRPr="0047415C" w:rsidRDefault="0047415C" w:rsidP="0047415C">
      <w:pPr>
        <w:spacing w:line="520" w:lineRule="exact"/>
        <w:ind w:firstLineChars="200" w:firstLine="480"/>
        <w:rPr>
          <w:rFonts w:ascii="微软雅黑" w:eastAsia="微软雅黑" w:hAnsi="微软雅黑"/>
          <w:sz w:val="24"/>
          <w:szCs w:val="24"/>
        </w:rPr>
      </w:pPr>
      <w:r w:rsidRPr="0047415C">
        <w:rPr>
          <w:rFonts w:ascii="微软雅黑" w:eastAsia="微软雅黑" w:hAnsi="微软雅黑" w:hint="eastAsia"/>
          <w:sz w:val="24"/>
          <w:szCs w:val="24"/>
        </w:rPr>
        <w:t>《2016-2021年中国智慧城市市场前景预测及投资咨询报告》</w:t>
      </w:r>
    </w:p>
    <w:p w:rsidR="0047415C" w:rsidRPr="0047415C" w:rsidRDefault="0047415C" w:rsidP="0047415C">
      <w:pPr>
        <w:spacing w:line="520" w:lineRule="exact"/>
        <w:ind w:firstLineChars="200" w:firstLine="480"/>
        <w:rPr>
          <w:rFonts w:ascii="微软雅黑" w:eastAsia="微软雅黑" w:hAnsi="微软雅黑"/>
          <w:sz w:val="24"/>
          <w:szCs w:val="24"/>
        </w:rPr>
      </w:pPr>
      <w:r w:rsidRPr="0047415C">
        <w:rPr>
          <w:rFonts w:ascii="微软雅黑" w:eastAsia="微软雅黑" w:hAnsi="微软雅黑" w:hint="eastAsia"/>
          <w:sz w:val="24"/>
          <w:szCs w:val="24"/>
        </w:rPr>
        <w:t>《2016-202</w:t>
      </w:r>
      <w:r>
        <w:rPr>
          <w:rFonts w:ascii="微软雅黑" w:eastAsia="微软雅黑" w:hAnsi="微软雅黑" w:hint="eastAsia"/>
          <w:sz w:val="24"/>
          <w:szCs w:val="24"/>
        </w:rPr>
        <w:t>1</w:t>
      </w:r>
      <w:r w:rsidRPr="0047415C">
        <w:rPr>
          <w:rFonts w:ascii="微软雅黑" w:eastAsia="微软雅黑" w:hAnsi="微软雅黑" w:hint="eastAsia"/>
          <w:sz w:val="24"/>
          <w:szCs w:val="24"/>
        </w:rPr>
        <w:t>年中国城市综合体开发模式深度调研及开发战略分析报告》</w:t>
      </w:r>
    </w:p>
    <w:p w:rsidR="0047415C" w:rsidRPr="0047415C" w:rsidRDefault="0047415C" w:rsidP="0047415C">
      <w:pPr>
        <w:spacing w:line="520" w:lineRule="exact"/>
        <w:ind w:firstLineChars="200" w:firstLine="480"/>
        <w:rPr>
          <w:rFonts w:ascii="微软雅黑" w:eastAsia="微软雅黑" w:hAnsi="微软雅黑"/>
          <w:sz w:val="24"/>
          <w:szCs w:val="24"/>
        </w:rPr>
      </w:pPr>
      <w:r w:rsidRPr="0047415C">
        <w:rPr>
          <w:rFonts w:ascii="微软雅黑" w:eastAsia="微软雅黑" w:hAnsi="微软雅黑" w:hint="eastAsia"/>
          <w:sz w:val="24"/>
          <w:szCs w:val="24"/>
        </w:rPr>
        <w:t>《2016-2021年中国城市园林绿化行业发展前景预测及投资咨询报告》</w:t>
      </w:r>
    </w:p>
    <w:p w:rsidR="00EC1F36" w:rsidRPr="00EC1F36" w:rsidRDefault="0047415C" w:rsidP="00EC1F36">
      <w:pPr>
        <w:spacing w:beforeLines="50" w:before="156" w:line="520" w:lineRule="exact"/>
        <w:rPr>
          <w:rFonts w:ascii="微软雅黑" w:eastAsia="微软雅黑" w:hAnsi="微软雅黑"/>
          <w:b/>
          <w:sz w:val="24"/>
          <w:szCs w:val="24"/>
        </w:rPr>
      </w:pPr>
      <w:r>
        <w:rPr>
          <w:rFonts w:ascii="微软雅黑" w:eastAsia="微软雅黑" w:hAnsi="微软雅黑" w:hint="eastAsia"/>
          <w:b/>
          <w:sz w:val="24"/>
          <w:szCs w:val="24"/>
        </w:rPr>
        <w:t>9</w:t>
      </w:r>
      <w:r w:rsidR="00EC1F36" w:rsidRPr="00EC1F36">
        <w:rPr>
          <w:rFonts w:ascii="微软雅黑" w:eastAsia="微软雅黑" w:hAnsi="微软雅黑" w:hint="eastAsia"/>
          <w:b/>
          <w:sz w:val="24"/>
          <w:szCs w:val="24"/>
        </w:rPr>
        <w:t>、现代服务业系列报告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《2016-2021年中国民营医院运营前景预测及投资分析报告》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《2016-2020年中国婚庆产业发展预测及投资咨询报告》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《2016-2021年中国文化创意产业市场调查及投融资战略研究报告》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《2016-2021年中国旅游行业发展前景调查及投融资战略研究报告》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《2016-2021年中国体育服务行业深度调查与前景预测研究报告》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《2016-2021年中国会展行业前景预测及投资咨询报告》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《2016-2021年中国冷链物流市场前景预测及投资咨询报告》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《2016-2021年中国在线教育行业前景预测及投资咨询报告》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《2016-2021年中国整形美容市场发展预测及投资咨询报告》</w:t>
      </w:r>
    </w:p>
    <w:p w:rsidR="0096592D" w:rsidRPr="0096592D"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《2016-2021年中国职业教育市场前景预测及投资咨询报告》</w:t>
      </w:r>
    </w:p>
    <w:p w:rsidR="00F90D8F" w:rsidRPr="00EC1F36" w:rsidRDefault="0096592D" w:rsidP="0096592D">
      <w:pPr>
        <w:spacing w:line="520" w:lineRule="exact"/>
        <w:ind w:firstLineChars="200" w:firstLine="480"/>
        <w:rPr>
          <w:rFonts w:ascii="微软雅黑" w:eastAsia="微软雅黑" w:hAnsi="微软雅黑"/>
          <w:sz w:val="24"/>
          <w:szCs w:val="24"/>
        </w:rPr>
      </w:pPr>
      <w:r w:rsidRPr="0096592D">
        <w:rPr>
          <w:rFonts w:ascii="微软雅黑" w:eastAsia="微软雅黑" w:hAnsi="微软雅黑" w:hint="eastAsia"/>
          <w:sz w:val="24"/>
          <w:szCs w:val="24"/>
        </w:rPr>
        <w:t>《2016-20201年中国职业中介服务市场前景预测及投资咨询报告》</w:t>
      </w:r>
    </w:p>
    <w:sectPr w:rsidR="00F90D8F" w:rsidRPr="00EC1F36" w:rsidSect="00205432">
      <w:pgSz w:w="11906" w:h="16838"/>
      <w:pgMar w:top="2268" w:right="1701" w:bottom="1701"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F4B" w:rsidRDefault="00A55F4B">
      <w:r>
        <w:separator/>
      </w:r>
    </w:p>
  </w:endnote>
  <w:endnote w:type="continuationSeparator" w:id="0">
    <w:p w:rsidR="00A55F4B" w:rsidRDefault="00A5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A47" w:rsidRDefault="00500A4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92D" w:rsidRDefault="0096592D">
    <w:pPr>
      <w:pStyle w:val="a9"/>
      <w:jc w:val="right"/>
    </w:pPr>
    <w:r>
      <w:rPr>
        <w:lang w:val="zh-CN"/>
      </w:rPr>
      <w:t xml:space="preserve"> </w:t>
    </w:r>
  </w:p>
  <w:p w:rsidR="0096592D" w:rsidRDefault="0096592D">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A47" w:rsidRDefault="00500A4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F4B" w:rsidRDefault="00A55F4B">
      <w:r>
        <w:separator/>
      </w:r>
    </w:p>
  </w:footnote>
  <w:footnote w:type="continuationSeparator" w:id="0">
    <w:p w:rsidR="00A55F4B" w:rsidRDefault="00A55F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A47" w:rsidRDefault="00500A4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4E7" w:rsidRDefault="003941F2" w:rsidP="000344E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34.05pt;width:609.45pt;height:58.45pt;z-index:-251658752;mso-position-horizontal:center">
          <v:imagedata r:id="rId1" o:title="页眉-大数据推动精细决策"/>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A47" w:rsidRDefault="00500A4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o:colormru v:ext="edit" colors="#05569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1BD9"/>
    <w:rsid w:val="000068C0"/>
    <w:rsid w:val="00015994"/>
    <w:rsid w:val="000344E7"/>
    <w:rsid w:val="00043D63"/>
    <w:rsid w:val="00061E89"/>
    <w:rsid w:val="00066B6E"/>
    <w:rsid w:val="00076A19"/>
    <w:rsid w:val="000948C6"/>
    <w:rsid w:val="00094A22"/>
    <w:rsid w:val="000A4885"/>
    <w:rsid w:val="000D0479"/>
    <w:rsid w:val="000E5708"/>
    <w:rsid w:val="000F4B34"/>
    <w:rsid w:val="000F51B1"/>
    <w:rsid w:val="000F6CB2"/>
    <w:rsid w:val="001075BE"/>
    <w:rsid w:val="001106F4"/>
    <w:rsid w:val="001158F2"/>
    <w:rsid w:val="001165A1"/>
    <w:rsid w:val="00161939"/>
    <w:rsid w:val="001711A4"/>
    <w:rsid w:val="00191A46"/>
    <w:rsid w:val="00197092"/>
    <w:rsid w:val="001A0F98"/>
    <w:rsid w:val="001A5A35"/>
    <w:rsid w:val="001F0966"/>
    <w:rsid w:val="001F3B57"/>
    <w:rsid w:val="00205432"/>
    <w:rsid w:val="00235339"/>
    <w:rsid w:val="002513DC"/>
    <w:rsid w:val="00261F79"/>
    <w:rsid w:val="002930BD"/>
    <w:rsid w:val="002A77FA"/>
    <w:rsid w:val="002B187C"/>
    <w:rsid w:val="002B41A8"/>
    <w:rsid w:val="002C764A"/>
    <w:rsid w:val="002E5D61"/>
    <w:rsid w:val="002F5943"/>
    <w:rsid w:val="00314D88"/>
    <w:rsid w:val="00350285"/>
    <w:rsid w:val="00363AA5"/>
    <w:rsid w:val="00367E64"/>
    <w:rsid w:val="003941F2"/>
    <w:rsid w:val="003A2087"/>
    <w:rsid w:val="003B324C"/>
    <w:rsid w:val="003F53DC"/>
    <w:rsid w:val="0041065D"/>
    <w:rsid w:val="0041594B"/>
    <w:rsid w:val="00434CCF"/>
    <w:rsid w:val="00443657"/>
    <w:rsid w:val="004477EE"/>
    <w:rsid w:val="0047415C"/>
    <w:rsid w:val="00481A87"/>
    <w:rsid w:val="004826A6"/>
    <w:rsid w:val="00487439"/>
    <w:rsid w:val="004A0F36"/>
    <w:rsid w:val="004A124E"/>
    <w:rsid w:val="004D6DEB"/>
    <w:rsid w:val="004D6E82"/>
    <w:rsid w:val="004F40AC"/>
    <w:rsid w:val="004F4476"/>
    <w:rsid w:val="00500A47"/>
    <w:rsid w:val="005049ED"/>
    <w:rsid w:val="00542C38"/>
    <w:rsid w:val="00564CD3"/>
    <w:rsid w:val="0057031C"/>
    <w:rsid w:val="005A10A3"/>
    <w:rsid w:val="005B1B67"/>
    <w:rsid w:val="005C28FB"/>
    <w:rsid w:val="005C608C"/>
    <w:rsid w:val="005D0B16"/>
    <w:rsid w:val="005D72CD"/>
    <w:rsid w:val="005F7525"/>
    <w:rsid w:val="006007FD"/>
    <w:rsid w:val="00630F6A"/>
    <w:rsid w:val="00656AF2"/>
    <w:rsid w:val="00666C39"/>
    <w:rsid w:val="0067135E"/>
    <w:rsid w:val="00671ED2"/>
    <w:rsid w:val="006B3F63"/>
    <w:rsid w:val="006C5EBA"/>
    <w:rsid w:val="006D2D92"/>
    <w:rsid w:val="00750DAF"/>
    <w:rsid w:val="00751BD9"/>
    <w:rsid w:val="00754AF0"/>
    <w:rsid w:val="007624D1"/>
    <w:rsid w:val="00771716"/>
    <w:rsid w:val="00773CA6"/>
    <w:rsid w:val="00775CDA"/>
    <w:rsid w:val="0078678B"/>
    <w:rsid w:val="007A2113"/>
    <w:rsid w:val="007A6725"/>
    <w:rsid w:val="007A6D98"/>
    <w:rsid w:val="007B5BD5"/>
    <w:rsid w:val="00823392"/>
    <w:rsid w:val="00860906"/>
    <w:rsid w:val="008702C5"/>
    <w:rsid w:val="00870A80"/>
    <w:rsid w:val="00871767"/>
    <w:rsid w:val="008721F6"/>
    <w:rsid w:val="008840E1"/>
    <w:rsid w:val="008852EE"/>
    <w:rsid w:val="00892FBB"/>
    <w:rsid w:val="008A2B52"/>
    <w:rsid w:val="008B5800"/>
    <w:rsid w:val="008D5E9F"/>
    <w:rsid w:val="00922C2B"/>
    <w:rsid w:val="00944E42"/>
    <w:rsid w:val="00946E5E"/>
    <w:rsid w:val="00947ABF"/>
    <w:rsid w:val="00952B2B"/>
    <w:rsid w:val="0096592D"/>
    <w:rsid w:val="00970C58"/>
    <w:rsid w:val="00971EF4"/>
    <w:rsid w:val="0097701B"/>
    <w:rsid w:val="00981133"/>
    <w:rsid w:val="0099147D"/>
    <w:rsid w:val="009939F4"/>
    <w:rsid w:val="009A16B1"/>
    <w:rsid w:val="009B7F97"/>
    <w:rsid w:val="009F28B6"/>
    <w:rsid w:val="00A03E62"/>
    <w:rsid w:val="00A10170"/>
    <w:rsid w:val="00A10BEB"/>
    <w:rsid w:val="00A1105C"/>
    <w:rsid w:val="00A148A5"/>
    <w:rsid w:val="00A161D8"/>
    <w:rsid w:val="00A235E7"/>
    <w:rsid w:val="00A23794"/>
    <w:rsid w:val="00A355FA"/>
    <w:rsid w:val="00A37DCA"/>
    <w:rsid w:val="00A55F4B"/>
    <w:rsid w:val="00A72669"/>
    <w:rsid w:val="00A91A70"/>
    <w:rsid w:val="00A957E0"/>
    <w:rsid w:val="00AA07A4"/>
    <w:rsid w:val="00AA7193"/>
    <w:rsid w:val="00AB2749"/>
    <w:rsid w:val="00AB53E1"/>
    <w:rsid w:val="00AD460B"/>
    <w:rsid w:val="00AF415B"/>
    <w:rsid w:val="00B12795"/>
    <w:rsid w:val="00B150BC"/>
    <w:rsid w:val="00B50F68"/>
    <w:rsid w:val="00B57F25"/>
    <w:rsid w:val="00B863E6"/>
    <w:rsid w:val="00BB2641"/>
    <w:rsid w:val="00BE2333"/>
    <w:rsid w:val="00C15A27"/>
    <w:rsid w:val="00C17355"/>
    <w:rsid w:val="00C30DD6"/>
    <w:rsid w:val="00C52E52"/>
    <w:rsid w:val="00C66018"/>
    <w:rsid w:val="00C66D6F"/>
    <w:rsid w:val="00C75F6B"/>
    <w:rsid w:val="00C765F4"/>
    <w:rsid w:val="00C80A71"/>
    <w:rsid w:val="00CA18F3"/>
    <w:rsid w:val="00CD09FA"/>
    <w:rsid w:val="00CE22B7"/>
    <w:rsid w:val="00CE3D61"/>
    <w:rsid w:val="00CF1FD9"/>
    <w:rsid w:val="00D028FD"/>
    <w:rsid w:val="00D459FB"/>
    <w:rsid w:val="00D60947"/>
    <w:rsid w:val="00D760D0"/>
    <w:rsid w:val="00D931BC"/>
    <w:rsid w:val="00D93E91"/>
    <w:rsid w:val="00DC183C"/>
    <w:rsid w:val="00DD03D0"/>
    <w:rsid w:val="00DD56FB"/>
    <w:rsid w:val="00DD5BB0"/>
    <w:rsid w:val="00DD72F7"/>
    <w:rsid w:val="00DF72FC"/>
    <w:rsid w:val="00E131AF"/>
    <w:rsid w:val="00E473A4"/>
    <w:rsid w:val="00E51787"/>
    <w:rsid w:val="00E5628D"/>
    <w:rsid w:val="00E6366C"/>
    <w:rsid w:val="00E64168"/>
    <w:rsid w:val="00EA2179"/>
    <w:rsid w:val="00EB17B9"/>
    <w:rsid w:val="00EC1F36"/>
    <w:rsid w:val="00EC354C"/>
    <w:rsid w:val="00ED1375"/>
    <w:rsid w:val="00ED3530"/>
    <w:rsid w:val="00F16B57"/>
    <w:rsid w:val="00F21097"/>
    <w:rsid w:val="00F4127B"/>
    <w:rsid w:val="00F53797"/>
    <w:rsid w:val="00F67B9F"/>
    <w:rsid w:val="00F71F00"/>
    <w:rsid w:val="00F72567"/>
    <w:rsid w:val="00F82EFE"/>
    <w:rsid w:val="00F90D8F"/>
    <w:rsid w:val="00F94965"/>
    <w:rsid w:val="00F94F0E"/>
    <w:rsid w:val="00FB2750"/>
    <w:rsid w:val="00FF010B"/>
    <w:rsid w:val="00FF5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556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1BD9"/>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格样式1"/>
    <w:basedOn w:val="a3"/>
    <w:rsid w:val="0041065D"/>
    <w:tblPr>
      <w:tblInd w:w="0" w:type="dxa"/>
      <w:tblBorders>
        <w:top w:val="single" w:sz="18" w:space="0" w:color="auto"/>
        <w:left w:val="single" w:sz="4" w:space="0" w:color="auto"/>
        <w:bottom w:val="single" w:sz="12"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AA黑色模板"/>
    <w:basedOn w:val="a1"/>
    <w:rsid w:val="0041065D"/>
    <w:tblPr>
      <w:tblInd w:w="0" w:type="dxa"/>
      <w:tblBorders>
        <w:top w:val="single" w:sz="18" w:space="0" w:color="auto"/>
        <w:left w:val="single" w:sz="2" w:space="0" w:color="auto"/>
        <w:bottom w:val="single" w:sz="12" w:space="0" w:color="auto"/>
        <w:right w:val="single" w:sz="2" w:space="0" w:color="auto"/>
        <w:insideH w:val="single" w:sz="2" w:space="0" w:color="auto"/>
        <w:insideV w:val="single" w:sz="2" w:space="0" w:color="auto"/>
      </w:tblBorders>
      <w:tblCellMar>
        <w:top w:w="0" w:type="dxa"/>
        <w:left w:w="108" w:type="dxa"/>
        <w:bottom w:w="0" w:type="dxa"/>
        <w:right w:w="108" w:type="dxa"/>
      </w:tblCellMar>
    </w:tblPr>
    <w:tblStylePr w:type="lastRow">
      <w:tblPr/>
      <w:tcPr>
        <w:tcBorders>
          <w:top w:val="nil"/>
          <w:left w:val="nil"/>
          <w:bottom w:val="nil"/>
          <w:right w:val="nil"/>
          <w:insideH w:val="nil"/>
          <w:insideV w:val="nil"/>
          <w:tl2br w:val="nil"/>
          <w:tr2bl w:val="nil"/>
        </w:tcBorders>
      </w:tcPr>
    </w:tblStylePr>
  </w:style>
  <w:style w:type="table" w:customStyle="1" w:styleId="000000">
    <w:name w:val="000000"/>
    <w:basedOn w:val="10"/>
    <w:rsid w:val="0041065D"/>
    <w:pPr>
      <w:jc w:val="center"/>
    </w:pPr>
    <w:rPr>
      <w:rFonts w:eastAsia="Arial"/>
      <w:sz w:val="21"/>
    </w:rPr>
    <w:tblPr>
      <w:tblInd w:w="0"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CellMar>
        <w:top w:w="0" w:type="dxa"/>
        <w:left w:w="108" w:type="dxa"/>
        <w:bottom w:w="0" w:type="dxa"/>
        <w:right w:w="108" w:type="dxa"/>
      </w:tblCellMar>
    </w:tblPr>
    <w:tcPr>
      <w:shd w:val="clear" w:color="auto" w:fill="auto"/>
      <w:vAlign w:val="center"/>
    </w:tcPr>
    <w:tblStylePr w:type="firstRow">
      <w:tblPr/>
      <w:tcPr>
        <w:tcBorders>
          <w:bottom w:val="single" w:sz="6" w:space="0" w:color="008000"/>
          <w:tl2br w:val="none" w:sz="0" w:space="0" w:color="auto"/>
          <w:tr2bl w:val="none" w:sz="0" w:space="0" w:color="auto"/>
        </w:tcBorders>
      </w:tcPr>
    </w:tblStylePr>
    <w:tblStylePr w:type="lastRow">
      <w:tblPr/>
      <w:tcPr>
        <w:tcBorders>
          <w:top w:val="nil"/>
          <w:bottom w:val="single" w:sz="12" w:space="0" w:color="336699"/>
          <w:tl2br w:val="none" w:sz="0" w:space="0" w:color="auto"/>
          <w:tr2bl w:val="none" w:sz="0" w:space="0" w:color="auto"/>
        </w:tcBorders>
        <w:shd w:val="clear" w:color="auto" w:fill="auto"/>
      </w:tcPr>
    </w:tblStylePr>
  </w:style>
  <w:style w:type="table" w:styleId="10">
    <w:name w:val="Table Simple 1"/>
    <w:basedOn w:val="a1"/>
    <w:rsid w:val="0041065D"/>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4">
    <w:name w:val="黑色模板"/>
    <w:basedOn w:val="a3"/>
    <w:rsid w:val="0041065D"/>
    <w:tblPr>
      <w:tblInd w:w="0" w:type="dxa"/>
      <w:tblBorders>
        <w:top w:val="single" w:sz="18" w:space="0" w:color="auto"/>
        <w:left w:val="single" w:sz="2" w:space="0" w:color="auto"/>
        <w:bottom w:val="single" w:sz="12" w:space="0" w:color="auto"/>
        <w:right w:val="single" w:sz="2" w:space="0" w:color="auto"/>
        <w:insideH w:val="single" w:sz="2" w:space="0" w:color="auto"/>
        <w:insideV w:val="single" w:sz="2" w:space="0" w:color="auto"/>
      </w:tblBorders>
      <w:tblCellMar>
        <w:top w:w="0" w:type="dxa"/>
        <w:left w:w="108" w:type="dxa"/>
        <w:bottom w:w="0" w:type="dxa"/>
        <w:right w:w="108" w:type="dxa"/>
      </w:tblCellMar>
    </w:tblPr>
    <w:tblStylePr w:type="firstRow">
      <w:tblPr/>
      <w:tcPr>
        <w:tcBorders>
          <w:top w:val="single" w:sz="18" w:space="0" w:color="000000"/>
          <w:left w:val="single" w:sz="2" w:space="0" w:color="000000"/>
          <w:bottom w:val="single" w:sz="2" w:space="0" w:color="000000"/>
          <w:right w:val="single" w:sz="2" w:space="0" w:color="000000"/>
          <w:insideH w:val="single" w:sz="2" w:space="0" w:color="000000"/>
          <w:insideV w:val="single" w:sz="2" w:space="0" w:color="000000"/>
        </w:tcBorders>
      </w:tcPr>
    </w:tblStylePr>
    <w:tblStylePr w:type="lastRow">
      <w:tblPr/>
      <w:tcPr>
        <w:tcBorders>
          <w:top w:val="single" w:sz="2" w:space="0" w:color="000000"/>
          <w:left w:val="single" w:sz="2" w:space="0" w:color="000000"/>
          <w:bottom w:val="single" w:sz="12" w:space="0" w:color="000000"/>
          <w:right w:val="single" w:sz="2" w:space="0" w:color="000000"/>
          <w:insideH w:val="single" w:sz="2" w:space="0" w:color="000000"/>
          <w:insideV w:val="single" w:sz="2" w:space="0" w:color="000000"/>
        </w:tcBorders>
        <w:shd w:val="clear" w:color="auto" w:fill="auto"/>
      </w:tcPr>
    </w:tblStylePr>
  </w:style>
  <w:style w:type="table" w:styleId="a3">
    <w:name w:val="Table Theme"/>
    <w:basedOn w:val="a1"/>
    <w:rsid w:val="0041065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751BD9"/>
    <w:pPr>
      <w:shd w:val="clear" w:color="auto" w:fill="000080"/>
    </w:pPr>
  </w:style>
  <w:style w:type="character" w:styleId="a6">
    <w:name w:val="Hyperlink"/>
    <w:rsid w:val="00751BD9"/>
    <w:rPr>
      <w:color w:val="261CDC"/>
      <w:u w:val="single"/>
    </w:rPr>
  </w:style>
  <w:style w:type="table" w:styleId="a7">
    <w:name w:val="Table Grid"/>
    <w:basedOn w:val="a1"/>
    <w:rsid w:val="00656A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Indent 2"/>
    <w:basedOn w:val="a"/>
    <w:rsid w:val="00C66D6F"/>
    <w:pPr>
      <w:widowControl/>
      <w:spacing w:before="120" w:line="360" w:lineRule="auto"/>
      <w:ind w:firstLineChars="100" w:firstLine="241"/>
      <w:jc w:val="left"/>
    </w:pPr>
    <w:rPr>
      <w:rFonts w:ascii="Times New Roman" w:eastAsia="楷体_GB2312" w:hAnsi="宋体"/>
      <w:b/>
      <w:kern w:val="0"/>
      <w:sz w:val="24"/>
      <w:szCs w:val="30"/>
    </w:rPr>
  </w:style>
  <w:style w:type="paragraph" w:styleId="a8">
    <w:name w:val="header"/>
    <w:basedOn w:val="a"/>
    <w:rsid w:val="00CE3D61"/>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
    <w:uiPriority w:val="99"/>
    <w:rsid w:val="00CE3D61"/>
    <w:pPr>
      <w:tabs>
        <w:tab w:val="center" w:pos="4153"/>
        <w:tab w:val="right" w:pos="8306"/>
      </w:tabs>
      <w:snapToGrid w:val="0"/>
      <w:jc w:val="left"/>
    </w:pPr>
    <w:rPr>
      <w:sz w:val="18"/>
      <w:szCs w:val="18"/>
    </w:rPr>
  </w:style>
  <w:style w:type="paragraph" w:styleId="ab">
    <w:name w:val="Body Text Indent"/>
    <w:basedOn w:val="a"/>
    <w:rsid w:val="00860906"/>
    <w:pPr>
      <w:spacing w:after="120"/>
      <w:ind w:leftChars="200" w:left="420"/>
    </w:pPr>
  </w:style>
  <w:style w:type="character" w:customStyle="1" w:styleId="Char">
    <w:name w:val="页脚 Char"/>
    <w:link w:val="a9"/>
    <w:uiPriority w:val="99"/>
    <w:rsid w:val="0096592D"/>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941">
      <w:bodyDiv w:val="1"/>
      <w:marLeft w:val="0"/>
      <w:marRight w:val="0"/>
      <w:marTop w:val="0"/>
      <w:marBottom w:val="0"/>
      <w:divBdr>
        <w:top w:val="none" w:sz="0" w:space="0" w:color="auto"/>
        <w:left w:val="none" w:sz="0" w:space="0" w:color="auto"/>
        <w:bottom w:val="none" w:sz="0" w:space="0" w:color="auto"/>
        <w:right w:val="none" w:sz="0" w:space="0" w:color="auto"/>
      </w:divBdr>
    </w:div>
    <w:div w:id="425002893">
      <w:bodyDiv w:val="1"/>
      <w:marLeft w:val="0"/>
      <w:marRight w:val="0"/>
      <w:marTop w:val="0"/>
      <w:marBottom w:val="0"/>
      <w:divBdr>
        <w:top w:val="none" w:sz="0" w:space="0" w:color="auto"/>
        <w:left w:val="none" w:sz="0" w:space="0" w:color="auto"/>
        <w:bottom w:val="none" w:sz="0" w:space="0" w:color="auto"/>
        <w:right w:val="none" w:sz="0" w:space="0" w:color="auto"/>
      </w:divBdr>
    </w:div>
    <w:div w:id="728696281">
      <w:bodyDiv w:val="1"/>
      <w:marLeft w:val="0"/>
      <w:marRight w:val="0"/>
      <w:marTop w:val="0"/>
      <w:marBottom w:val="0"/>
      <w:divBdr>
        <w:top w:val="none" w:sz="0" w:space="0" w:color="auto"/>
        <w:left w:val="none" w:sz="0" w:space="0" w:color="auto"/>
        <w:bottom w:val="none" w:sz="0" w:space="0" w:color="auto"/>
        <w:right w:val="none" w:sz="0" w:space="0" w:color="auto"/>
      </w:divBdr>
    </w:div>
    <w:div w:id="1412122345">
      <w:bodyDiv w:val="1"/>
      <w:marLeft w:val="0"/>
      <w:marRight w:val="0"/>
      <w:marTop w:val="0"/>
      <w:marBottom w:val="0"/>
      <w:divBdr>
        <w:top w:val="none" w:sz="0" w:space="0" w:color="auto"/>
        <w:left w:val="none" w:sz="0" w:space="0" w:color="auto"/>
        <w:bottom w:val="none" w:sz="0" w:space="0" w:color="auto"/>
        <w:right w:val="none" w:sz="0" w:space="0" w:color="auto"/>
      </w:divBdr>
    </w:div>
    <w:div w:id="15863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15B83-01EF-45B9-BC51-2F2F29B7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1362</Words>
  <Characters>7770</Characters>
  <Application>Microsoft Office Word</Application>
  <DocSecurity>0</DocSecurity>
  <Lines>64</Lines>
  <Paragraphs>18</Paragraphs>
  <ScaleCrop>false</ScaleCrop>
  <Company>Www.SangSan.Cn</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cp:lastModifiedBy>桑三博客</cp:lastModifiedBy>
  <cp:revision>4</cp:revision>
  <dcterms:created xsi:type="dcterms:W3CDTF">2016-11-17T04:05:00Z</dcterms:created>
  <dcterms:modified xsi:type="dcterms:W3CDTF">2016-12-16T07:43:00Z</dcterms:modified>
</cp:coreProperties>
</file>