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BE7A4" w14:textId="56E929C4" w:rsidR="006072D8" w:rsidRPr="006072D8" w:rsidRDefault="006072D8" w:rsidP="006072D8">
      <w:pPr>
        <w:spacing w:after="1"/>
        <w:ind w:left="-90" w:firstLine="81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F7D7CBE" wp14:editId="1C27598C">
            <wp:extent cx="889571" cy="100838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571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72D8">
        <w:rPr>
          <w:lang w:val="ru-RU"/>
        </w:rPr>
        <w:t xml:space="preserve">  </w:t>
      </w:r>
    </w:p>
    <w:p w14:paraId="06822339" w14:textId="77777777" w:rsidR="006072D8" w:rsidRPr="006072D8" w:rsidRDefault="006072D8" w:rsidP="006072D8">
      <w:pPr>
        <w:spacing w:after="183"/>
        <w:ind w:left="-90" w:firstLine="810"/>
        <w:rPr>
          <w:lang w:val="ru-RU"/>
        </w:rPr>
      </w:pPr>
      <w:r w:rsidRPr="006072D8">
        <w:rPr>
          <w:lang w:val="ru-RU"/>
        </w:rPr>
        <w:t xml:space="preserve">  </w:t>
      </w:r>
    </w:p>
    <w:p w14:paraId="498DEE5E" w14:textId="77777777" w:rsidR="006072D8" w:rsidRPr="006072D8" w:rsidRDefault="006072D8" w:rsidP="006072D8">
      <w:pPr>
        <w:spacing w:after="186"/>
        <w:ind w:left="-90" w:firstLine="810"/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МИНОБРНАУКИ РОССИИ  </w:t>
      </w:r>
    </w:p>
    <w:p w14:paraId="64FE6082" w14:textId="7EA3ACD8" w:rsidR="006072D8" w:rsidRPr="006072D8" w:rsidRDefault="006072D8" w:rsidP="006072D8">
      <w:pPr>
        <w:tabs>
          <w:tab w:val="left" w:pos="3544"/>
        </w:tabs>
        <w:spacing w:after="10" w:line="392" w:lineRule="auto"/>
        <w:ind w:left="-90" w:firstLine="810"/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0DC93A04" w14:textId="39701636" w:rsidR="006072D8" w:rsidRPr="006072D8" w:rsidRDefault="006072D8" w:rsidP="006072D8">
      <w:pPr>
        <w:pStyle w:val="Heading1"/>
        <w:ind w:left="-90" w:right="0" w:firstLine="810"/>
        <w:jc w:val="center"/>
        <w:rPr>
          <w:szCs w:val="28"/>
        </w:rPr>
      </w:pPr>
      <w:r w:rsidRPr="006072D8">
        <w:rPr>
          <w:szCs w:val="28"/>
        </w:rPr>
        <w:t>«МИРЭА – Российский технологический университет» РТУ МИРЭА</w:t>
      </w:r>
      <w:r>
        <w:rPr>
          <w:szCs w:val="28"/>
        </w:rPr>
        <w:t>»</w:t>
      </w:r>
    </w:p>
    <w:p w14:paraId="7BC3564F" w14:textId="77777777" w:rsidR="006072D8" w:rsidRPr="006072D8" w:rsidRDefault="006072D8" w:rsidP="006072D8">
      <w:pPr>
        <w:spacing w:after="132"/>
        <w:ind w:left="-90" w:firstLine="810"/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Колледж программирования и кибербезопасности </w:t>
      </w:r>
    </w:p>
    <w:p w14:paraId="0FD31102" w14:textId="77777777" w:rsidR="006072D8" w:rsidRPr="006072D8" w:rsidRDefault="006072D8" w:rsidP="006072D8">
      <w:pPr>
        <w:spacing w:after="187"/>
        <w:ind w:left="-90" w:firstLine="810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 </w:t>
      </w:r>
    </w:p>
    <w:p w14:paraId="2F403A64" w14:textId="77777777" w:rsidR="006072D8" w:rsidRPr="006072D8" w:rsidRDefault="006072D8" w:rsidP="006072D8">
      <w:pPr>
        <w:ind w:left="-90" w:firstLine="810"/>
        <w:jc w:val="center"/>
        <w:rPr>
          <w:rFonts w:cs="Times New Roman"/>
          <w:b/>
          <w:bCs/>
          <w:szCs w:val="28"/>
          <w:lang w:val="ru-RU"/>
        </w:rPr>
      </w:pPr>
      <w:r w:rsidRPr="006072D8">
        <w:rPr>
          <w:rFonts w:cs="Times New Roman"/>
          <w:b/>
          <w:bCs/>
          <w:szCs w:val="28"/>
          <w:lang w:val="ru-RU"/>
        </w:rPr>
        <w:t>Практическая работа №1 учебной дисциплины:</w:t>
      </w:r>
    </w:p>
    <w:p w14:paraId="4E0CDECD" w14:textId="77777777" w:rsidR="006072D8" w:rsidRPr="006072D8" w:rsidRDefault="006072D8" w:rsidP="006072D8">
      <w:pPr>
        <w:ind w:left="-90" w:firstLine="810"/>
        <w:jc w:val="center"/>
        <w:rPr>
          <w:rFonts w:cs="Times New Roman"/>
          <w:b/>
          <w:bCs/>
          <w:szCs w:val="28"/>
          <w:lang w:val="ru-RU"/>
        </w:rPr>
      </w:pPr>
      <w:r w:rsidRPr="006072D8">
        <w:rPr>
          <w:rFonts w:cs="Times New Roman"/>
          <w:b/>
          <w:bCs/>
          <w:szCs w:val="28"/>
          <w:lang w:val="ru-RU"/>
        </w:rPr>
        <w:t>ОП.07 Экономика отрасли</w:t>
      </w:r>
    </w:p>
    <w:p w14:paraId="5ECC3B75" w14:textId="77777777" w:rsidR="006072D8" w:rsidRPr="006072D8" w:rsidRDefault="006072D8" w:rsidP="006072D8">
      <w:pPr>
        <w:pStyle w:val="Heading1"/>
        <w:spacing w:after="131" w:line="259" w:lineRule="auto"/>
        <w:ind w:left="-90" w:right="0" w:firstLine="810"/>
        <w:jc w:val="center"/>
        <w:rPr>
          <w:szCs w:val="28"/>
        </w:rPr>
      </w:pPr>
      <w:r w:rsidRPr="006072D8">
        <w:rPr>
          <w:szCs w:val="28"/>
        </w:rPr>
        <w:t>Тема:</w:t>
      </w:r>
      <w:r w:rsidRPr="006072D8">
        <w:rPr>
          <w:b w:val="0"/>
          <w:szCs w:val="28"/>
        </w:rPr>
        <w:t xml:space="preserve"> </w:t>
      </w:r>
      <w:r w:rsidRPr="006072D8">
        <w:rPr>
          <w:szCs w:val="28"/>
        </w:rPr>
        <w:t>Отраслевые особенности предприятия</w:t>
      </w:r>
    </w:p>
    <w:p w14:paraId="5C11E14D" w14:textId="77777777" w:rsidR="006072D8" w:rsidRPr="006072D8" w:rsidRDefault="006072D8" w:rsidP="006072D8">
      <w:pPr>
        <w:spacing w:after="129"/>
        <w:ind w:left="581"/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  </w:t>
      </w:r>
    </w:p>
    <w:p w14:paraId="34FD3318" w14:textId="77777777" w:rsidR="006072D8" w:rsidRPr="006072D8" w:rsidRDefault="006072D8" w:rsidP="006072D8">
      <w:pPr>
        <w:spacing w:after="174"/>
        <w:ind w:left="14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  </w:t>
      </w:r>
    </w:p>
    <w:p w14:paraId="709DFDAD" w14:textId="7738687D" w:rsidR="006072D8" w:rsidRPr="006072D8" w:rsidRDefault="006072D8" w:rsidP="006072D8">
      <w:pPr>
        <w:ind w:left="5080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>Выполнил студент группы</w:t>
      </w:r>
      <w:r w:rsidRPr="001E6D77">
        <w:rPr>
          <w:rFonts w:cs="Times New Roman"/>
          <w:szCs w:val="28"/>
          <w:lang w:val="ru-RU"/>
        </w:rPr>
        <w:t xml:space="preserve"> </w:t>
      </w:r>
      <w:r w:rsidRPr="006072D8">
        <w:rPr>
          <w:rFonts w:cs="Times New Roman"/>
          <w:szCs w:val="28"/>
          <w:lang w:val="ru-RU"/>
        </w:rPr>
        <w:t>ПКС-41</w:t>
      </w:r>
    </w:p>
    <w:p w14:paraId="7819CD81" w14:textId="77777777" w:rsidR="006072D8" w:rsidRPr="006072D8" w:rsidRDefault="006072D8" w:rsidP="006072D8">
      <w:pPr>
        <w:ind w:left="4680"/>
        <w:jc w:val="right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 Бондаренко П. Бобина А. Вайнберг С.</w:t>
      </w:r>
    </w:p>
    <w:p w14:paraId="10EDD137" w14:textId="36CF4B0C" w:rsidR="006072D8" w:rsidRPr="006072D8" w:rsidRDefault="006072D8" w:rsidP="006072D8">
      <w:pPr>
        <w:spacing w:after="184"/>
        <w:ind w:left="5080" w:hanging="10"/>
        <w:jc w:val="right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 xml:space="preserve">Преподаватель Шкилёва О. А. </w:t>
      </w:r>
    </w:p>
    <w:p w14:paraId="0E7FEE7F" w14:textId="77777777" w:rsidR="006072D8" w:rsidRPr="006072D8" w:rsidRDefault="006072D8" w:rsidP="006072D8">
      <w:pPr>
        <w:spacing w:after="126"/>
        <w:jc w:val="right"/>
        <w:rPr>
          <w:lang w:val="ru-RU"/>
        </w:rPr>
      </w:pPr>
      <w:r w:rsidRPr="006072D8">
        <w:rPr>
          <w:lang w:val="ru-RU"/>
        </w:rPr>
        <w:t xml:space="preserve">  </w:t>
      </w:r>
    </w:p>
    <w:p w14:paraId="5CED2480" w14:textId="77777777" w:rsidR="006072D8" w:rsidRPr="006072D8" w:rsidRDefault="006072D8" w:rsidP="006072D8">
      <w:pPr>
        <w:spacing w:after="126"/>
        <w:ind w:left="14"/>
        <w:rPr>
          <w:lang w:val="ru-RU"/>
        </w:rPr>
      </w:pPr>
      <w:r w:rsidRPr="006072D8">
        <w:rPr>
          <w:lang w:val="ru-RU"/>
        </w:rPr>
        <w:t xml:space="preserve">  </w:t>
      </w:r>
    </w:p>
    <w:p w14:paraId="109E1C58" w14:textId="77777777" w:rsidR="006072D8" w:rsidRPr="006072D8" w:rsidRDefault="006072D8" w:rsidP="006072D8">
      <w:pPr>
        <w:spacing w:after="129"/>
        <w:ind w:left="14"/>
        <w:rPr>
          <w:lang w:val="ru-RU"/>
        </w:rPr>
      </w:pPr>
      <w:r w:rsidRPr="006072D8">
        <w:rPr>
          <w:lang w:val="ru-RU"/>
        </w:rPr>
        <w:t xml:space="preserve">  </w:t>
      </w:r>
    </w:p>
    <w:p w14:paraId="2D3072BA" w14:textId="2BA7B27A" w:rsidR="006072D8" w:rsidRPr="00C34527" w:rsidRDefault="006072D8" w:rsidP="00C34527">
      <w:pPr>
        <w:spacing w:after="131"/>
        <w:ind w:left="440"/>
        <w:jc w:val="center"/>
        <w:rPr>
          <w:lang w:val="ru-RU"/>
        </w:rPr>
      </w:pPr>
      <w:r w:rsidRPr="006072D8">
        <w:rPr>
          <w:lang w:val="ru-RU"/>
        </w:rPr>
        <w:t xml:space="preserve">  </w:t>
      </w:r>
    </w:p>
    <w:p w14:paraId="699895B7" w14:textId="66CA8D54" w:rsidR="0064457E" w:rsidRPr="006072D8" w:rsidRDefault="006072D8" w:rsidP="006072D8">
      <w:pPr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>Москва</w:t>
      </w:r>
    </w:p>
    <w:p w14:paraId="039CAD2F" w14:textId="1C10DFF3" w:rsidR="006072D8" w:rsidRDefault="006072D8" w:rsidP="006072D8">
      <w:pPr>
        <w:jc w:val="center"/>
        <w:rPr>
          <w:rFonts w:cs="Times New Roman"/>
          <w:szCs w:val="28"/>
          <w:lang w:val="ru-RU"/>
        </w:rPr>
      </w:pPr>
      <w:r w:rsidRPr="006072D8">
        <w:rPr>
          <w:rFonts w:cs="Times New Roman"/>
          <w:szCs w:val="28"/>
          <w:lang w:val="ru-RU"/>
        </w:rPr>
        <w:t>2025</w:t>
      </w:r>
    </w:p>
    <w:p w14:paraId="4E6C27F2" w14:textId="4C7E9B5B" w:rsidR="006072D8" w:rsidRDefault="006072D8" w:rsidP="006072D8">
      <w:pPr>
        <w:rPr>
          <w:lang w:val="ru-RU"/>
        </w:rPr>
      </w:pPr>
      <w:r>
        <w:rPr>
          <w:rFonts w:cs="Times New Roman"/>
          <w:lang w:val="ru-RU"/>
        </w:rPr>
        <w:lastRenderedPageBreak/>
        <w:t>Задание 1.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720"/>
        <w:gridCol w:w="7020"/>
        <w:gridCol w:w="1975"/>
      </w:tblGrid>
      <w:tr w:rsidR="0064457E" w14:paraId="25362350" w14:textId="77777777" w:rsidTr="00C34527">
        <w:tc>
          <w:tcPr>
            <w:tcW w:w="720" w:type="dxa"/>
          </w:tcPr>
          <w:p w14:paraId="2AC806ED" w14:textId="5264C25A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7020" w:type="dxa"/>
          </w:tcPr>
          <w:p w14:paraId="56BE8724" w14:textId="2DCEFD35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Определение</w:t>
            </w:r>
          </w:p>
        </w:tc>
        <w:tc>
          <w:tcPr>
            <w:tcW w:w="1975" w:type="dxa"/>
          </w:tcPr>
          <w:p w14:paraId="66535022" w14:textId="0CB9A7F6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</w:tr>
      <w:tr w:rsidR="0064457E" w14:paraId="24A1A8CD" w14:textId="77777777" w:rsidTr="00C34527">
        <w:trPr>
          <w:trHeight w:val="2168"/>
        </w:trPr>
        <w:tc>
          <w:tcPr>
            <w:tcW w:w="720" w:type="dxa"/>
          </w:tcPr>
          <w:p w14:paraId="28F56A50" w14:textId="15DC7968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020" w:type="dxa"/>
          </w:tcPr>
          <w:p w14:paraId="69FC4604" w14:textId="28B8356B" w:rsidR="0064457E" w:rsidRDefault="00C532A3" w:rsidP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Экономика отрасли — </w:t>
            </w:r>
            <w:r w:rsidR="00D16F88" w:rsidRPr="00D16F88">
              <w:rPr>
                <w:lang w:val="ru-RU"/>
              </w:rPr>
              <w:t>прикладная дисциплина, изучающая характер действия экономических законов в специфических условиях той или иной отрасли хозяйствования. На основе познания закономерностей развития данной отрасли определяются наиболее целесообразные пути и формы хозяйственного руководства, выбираются средства повышения эффективности экономики.</w:t>
            </w:r>
          </w:p>
        </w:tc>
        <w:tc>
          <w:tcPr>
            <w:tcW w:w="1975" w:type="dxa"/>
          </w:tcPr>
          <w:p w14:paraId="0E17082F" w14:textId="7CB2EDEB" w:rsidR="0064457E" w:rsidRDefault="00D16F88">
            <w:pPr>
              <w:rPr>
                <w:lang w:val="ru-RU"/>
              </w:rPr>
            </w:pPr>
            <w:r>
              <w:rPr>
                <w:lang w:val="ru-RU"/>
              </w:rPr>
              <w:t>И. А. Садчиков</w:t>
            </w:r>
          </w:p>
        </w:tc>
      </w:tr>
      <w:tr w:rsidR="0064457E" w:rsidRPr="001E6D77" w14:paraId="29493FE2" w14:textId="77777777" w:rsidTr="00C34527">
        <w:trPr>
          <w:trHeight w:val="2438"/>
        </w:trPr>
        <w:tc>
          <w:tcPr>
            <w:tcW w:w="720" w:type="dxa"/>
          </w:tcPr>
          <w:p w14:paraId="68D57D03" w14:textId="462A3770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020" w:type="dxa"/>
          </w:tcPr>
          <w:p w14:paraId="6129D34D" w14:textId="5933BC8E" w:rsidR="0064457E" w:rsidRDefault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Экономика предприятия </w:t>
            </w:r>
            <w:r w:rsidR="00D16F88">
              <w:rPr>
                <w:lang w:val="ru-RU"/>
              </w:rPr>
              <w:t>— это</w:t>
            </w:r>
            <w:r w:rsidR="00D16F88" w:rsidRPr="00D16F88">
              <w:rPr>
                <w:lang w:val="ru-RU"/>
              </w:rPr>
              <w:t xml:space="preserve"> совокупность факторов производства (собственных и заемных), непроизводственных факторов (детские сады, профилактории и т.д.), фондов обращения, готовой продукции, денежных средств, находящихся на счетах предприятия в банке, ценных бумаг, нематериальных фондов собственности (патенты, лицензии и другое), доходов или прибыли, полученных в результате реализации продукции и оказания различных услуг.</w:t>
            </w:r>
          </w:p>
        </w:tc>
        <w:tc>
          <w:tcPr>
            <w:tcW w:w="1975" w:type="dxa"/>
          </w:tcPr>
          <w:p w14:paraId="1ADE2457" w14:textId="77777777" w:rsidR="0064457E" w:rsidRDefault="00D16F88">
            <w:pPr>
              <w:rPr>
                <w:lang w:val="ru-RU"/>
              </w:rPr>
            </w:pPr>
            <w:r>
              <w:rPr>
                <w:lang w:val="ru-RU"/>
              </w:rPr>
              <w:t>В. Д. Грибов</w:t>
            </w:r>
          </w:p>
          <w:p w14:paraId="1C9C0A71" w14:textId="5942AD2D" w:rsidR="00D16F88" w:rsidRDefault="00D16F88">
            <w:pPr>
              <w:rPr>
                <w:lang w:val="ru-RU"/>
              </w:rPr>
            </w:pPr>
            <w:r>
              <w:rPr>
                <w:lang w:val="ru-RU"/>
              </w:rPr>
              <w:t>В. П. Грузинов</w:t>
            </w:r>
          </w:p>
        </w:tc>
      </w:tr>
      <w:tr w:rsidR="0064457E" w14:paraId="312648E8" w14:textId="77777777" w:rsidTr="00C34527">
        <w:trPr>
          <w:trHeight w:val="1367"/>
        </w:trPr>
        <w:tc>
          <w:tcPr>
            <w:tcW w:w="720" w:type="dxa"/>
          </w:tcPr>
          <w:p w14:paraId="7A2488BB" w14:textId="5C9DA76A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020" w:type="dxa"/>
          </w:tcPr>
          <w:p w14:paraId="669E60A6" w14:textId="16FDC89A" w:rsidR="0064457E" w:rsidRPr="00D16F88" w:rsidRDefault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Экономическая теория </w:t>
            </w:r>
            <w:r w:rsidR="00D16F88">
              <w:rPr>
                <w:lang w:val="ru-RU"/>
              </w:rPr>
              <w:t>— это</w:t>
            </w:r>
            <w:r w:rsidR="00D16F88" w:rsidRPr="00D16F88">
              <w:rPr>
                <w:lang w:val="ru-RU"/>
              </w:rPr>
              <w:t xml:space="preserve"> наука, изучающая, каким образом общество использует ограниченные ресурсы для производства товаров и услуг и распределяет их между различными членами общества.</w:t>
            </w:r>
          </w:p>
        </w:tc>
        <w:tc>
          <w:tcPr>
            <w:tcW w:w="1975" w:type="dxa"/>
          </w:tcPr>
          <w:p w14:paraId="627E44C2" w14:textId="77777777" w:rsidR="00D16F88" w:rsidRDefault="00D16F88">
            <w:r>
              <w:t>Самуэльсон П.</w:t>
            </w:r>
          </w:p>
          <w:p w14:paraId="64EE9DBD" w14:textId="2120BBD1" w:rsidR="0064457E" w:rsidRPr="00D16F88" w:rsidRDefault="00D16F88">
            <w:pPr>
              <w:rPr>
                <w:lang w:val="ru-RU"/>
              </w:rPr>
            </w:pPr>
            <w:r>
              <w:t>Нордхаус В</w:t>
            </w:r>
            <w:r>
              <w:rPr>
                <w:lang w:val="ru-RU"/>
              </w:rPr>
              <w:t>.</w:t>
            </w:r>
          </w:p>
        </w:tc>
      </w:tr>
      <w:tr w:rsidR="0064457E" w14:paraId="44C660C5" w14:textId="77777777" w:rsidTr="00C34527">
        <w:trPr>
          <w:trHeight w:val="1268"/>
        </w:trPr>
        <w:tc>
          <w:tcPr>
            <w:tcW w:w="720" w:type="dxa"/>
          </w:tcPr>
          <w:p w14:paraId="24C7BFAE" w14:textId="272C84A5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020" w:type="dxa"/>
          </w:tcPr>
          <w:p w14:paraId="1E11300F" w14:textId="6279B00A" w:rsidR="0064457E" w:rsidRPr="00D16F88" w:rsidRDefault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Основы экономики </w:t>
            </w:r>
            <w:r w:rsidR="00D16F88">
              <w:rPr>
                <w:lang w:val="ru-RU"/>
              </w:rPr>
              <w:t>— это</w:t>
            </w:r>
            <w:r w:rsidR="00D16F88" w:rsidRPr="00D16F88">
              <w:rPr>
                <w:lang w:val="ru-RU"/>
              </w:rPr>
              <w:t xml:space="preserve"> начальные знания о законах и принципах функционирования хозяйственной системы, включающие представления о производстве, распределении, обмене и потреблении.</w:t>
            </w:r>
          </w:p>
        </w:tc>
        <w:tc>
          <w:tcPr>
            <w:tcW w:w="1975" w:type="dxa"/>
          </w:tcPr>
          <w:p w14:paraId="146D6B9F" w14:textId="0F4B93DD" w:rsidR="0064457E" w:rsidRPr="00D16F88" w:rsidRDefault="00D16F88">
            <w:pPr>
              <w:rPr>
                <w:lang w:val="ru-RU"/>
              </w:rPr>
            </w:pPr>
            <w:r>
              <w:t>Райзберг Б.А.</w:t>
            </w:r>
          </w:p>
        </w:tc>
      </w:tr>
      <w:tr w:rsidR="0064457E" w:rsidRPr="001E6D77" w14:paraId="53B2E790" w14:textId="77777777" w:rsidTr="00C34527">
        <w:trPr>
          <w:trHeight w:val="1358"/>
        </w:trPr>
        <w:tc>
          <w:tcPr>
            <w:tcW w:w="720" w:type="dxa"/>
          </w:tcPr>
          <w:p w14:paraId="097B2D47" w14:textId="71E9806F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020" w:type="dxa"/>
          </w:tcPr>
          <w:p w14:paraId="5584A9C0" w14:textId="220E37C6" w:rsidR="0064457E" w:rsidRPr="00D16F88" w:rsidRDefault="00C532A3">
            <w:pPr>
              <w:rPr>
                <w:lang w:val="ru-RU"/>
              </w:rPr>
            </w:pPr>
            <w:r>
              <w:rPr>
                <w:lang w:val="ru-RU"/>
              </w:rPr>
              <w:t xml:space="preserve">Экономика и управление </w:t>
            </w:r>
            <w:r w:rsidR="00D16F88">
              <w:rPr>
                <w:lang w:val="ru-RU"/>
              </w:rPr>
              <w:t>— это</w:t>
            </w:r>
            <w:r w:rsidR="00D16F88" w:rsidRPr="00D16F88">
              <w:rPr>
                <w:lang w:val="ru-RU"/>
              </w:rPr>
              <w:t xml:space="preserve"> совокупность знаний о закономерностях функционирования хозяйственных систем и принципах организации, планирования и контроля их деятельности.</w:t>
            </w:r>
          </w:p>
        </w:tc>
        <w:tc>
          <w:tcPr>
            <w:tcW w:w="1975" w:type="dxa"/>
          </w:tcPr>
          <w:p w14:paraId="5D7103FD" w14:textId="2DD54554" w:rsidR="0064457E" w:rsidRPr="00D16F88" w:rsidRDefault="00D16F88">
            <w:pPr>
              <w:rPr>
                <w:lang w:val="ru-RU"/>
              </w:rPr>
            </w:pPr>
            <w:r w:rsidRPr="00D16F88">
              <w:rPr>
                <w:lang w:val="ru-RU"/>
              </w:rPr>
              <w:t>Мескон М., Альберт М., Хедоури Ф.</w:t>
            </w:r>
          </w:p>
        </w:tc>
      </w:tr>
      <w:tr w:rsidR="0064457E" w:rsidRPr="001E6D77" w14:paraId="5674898D" w14:textId="77777777" w:rsidTr="00C34527">
        <w:trPr>
          <w:trHeight w:val="647"/>
        </w:trPr>
        <w:tc>
          <w:tcPr>
            <w:tcW w:w="720" w:type="dxa"/>
          </w:tcPr>
          <w:p w14:paraId="5669A123" w14:textId="4FCDD351" w:rsidR="0064457E" w:rsidRDefault="0064457E" w:rsidP="0064457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020" w:type="dxa"/>
          </w:tcPr>
          <w:p w14:paraId="2D57940F" w14:textId="68CBB6A0" w:rsidR="0064457E" w:rsidRPr="003611BD" w:rsidRDefault="003611BD">
            <w:pPr>
              <w:rPr>
                <w:lang w:val="ru-RU"/>
              </w:rPr>
            </w:pPr>
            <w:r w:rsidRPr="003611BD">
              <w:rPr>
                <w:lang w:val="ru-RU"/>
              </w:rPr>
              <w:t>Экономика отрасли и предприятия — это система экономических отношений, процессов и показателей, отражающих использование ресурсов, производство и распределение продукции как на уровне отдельного предприятия, так и на уровне группы предприятий (отрасли), объединённых по видам деятельности и технологиям.</w:t>
            </w:r>
          </w:p>
        </w:tc>
        <w:tc>
          <w:tcPr>
            <w:tcW w:w="1975" w:type="dxa"/>
          </w:tcPr>
          <w:p w14:paraId="6B8FC31B" w14:textId="77777777" w:rsidR="0064457E" w:rsidRDefault="003611BD">
            <w:pPr>
              <w:rPr>
                <w:lang w:val="ru-RU"/>
              </w:rPr>
            </w:pPr>
            <w:r>
              <w:rPr>
                <w:lang w:val="ru-RU"/>
              </w:rPr>
              <w:t>Бондаренко П.</w:t>
            </w:r>
            <w:r>
              <w:rPr>
                <w:lang w:val="ru-RU"/>
              </w:rPr>
              <w:br/>
              <w:t>Бобина . А.</w:t>
            </w:r>
          </w:p>
          <w:p w14:paraId="13D7BCD9" w14:textId="68905133" w:rsidR="003611BD" w:rsidRDefault="003611BD">
            <w:pPr>
              <w:rPr>
                <w:lang w:val="ru-RU"/>
              </w:rPr>
            </w:pPr>
            <w:r>
              <w:rPr>
                <w:lang w:val="ru-RU"/>
              </w:rPr>
              <w:t>Вайнберг С.</w:t>
            </w:r>
          </w:p>
        </w:tc>
      </w:tr>
    </w:tbl>
    <w:p w14:paraId="2F8CA7F8" w14:textId="02586884" w:rsidR="0064457E" w:rsidRDefault="00C34527">
      <w:pPr>
        <w:rPr>
          <w:lang w:val="ru-RU"/>
        </w:rPr>
      </w:pPr>
      <w:r>
        <w:rPr>
          <w:lang w:val="ru-RU"/>
        </w:rPr>
        <w:lastRenderedPageBreak/>
        <w:t>Задание 2.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065"/>
        <w:gridCol w:w="2430"/>
        <w:gridCol w:w="5310"/>
      </w:tblGrid>
      <w:tr w:rsidR="00C34527" w14:paraId="4EDA5EAD" w14:textId="77777777" w:rsidTr="00F67D3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CCAB" w14:textId="6EEE6103" w:rsidR="00C34527" w:rsidRDefault="00C34527">
            <w:pPr>
              <w:rPr>
                <w:sz w:val="22"/>
              </w:rPr>
            </w:pPr>
            <w:r>
              <w:rPr>
                <w:lang w:val="ru-RU"/>
              </w:rPr>
              <w:t>О</w:t>
            </w:r>
            <w:r>
              <w:t>бъединение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6FD3" w14:textId="5FC64DC1" w:rsidR="00C34527" w:rsidRDefault="00C34527">
            <w:r>
              <w:rPr>
                <w:lang w:val="ru-RU"/>
              </w:rPr>
              <w:t>Н</w:t>
            </w:r>
            <w:r>
              <w:t>аименование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EB1DD" w14:textId="39E7FFA6" w:rsidR="00C34527" w:rsidRDefault="00C34527">
            <w:r>
              <w:rPr>
                <w:lang w:val="ru-RU"/>
              </w:rPr>
              <w:t>В</w:t>
            </w:r>
            <w:r>
              <w:t>ид деятельности</w:t>
            </w:r>
          </w:p>
        </w:tc>
      </w:tr>
      <w:tr w:rsidR="00C34527" w:rsidRPr="001E6D77" w14:paraId="5A957EB9" w14:textId="77777777" w:rsidTr="00F67D3B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E233" w14:textId="0F9993F4" w:rsidR="00C34527" w:rsidRDefault="00C34527" w:rsidP="00F67D3B">
            <w:r>
              <w:rPr>
                <w:lang w:val="ru-RU"/>
              </w:rPr>
              <w:t>К</w:t>
            </w:r>
            <w:r>
              <w:t>артель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87FB6" w14:textId="77777777" w:rsidR="00C34527" w:rsidRDefault="00C34527" w:rsidP="00F67D3B">
            <w:pPr>
              <w:jc w:val="center"/>
            </w:pPr>
            <w:r>
              <w:t>ОПЕК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6A5E" w14:textId="77777777" w:rsidR="00C34527" w:rsidRPr="00C34527" w:rsidRDefault="00C34527">
            <w:pPr>
              <w:rPr>
                <w:lang w:val="ru-RU"/>
              </w:rPr>
            </w:pPr>
            <w:r w:rsidRPr="00C34527">
              <w:rPr>
                <w:lang w:val="ru-RU"/>
              </w:rPr>
              <w:t>Основной вид деятельности ОПЕК — это координация нефтяной политики стран-членов для стабилизации мировых цен на нефть, обеспечения регулярных поставок потребителям и получения стабильного дохода производителями нефти. Организация стремится поддерживать выгодный для участников уровень цен, влияет на объемы добычи, а также поощряет инвестиции в нефтяную промышленность.</w:t>
            </w:r>
          </w:p>
        </w:tc>
      </w:tr>
    </w:tbl>
    <w:p w14:paraId="175FAC89" w14:textId="4D9EDCEF" w:rsidR="00F67D3B" w:rsidRDefault="00F67D3B">
      <w:pPr>
        <w:rPr>
          <w:lang w:val="ru-RU"/>
        </w:rPr>
      </w:pPr>
    </w:p>
    <w:p w14:paraId="628E9FCD" w14:textId="77777777" w:rsidR="00F67D3B" w:rsidRDefault="00F67D3B">
      <w:pPr>
        <w:rPr>
          <w:lang w:val="ru-RU"/>
        </w:rPr>
      </w:pPr>
      <w:r>
        <w:rPr>
          <w:lang w:val="ru-RU"/>
        </w:rPr>
        <w:br w:type="page"/>
      </w:r>
    </w:p>
    <w:p w14:paraId="6D4B4479" w14:textId="3BA85213" w:rsidR="00F67D3B" w:rsidRDefault="00F67D3B">
      <w:pPr>
        <w:rPr>
          <w:lang w:val="ru-RU"/>
        </w:rPr>
      </w:pPr>
      <w:r>
        <w:rPr>
          <w:lang w:val="ru-RU"/>
        </w:rPr>
        <w:lastRenderedPageBreak/>
        <w:t>Задание 3. Вариант 10.</w:t>
      </w:r>
    </w:p>
    <w:p w14:paraId="4361643D" w14:textId="224881CF" w:rsidR="006D4DA5" w:rsidRDefault="006D4DA5">
      <w:pPr>
        <w:rPr>
          <w:lang w:val="ru-RU"/>
        </w:rPr>
      </w:pPr>
      <w:r w:rsidRPr="00F67D3B">
        <w:rPr>
          <w:lang w:val="ru-RU"/>
        </w:rPr>
        <w:t>Комбинат «Минеральные Удобрения» производит аммиак и азотные удобрения.</w:t>
      </w:r>
      <w:r>
        <w:rPr>
          <w:lang w:val="ru-RU"/>
        </w:rPr>
        <w:t xml:space="preserve"> </w:t>
      </w:r>
      <w:r w:rsidRPr="00F67D3B">
        <w:rPr>
          <w:lang w:val="ru-RU"/>
        </w:rPr>
        <w:t>Производство работает в непрерывном цикле 24/7. Численность промышленно-производственного персонала — 2500 человек. Затраты на электроэнергию и природный</w:t>
      </w:r>
      <w:r>
        <w:rPr>
          <w:lang w:val="ru-RU"/>
        </w:rPr>
        <w:t xml:space="preserve"> </w:t>
      </w:r>
      <w:r w:rsidRPr="00F67D3B">
        <w:rPr>
          <w:lang w:val="ru-RU"/>
        </w:rPr>
        <w:t>газ (как сырье и как энергоноситель) формируют основу переменных</w:t>
      </w:r>
      <w:r>
        <w:rPr>
          <w:lang w:val="ru-RU"/>
        </w:rPr>
        <w:t xml:space="preserve"> </w:t>
      </w:r>
      <w:r w:rsidRPr="00F67D3B">
        <w:rPr>
          <w:lang w:val="ru-RU"/>
        </w:rPr>
        <w:t xml:space="preserve">расходов </w:t>
      </w:r>
      <w:r>
        <w:rPr>
          <w:lang w:val="ru-RU"/>
        </w:rPr>
        <w:t xml:space="preserve">и </w:t>
      </w:r>
      <w:r w:rsidRPr="00F67D3B">
        <w:rPr>
          <w:lang w:val="ru-RU"/>
        </w:rPr>
        <w:t>являются крупнейшей статьей в себестоимости готовой продукции</w:t>
      </w:r>
      <w:r>
        <w:rPr>
          <w:lang w:val="ru-RU"/>
        </w:rPr>
        <w:t>.</w:t>
      </w:r>
    </w:p>
    <w:tbl>
      <w:tblPr>
        <w:tblStyle w:val="TableGridLight"/>
        <w:tblW w:w="10890" w:type="dxa"/>
        <w:tblInd w:w="-635" w:type="dxa"/>
        <w:tblLook w:val="04A0" w:firstRow="1" w:lastRow="0" w:firstColumn="1" w:lastColumn="0" w:noHBand="0" w:noVBand="1"/>
      </w:tblPr>
      <w:tblGrid>
        <w:gridCol w:w="4651"/>
        <w:gridCol w:w="6239"/>
      </w:tblGrid>
      <w:tr w:rsidR="00F67D3B" w:rsidRPr="00F67D3B" w14:paraId="389A50D5" w14:textId="77777777" w:rsidTr="006D4DA5">
        <w:trPr>
          <w:trHeight w:val="485"/>
        </w:trPr>
        <w:tc>
          <w:tcPr>
            <w:tcW w:w="4651" w:type="dxa"/>
            <w:hideMark/>
          </w:tcPr>
          <w:p w14:paraId="2F489C91" w14:textId="77777777" w:rsidR="00F67D3B" w:rsidRPr="00F67D3B" w:rsidRDefault="00F67D3B" w:rsidP="00F67D3B">
            <w:pPr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67D3B">
              <w:rPr>
                <w:rFonts w:eastAsia="Times New Roman" w:cs="Times New Roman"/>
                <w:b/>
                <w:bCs/>
                <w:szCs w:val="28"/>
              </w:rPr>
              <w:t>Признак</w:t>
            </w:r>
          </w:p>
        </w:tc>
        <w:tc>
          <w:tcPr>
            <w:tcW w:w="6239" w:type="dxa"/>
            <w:hideMark/>
          </w:tcPr>
          <w:p w14:paraId="0FAB459D" w14:textId="77777777" w:rsidR="00F67D3B" w:rsidRPr="00F67D3B" w:rsidRDefault="00F67D3B" w:rsidP="00F67D3B">
            <w:pPr>
              <w:jc w:val="center"/>
              <w:rPr>
                <w:rFonts w:eastAsia="Times New Roman" w:cs="Times New Roman"/>
                <w:b/>
                <w:bCs/>
                <w:szCs w:val="28"/>
              </w:rPr>
            </w:pPr>
            <w:r w:rsidRPr="00F67D3B">
              <w:rPr>
                <w:rFonts w:eastAsia="Times New Roman" w:cs="Times New Roman"/>
                <w:b/>
                <w:bCs/>
                <w:szCs w:val="28"/>
              </w:rPr>
              <w:t>Характеристика</w:t>
            </w:r>
          </w:p>
        </w:tc>
      </w:tr>
      <w:tr w:rsidR="00F67D3B" w:rsidRPr="001E6D77" w14:paraId="47524B8E" w14:textId="77777777" w:rsidTr="006D4DA5">
        <w:trPr>
          <w:trHeight w:val="890"/>
        </w:trPr>
        <w:tc>
          <w:tcPr>
            <w:tcW w:w="4651" w:type="dxa"/>
            <w:hideMark/>
          </w:tcPr>
          <w:p w14:paraId="131BC915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</w:rPr>
            </w:pPr>
            <w:r w:rsidRPr="00F67D3B">
              <w:rPr>
                <w:rFonts w:eastAsia="Times New Roman" w:cs="Times New Roman"/>
                <w:szCs w:val="28"/>
              </w:rPr>
              <w:t>По отраслевой принадлежности</w:t>
            </w:r>
          </w:p>
        </w:tc>
        <w:tc>
          <w:tcPr>
            <w:tcW w:w="6239" w:type="dxa"/>
            <w:hideMark/>
          </w:tcPr>
          <w:p w14:paraId="2BFDEBF8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Химическая промышленность (производство азотных удобрений и аммиака)</w:t>
            </w:r>
          </w:p>
        </w:tc>
      </w:tr>
      <w:tr w:rsidR="00F67D3B" w:rsidRPr="001E6D77" w14:paraId="520F2301" w14:textId="77777777" w:rsidTr="006D4DA5">
        <w:trPr>
          <w:trHeight w:val="890"/>
        </w:trPr>
        <w:tc>
          <w:tcPr>
            <w:tcW w:w="4651" w:type="dxa"/>
            <w:hideMark/>
          </w:tcPr>
          <w:p w14:paraId="3B2964D9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По экономическому назначению выпускаемой продукции</w:t>
            </w:r>
          </w:p>
        </w:tc>
        <w:tc>
          <w:tcPr>
            <w:tcW w:w="6239" w:type="dxa"/>
            <w:hideMark/>
          </w:tcPr>
          <w:p w14:paraId="3E0E9FA4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Производство средств производства (удобрения → для сельского хозяйства)</w:t>
            </w:r>
          </w:p>
        </w:tc>
      </w:tr>
      <w:tr w:rsidR="00F67D3B" w:rsidRPr="001E6D77" w14:paraId="6C21B164" w14:textId="77777777" w:rsidTr="006D4DA5">
        <w:trPr>
          <w:trHeight w:val="737"/>
        </w:trPr>
        <w:tc>
          <w:tcPr>
            <w:tcW w:w="4651" w:type="dxa"/>
            <w:hideMark/>
          </w:tcPr>
          <w:p w14:paraId="29BEC1B2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По характеру воздействия на предмет труда</w:t>
            </w:r>
          </w:p>
        </w:tc>
        <w:tc>
          <w:tcPr>
            <w:tcW w:w="6239" w:type="dxa"/>
            <w:hideMark/>
          </w:tcPr>
          <w:p w14:paraId="16198576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Перерабатывающая промышленность (из природного газа и сырья → готовые удобрения)</w:t>
            </w:r>
          </w:p>
        </w:tc>
      </w:tr>
      <w:tr w:rsidR="00F67D3B" w:rsidRPr="001E6D77" w14:paraId="62BA570C" w14:textId="77777777" w:rsidTr="006D4DA5">
        <w:trPr>
          <w:trHeight w:val="863"/>
        </w:trPr>
        <w:tc>
          <w:tcPr>
            <w:tcW w:w="4651" w:type="dxa"/>
            <w:hideMark/>
          </w:tcPr>
          <w:p w14:paraId="639F4C00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По количеству видов производимой продукции</w:t>
            </w:r>
          </w:p>
        </w:tc>
        <w:tc>
          <w:tcPr>
            <w:tcW w:w="6239" w:type="dxa"/>
            <w:hideMark/>
          </w:tcPr>
          <w:p w14:paraId="713393CF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Многопрофильное предприятие (аммиак + несколько видов удобрений)</w:t>
            </w:r>
          </w:p>
        </w:tc>
      </w:tr>
      <w:tr w:rsidR="00F67D3B" w:rsidRPr="001E6D77" w14:paraId="45FE5B9B" w14:textId="77777777" w:rsidTr="006D4DA5">
        <w:trPr>
          <w:trHeight w:val="890"/>
        </w:trPr>
        <w:tc>
          <w:tcPr>
            <w:tcW w:w="4651" w:type="dxa"/>
            <w:hideMark/>
          </w:tcPr>
          <w:p w14:paraId="21AA421A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По производственным факторам в промышленности</w:t>
            </w:r>
          </w:p>
        </w:tc>
        <w:tc>
          <w:tcPr>
            <w:tcW w:w="6239" w:type="dxa"/>
            <w:hideMark/>
          </w:tcPr>
          <w:p w14:paraId="1BB691A6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Энергоёмкое и материалоёмкое производство (высокие затраты на газ и электроэнергию)</w:t>
            </w:r>
          </w:p>
        </w:tc>
      </w:tr>
      <w:tr w:rsidR="00F67D3B" w:rsidRPr="001E6D77" w14:paraId="3850E819" w14:textId="77777777" w:rsidTr="006D4DA5">
        <w:tc>
          <w:tcPr>
            <w:tcW w:w="4651" w:type="dxa"/>
            <w:hideMark/>
          </w:tcPr>
          <w:p w14:paraId="4A0D1C07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</w:rPr>
            </w:pPr>
            <w:r w:rsidRPr="00F67D3B">
              <w:rPr>
                <w:rFonts w:eastAsia="Times New Roman" w:cs="Times New Roman"/>
                <w:szCs w:val="28"/>
              </w:rPr>
              <w:t>По размеру предприятий</w:t>
            </w:r>
          </w:p>
        </w:tc>
        <w:tc>
          <w:tcPr>
            <w:tcW w:w="6239" w:type="dxa"/>
            <w:hideMark/>
          </w:tcPr>
          <w:p w14:paraId="73F926C2" w14:textId="77777777" w:rsidR="00F67D3B" w:rsidRPr="00F67D3B" w:rsidRDefault="00F67D3B" w:rsidP="00F67D3B">
            <w:pPr>
              <w:rPr>
                <w:rFonts w:eastAsia="Times New Roman" w:cs="Times New Roman"/>
                <w:szCs w:val="28"/>
                <w:lang w:val="ru-RU"/>
              </w:rPr>
            </w:pPr>
            <w:r w:rsidRPr="00F67D3B">
              <w:rPr>
                <w:rFonts w:eastAsia="Times New Roman" w:cs="Times New Roman"/>
                <w:szCs w:val="28"/>
                <w:lang w:val="ru-RU"/>
              </w:rPr>
              <w:t>Крупное предприятие (2500 работников, непрерывный цикл 24/7)</w:t>
            </w:r>
          </w:p>
        </w:tc>
      </w:tr>
    </w:tbl>
    <w:p w14:paraId="6250FD1F" w14:textId="177A51C5" w:rsidR="006D4DA5" w:rsidRDefault="006D4DA5">
      <w:pPr>
        <w:rPr>
          <w:lang w:val="ru-RU"/>
        </w:rPr>
      </w:pPr>
    </w:p>
    <w:p w14:paraId="4A9FC2BD" w14:textId="77777777" w:rsidR="006D4DA5" w:rsidRDefault="006D4DA5">
      <w:pPr>
        <w:rPr>
          <w:lang w:val="ru-RU"/>
        </w:rPr>
      </w:pPr>
      <w:r>
        <w:rPr>
          <w:lang w:val="ru-RU"/>
        </w:rPr>
        <w:br w:type="page"/>
      </w:r>
    </w:p>
    <w:p w14:paraId="68336A1A" w14:textId="0E6CD27A" w:rsidR="00F67D3B" w:rsidRDefault="006D4DA5">
      <w:pPr>
        <w:rPr>
          <w:lang w:val="ru-RU"/>
        </w:rPr>
      </w:pPr>
      <w:r>
        <w:rPr>
          <w:lang w:val="ru-RU"/>
        </w:rPr>
        <w:lastRenderedPageBreak/>
        <w:t>Задание 4. Варинат 5.</w:t>
      </w:r>
    </w:p>
    <w:p w14:paraId="7FD35CB8" w14:textId="71DD29C0" w:rsidR="006D4DA5" w:rsidRDefault="006D4DA5">
      <w:pPr>
        <w:rPr>
          <w:lang w:val="ru-RU"/>
        </w:rPr>
      </w:pPr>
      <w:r>
        <w:rPr>
          <w:lang w:val="ru-RU"/>
        </w:rPr>
        <w:t xml:space="preserve">Перспективы </w:t>
      </w:r>
      <w:r>
        <w:t>IT</w:t>
      </w:r>
      <w:r w:rsidRPr="006D4DA5">
        <w:rPr>
          <w:lang w:val="ru-RU"/>
        </w:rPr>
        <w:t xml:space="preserve"> </w:t>
      </w:r>
      <w:r>
        <w:rPr>
          <w:lang w:val="ru-RU"/>
        </w:rPr>
        <w:t>отрасли в направлении онлайн образования.</w:t>
      </w:r>
    </w:p>
    <w:p w14:paraId="4C9794B3" w14:textId="6A0B3608" w:rsidR="006D4DA5" w:rsidRDefault="006D4DA5">
      <w:pPr>
        <w:rPr>
          <w:lang w:val="ru-RU"/>
        </w:rPr>
      </w:pPr>
      <w:r>
        <w:rPr>
          <w:lang w:val="ru-RU"/>
        </w:rPr>
        <w:t xml:space="preserve">С ростом распространения </w:t>
      </w:r>
      <w:r>
        <w:t>IT</w:t>
      </w:r>
      <w:r w:rsidRPr="006D4DA5">
        <w:rPr>
          <w:lang w:val="ru-RU"/>
        </w:rPr>
        <w:t xml:space="preserve"> </w:t>
      </w:r>
      <w:r>
        <w:rPr>
          <w:lang w:val="ru-RU"/>
        </w:rPr>
        <w:t xml:space="preserve">в обществе, появилось больше платформ для обучения онлайн, они позволяют клиентам самостоятельно выбирать интересующие курсы и </w:t>
      </w:r>
      <w:r w:rsidR="005B48B1">
        <w:rPr>
          <w:lang w:val="ru-RU"/>
        </w:rPr>
        <w:t>свободно встраивать их в свой график. Мы рассмотрим перспективы развития этого направления.</w:t>
      </w:r>
    </w:p>
    <w:p w14:paraId="4B24C20C" w14:textId="480348B2" w:rsidR="005B48B1" w:rsidRDefault="005B48B1">
      <w:pPr>
        <w:rPr>
          <w:lang w:val="ru-RU"/>
        </w:rPr>
      </w:pPr>
      <w:r>
        <w:rPr>
          <w:lang w:val="ru-RU"/>
        </w:rPr>
        <w:t>Основные тенденции:</w:t>
      </w:r>
    </w:p>
    <w:p w14:paraId="4108A690" w14:textId="318AF302" w:rsidR="005B48B1" w:rsidRP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Рост популярности онлайн-курсов </w:t>
      </w:r>
    </w:p>
    <w:p w14:paraId="3A995883" w14:textId="56E69169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Использование искусственного интеллекта</w:t>
      </w:r>
    </w:p>
    <w:p w14:paraId="6665594F" w14:textId="32D52963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Мобильное образование</w:t>
      </w:r>
    </w:p>
    <w:p w14:paraId="36A1970D" w14:textId="59A26BE8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Развитие технологий веб разработки</w:t>
      </w:r>
    </w:p>
    <w:p w14:paraId="54B4FED4" w14:textId="47128690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конструкторов и шаблонов для создания образовательных платформ</w:t>
      </w:r>
    </w:p>
    <w:p w14:paraId="2CC10FA4" w14:textId="55EC2BA9" w:rsidR="005B48B1" w:rsidRDefault="005B48B1" w:rsidP="005B48B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Увеличение спроса на программы для обучения в новых сферах</w:t>
      </w:r>
    </w:p>
    <w:p w14:paraId="6053CBDB" w14:textId="43DABD62" w:rsidR="005B48B1" w:rsidRDefault="005B48B1" w:rsidP="005B48B1">
      <w:pPr>
        <w:rPr>
          <w:lang w:val="ru-RU"/>
        </w:rPr>
      </w:pPr>
      <w:r>
        <w:rPr>
          <w:lang w:val="ru-RU"/>
        </w:rPr>
        <w:t xml:space="preserve">Перспективы для </w:t>
      </w:r>
      <w:r>
        <w:t>IT</w:t>
      </w:r>
      <w:r w:rsidRPr="005B48B1">
        <w:rPr>
          <w:lang w:val="ru-RU"/>
        </w:rPr>
        <w:t>-</w:t>
      </w:r>
      <w:r>
        <w:rPr>
          <w:lang w:val="ru-RU"/>
        </w:rPr>
        <w:t>отрасли:</w:t>
      </w:r>
    </w:p>
    <w:p w14:paraId="74757FC2" w14:textId="36C29383" w:rsidR="005B48B1" w:rsidRPr="005B48B1" w:rsidRDefault="005B48B1" w:rsidP="005B48B1">
      <w:pPr>
        <w:pStyle w:val="ListParagraph"/>
        <w:numPr>
          <w:ilvl w:val="0"/>
          <w:numId w:val="2"/>
        </w:numPr>
        <w:rPr>
          <w:lang w:val="ru-RU"/>
        </w:rPr>
      </w:pPr>
      <w:r w:rsidRPr="005B48B1">
        <w:rPr>
          <w:lang w:val="ru-RU"/>
        </w:rPr>
        <w:t xml:space="preserve">Рост спроса на </w:t>
      </w:r>
      <w:r w:rsidRPr="005B48B1">
        <w:t>EdTech</w:t>
      </w:r>
      <w:r w:rsidRPr="005B48B1">
        <w:rPr>
          <w:lang w:val="ru-RU"/>
        </w:rPr>
        <w:t>-решения: создание новых платформ, инструментов аналитики и систем управления обучением.</w:t>
      </w:r>
    </w:p>
    <w:p w14:paraId="5AB33527" w14:textId="6CDF948D" w:rsidR="005B48B1" w:rsidRPr="005B48B1" w:rsidRDefault="005B48B1" w:rsidP="005B48B1">
      <w:pPr>
        <w:pStyle w:val="ListParagraph"/>
        <w:numPr>
          <w:ilvl w:val="0"/>
          <w:numId w:val="2"/>
        </w:numPr>
        <w:rPr>
          <w:lang w:val="ru-RU"/>
        </w:rPr>
      </w:pPr>
      <w:r w:rsidRPr="005B48B1">
        <w:rPr>
          <w:lang w:val="ru-RU"/>
        </w:rPr>
        <w:t xml:space="preserve">Интеграция с </w:t>
      </w:r>
      <w:r w:rsidRPr="005B48B1">
        <w:t>big</w:t>
      </w:r>
      <w:r w:rsidRPr="005B48B1">
        <w:rPr>
          <w:lang w:val="ru-RU"/>
        </w:rPr>
        <w:t xml:space="preserve"> </w:t>
      </w:r>
      <w:r w:rsidRPr="005B48B1">
        <w:t>data</w:t>
      </w:r>
      <w:r w:rsidRPr="005B48B1">
        <w:rPr>
          <w:lang w:val="ru-RU"/>
        </w:rPr>
        <w:t>: использование больших данных для анализа эффективности образовательных программ.</w:t>
      </w:r>
    </w:p>
    <w:p w14:paraId="280B06CA" w14:textId="5C203F16" w:rsidR="005B48B1" w:rsidRPr="005B48B1" w:rsidRDefault="005B48B1" w:rsidP="005B48B1">
      <w:pPr>
        <w:pStyle w:val="ListParagraph"/>
        <w:numPr>
          <w:ilvl w:val="0"/>
          <w:numId w:val="2"/>
        </w:numPr>
        <w:rPr>
          <w:lang w:val="ru-RU"/>
        </w:rPr>
      </w:pPr>
      <w:r w:rsidRPr="005B48B1">
        <w:rPr>
          <w:lang w:val="ru-RU"/>
        </w:rPr>
        <w:t>Развитие облачных сервисов: хранение и обработка учебных материалов, доступных в любой точке мира.</w:t>
      </w:r>
    </w:p>
    <w:p w14:paraId="39A030F1" w14:textId="265D4883" w:rsidR="005B48B1" w:rsidRDefault="005B48B1" w:rsidP="005B48B1">
      <w:pPr>
        <w:pStyle w:val="ListParagraph"/>
        <w:numPr>
          <w:ilvl w:val="0"/>
          <w:numId w:val="2"/>
        </w:numPr>
        <w:rPr>
          <w:lang w:val="ru-RU"/>
        </w:rPr>
      </w:pPr>
      <w:r w:rsidRPr="005B48B1">
        <w:rPr>
          <w:lang w:val="ru-RU"/>
        </w:rPr>
        <w:t>Сотрудничество с бизнесом: компании будут всё чаще инвестировать в обучение сотрудников через онлайн-сервисы.</w:t>
      </w:r>
    </w:p>
    <w:p w14:paraId="63B39963" w14:textId="5B82C5FB" w:rsidR="00DF11DA" w:rsidRDefault="00DF11DA" w:rsidP="00DF11DA">
      <w:pPr>
        <w:rPr>
          <w:lang w:val="ru-RU"/>
        </w:rPr>
      </w:pPr>
      <w:r>
        <w:rPr>
          <w:lang w:val="ru-RU"/>
        </w:rPr>
        <w:t>Возможные проблемы:</w:t>
      </w:r>
    </w:p>
    <w:p w14:paraId="3BEE184C" w14:textId="5B3D0AF0" w:rsidR="00DF11DA" w:rsidRDefault="00DF11DA" w:rsidP="00DF11D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Доступность – в некоторых регионах до сих пор не все могут позволить себе подобнйы формат работы по тем или иным причинам.</w:t>
      </w:r>
    </w:p>
    <w:p w14:paraId="14C45968" w14:textId="7C139AF4" w:rsidR="00DF11DA" w:rsidRPr="00DF11DA" w:rsidRDefault="00DF11DA" w:rsidP="00DF11D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Предвзятое отношение к онлайн формату обучения – до сих пор некоторые люди могут быть подвержены стереотипам и с меньшим желанием идти в эту сферу обучения.</w:t>
      </w:r>
    </w:p>
    <w:p w14:paraId="58DC3C59" w14:textId="18528035" w:rsidR="005B48B1" w:rsidRDefault="005B48B1" w:rsidP="005B48B1">
      <w:pPr>
        <w:rPr>
          <w:lang w:val="ru-RU"/>
        </w:rPr>
      </w:pPr>
      <w:r>
        <w:rPr>
          <w:lang w:val="ru-RU"/>
        </w:rPr>
        <w:t>Заключение</w:t>
      </w:r>
    </w:p>
    <w:p w14:paraId="300D300C" w14:textId="69F7790F" w:rsidR="005B48B1" w:rsidRPr="005B48B1" w:rsidRDefault="005B48B1" w:rsidP="005B48B1">
      <w:pPr>
        <w:rPr>
          <w:lang w:val="ru-RU"/>
        </w:rPr>
      </w:pPr>
      <w:r w:rsidRPr="005B48B1">
        <w:rPr>
          <w:lang w:val="ru-RU"/>
        </w:rPr>
        <w:t xml:space="preserve">Перспективы </w:t>
      </w:r>
      <w:r>
        <w:t>IT</w:t>
      </w:r>
      <w:r w:rsidRPr="005B48B1">
        <w:rPr>
          <w:lang w:val="ru-RU"/>
        </w:rPr>
        <w:t xml:space="preserve">-отрасли в направлении онлайн-образования выглядят крайне благоприятно. В ближайшие годы ожидается рост </w:t>
      </w:r>
      <w:r>
        <w:t>EdTech</w:t>
      </w:r>
      <w:r w:rsidRPr="005B48B1">
        <w:rPr>
          <w:lang w:val="ru-RU"/>
        </w:rPr>
        <w:t xml:space="preserve">-рынка, внедрение </w:t>
      </w:r>
      <w:r w:rsidRPr="005B48B1">
        <w:rPr>
          <w:lang w:val="ru-RU"/>
        </w:rPr>
        <w:lastRenderedPageBreak/>
        <w:t xml:space="preserve">новых технологий и усиление глобальной конкуренции в сфере образовательных платформ. Онлайн-образование будет становиться всё более персонализированным, доступным и технологичным, а </w:t>
      </w:r>
      <w:r>
        <w:t>IT</w:t>
      </w:r>
      <w:r w:rsidRPr="005B48B1">
        <w:rPr>
          <w:lang w:val="ru-RU"/>
        </w:rPr>
        <w:t>-отрасль сыграет в этом ключевую роль.</w:t>
      </w:r>
    </w:p>
    <w:sectPr w:rsidR="005B48B1" w:rsidRPr="005B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4A7A"/>
    <w:multiLevelType w:val="hybridMultilevel"/>
    <w:tmpl w:val="BC1C0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B3244"/>
    <w:multiLevelType w:val="hybridMultilevel"/>
    <w:tmpl w:val="1EEA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111E2"/>
    <w:multiLevelType w:val="hybridMultilevel"/>
    <w:tmpl w:val="AE7EB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6E"/>
    <w:rsid w:val="001E6D77"/>
    <w:rsid w:val="0024746E"/>
    <w:rsid w:val="003611BD"/>
    <w:rsid w:val="005B48B1"/>
    <w:rsid w:val="006072D8"/>
    <w:rsid w:val="0064457E"/>
    <w:rsid w:val="006D4DA5"/>
    <w:rsid w:val="00C34527"/>
    <w:rsid w:val="00C532A3"/>
    <w:rsid w:val="00D16F88"/>
    <w:rsid w:val="00DF11DA"/>
    <w:rsid w:val="00E43B12"/>
    <w:rsid w:val="00F6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5AF1"/>
  <w15:chartTrackingRefBased/>
  <w15:docId w15:val="{27DED839-C7CA-4167-BDB5-70453E96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527"/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uiPriority w:val="9"/>
    <w:qFormat/>
    <w:rsid w:val="006072D8"/>
    <w:pPr>
      <w:keepNext/>
      <w:keepLines/>
      <w:spacing w:after="2" w:line="398" w:lineRule="auto"/>
      <w:ind w:left="1474" w:right="697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72D8"/>
    <w:rPr>
      <w:rFonts w:ascii="Times New Roman" w:eastAsia="Times New Roman" w:hAnsi="Times New Roman" w:cs="Times New Roman"/>
      <w:b/>
      <w:color w:val="000000"/>
      <w:sz w:val="28"/>
      <w:lang w:val="ru-RU" w:eastAsia="ru-RU"/>
    </w:rPr>
  </w:style>
  <w:style w:type="table" w:styleId="TableGridLight">
    <w:name w:val="Grid Table Light"/>
    <w:basedOn w:val="TableNormal"/>
    <w:uiPriority w:val="40"/>
    <w:rsid w:val="006D4D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B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39CAD-92E6-410E-A256-EE79BDAB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shir0</dc:creator>
  <cp:keywords/>
  <dc:description/>
  <cp:lastModifiedBy>shir0</cp:lastModifiedBy>
  <cp:revision>5</cp:revision>
  <dcterms:created xsi:type="dcterms:W3CDTF">2025-09-12T06:02:00Z</dcterms:created>
  <dcterms:modified xsi:type="dcterms:W3CDTF">2025-09-18T06:07:00Z</dcterms:modified>
</cp:coreProperties>
</file>