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FA4F6">
      <w:pPr>
        <w:pStyle w:val="2"/>
      </w:pPr>
      <w:r>
        <w:t>Contextual Language Understanding with Transformer Mod</w:t>
      </w:r>
      <w:bookmarkStart w:id="0" w:name="_GoBack"/>
      <w:bookmarkEnd w:id="0"/>
      <w:r>
        <w:t>els</w:t>
      </w:r>
    </w:p>
    <w:p w14:paraId="1102F5CE">
      <w:pPr>
        <w:pStyle w:val="3"/>
      </w:pPr>
      <w:r>
        <w:t>Design</w:t>
      </w:r>
    </w:p>
    <w:p w14:paraId="584C25C0">
      <w:pPr>
        <w:jc w:val="left"/>
      </w:pPr>
      <w:r>
        <w:t>The design phase of the project centers on creating a modular, scalable architecture tailored for contextual language understanding tasks.</w:t>
      </w:r>
      <w:r>
        <w:br w:type="textWrapping"/>
      </w:r>
      <w:r>
        <w:br w:type="textWrapping"/>
      </w:r>
      <w:r>
        <w:t>We begin by selecting the most suitable pre-trained transformer model. For example, if the task involves classification, BERT may be ideal due to its bidirectional encoder. Conversely, if the application requires generative capabilities, GPT or T5 might be more appropriate. We consider model size (e.g., base vs. large), number of parameters, memory footprint, and inference latency.</w:t>
      </w:r>
      <w:r>
        <w:br w:type="textWrapping"/>
      </w:r>
      <w:r>
        <w:br w:type="textWrapping"/>
      </w:r>
      <w:r>
        <w:t>Next, we establish a robust data processing pipeline. This includes raw text ingestion, normalization, tokenization, and batching. Tokenizers from Hugging Face’s Transformers library are evaluated for compatibility and performance. Texts are preprocessed to handle casing, punctuation, and special tokens. We also explore augmentation techniques such as back-translation and synonym replacement to enhance generalization.</w:t>
      </w:r>
      <w:r>
        <w:br w:type="textWrapping"/>
      </w:r>
      <w:r>
        <w:br w:type="textWrapping"/>
      </w:r>
      <w:r>
        <w:t>In the model design, we outline the input and output formats, attention masking strategies, and any additional layers required. For instance, task-specific heads like classification layers or CRFs (Conditional Random Fields) may be appended to the transformer backbone.</w:t>
      </w:r>
      <w:r>
        <w:br w:type="textWrapping"/>
      </w:r>
      <w:r>
        <w:br w:type="textWrapping"/>
      </w:r>
      <w:r>
        <w:t>Hyperparameter design is another key aspect. We create configuration templates specifying learning rate schedules, batch sizes, optimization algorithms, and dropout rates. These parameters are selected based on prior experiments and grid/random search strategies.</w:t>
      </w:r>
      <w:r>
        <w:br w:type="textWrapping"/>
      </w:r>
      <w:r>
        <w:br w:type="textWrapping"/>
      </w:r>
      <w:r>
        <w:t>Moreover, the design includes logging, visualization, and monitoring systems such as TensorBoard, MLflow, or WandB to facilitate training diagnostics and hyperparameter tracking. We also plan for error handling, data validation, and model checkpointing.</w:t>
      </w:r>
      <w:r>
        <w:br w:type="textWrapping"/>
      </w:r>
      <w:r>
        <w:br w:type="textWrapping"/>
      </w:r>
      <w:r>
        <w:t>The design phase ensures the project transitions into development with clear architectural specifications and implementation blueprints.</w:t>
      </w:r>
      <w:r>
        <w:br w:type="textWrapping"/>
      </w:r>
      <w:r>
        <w:br w:type="textWrapping"/>
      </w:r>
      <w:r>
        <w:br w:type="textWrapping"/>
      </w:r>
      <w:r>
        <w:t>The design phase of the project centers on creating a modular, scalable architecture tailored for contextual language understanding tasks.</w:t>
      </w:r>
      <w:r>
        <w:br w:type="textWrapping"/>
      </w:r>
      <w:r>
        <w:br w:type="textWrapping"/>
      </w:r>
      <w:r>
        <w:t>We begin by selecting the most suitable pre-trained transformer model. For example, if the task involves classification, BERT may be ideal due to its bidirectional encoder. Conversely, if the application requires generative capabilities, GPT or T5 might be more appropriate. We consider model size (e.g., base vs. large), number of parameters, memory footprint, and inference latency.</w:t>
      </w:r>
      <w:r>
        <w:br w:type="textWrapping"/>
      </w:r>
      <w:r>
        <w:br w:type="textWrapping"/>
      </w:r>
      <w:r>
        <w:t>Next, we establish a robust data processing pipeline. This includes raw text ingestion, normalization, tokenization, and batching. Tokenizers from Hugging Face’s Transformers library are evaluated for compatibility and performance. Texts are preprocessed to handle casing, punctuation, and special tokens. We also explore augmentation techniques such as back-translation and synonym replacement to enhance generalization.</w:t>
      </w:r>
      <w:r>
        <w:br w:type="textWrapping"/>
      </w:r>
      <w:r>
        <w:br w:type="textWrapping"/>
      </w:r>
      <w:r>
        <w:t>In the model design, we outline the input and output formats, attention masking strategies, and any additional layers required. For instance, task-specific heads like classification layers or CRFs (Conditional Random Fields) may be appended to the transformer backbone.</w:t>
      </w:r>
      <w:r>
        <w:br w:type="textWrapping"/>
      </w:r>
      <w:r>
        <w:br w:type="textWrapping"/>
      </w:r>
      <w:r>
        <w:t>Hyperparameter design is another key aspect. We create configuration templates specifying learning rate schedules, batch sizes, optimization algorithms, and dropout rates. These parameters are selected based on prior experiments and grid/random search strategies.</w:t>
      </w:r>
      <w:r>
        <w:br w:type="textWrapping"/>
      </w:r>
      <w:r>
        <w:br w:type="textWrapping"/>
      </w:r>
      <w:r>
        <w:t>Moreover, the design includes logging, visualization, and monitoring systems such as TensorBoard, MLflow, or WandB to facilitate training diagnostics and hyperparameter tracking. We also plan for error handling, data validation, and model checkpointing.</w:t>
      </w:r>
      <w:r>
        <w:br w:type="textWrapping"/>
      </w:r>
      <w:r>
        <w:br w:type="textWrapping"/>
      </w:r>
      <w:r>
        <w:t>The design phase ensures the project transitions into development with clear architectural specifications and implementation blueprints.</w:t>
      </w:r>
      <w:r>
        <w:br w:type="textWrapping"/>
      </w:r>
      <w:r>
        <w:br w:type="textWrapping"/>
      </w:r>
      <w:r>
        <w:br w:type="textWrapping"/>
      </w:r>
      <w:r>
        <w:t>The design phase of the project centers on creating a modular, scalable architecture tailored for contextual language understanding tasks.</w:t>
      </w:r>
      <w:r>
        <w:br w:type="textWrapping"/>
      </w:r>
      <w:r>
        <w:br w:type="textWrapping"/>
      </w:r>
      <w:r>
        <w:t>We begin by selecting the most suitable pre-trained transformer model. For example, if the task involves classification, BERT may be ideal due to its bidirectional encoder. Conversely, if the application requires generative capabilities, GPT or T5 might be more appropriate. We consider model size (e.g., base vs. large), number of parameters, memory footprint, and inference latency.</w:t>
      </w:r>
      <w:r>
        <w:br w:type="textWrapping"/>
      </w:r>
      <w:r>
        <w:br w:type="textWrapping"/>
      </w:r>
      <w:r>
        <w:t>Next, we establish a robust data processing pipeline. This includes raw text ingestion, normalization, tokenization, and batching. Tokenizers from Hugging Face’s Transformers library are evaluated for compatibility and performance. Texts are preprocessed to handle casing, punctuation, and special tokens. We also explore augmentation techniques such as back-translation and synonym replacement to enhance generalization.</w:t>
      </w:r>
      <w:r>
        <w:br w:type="textWrapping"/>
      </w:r>
      <w:r>
        <w:br w:type="textWrapping"/>
      </w:r>
      <w:r>
        <w:t>In the model design, we outline the input and output formats, attention masking strategies, and any additional layers required. For instance, task-specific heads like classification layers or CRFs (Conditional Random Fields) may be appended to the transformer backbone.</w:t>
      </w:r>
      <w:r>
        <w:br w:type="textWrapping"/>
      </w:r>
      <w:r>
        <w:br w:type="textWrapping"/>
      </w:r>
      <w:r>
        <w:t>Hyperparameter design is another key aspect. We create configuration templates specifying learning rate schedules, batch sizes, optimization algorithms, and dropout rates. These parameters are selected based on prior experiments and grid/random</w:t>
      </w:r>
      <w:r>
        <w:rPr>
          <w:rFonts w:hint="default"/>
          <w:lang w:val="en-IN"/>
        </w:rPr>
        <w:t xml:space="preserve"> </w:t>
      </w:r>
      <w:r>
        <w:br w:type="textWrapping"/>
      </w:r>
      <w:r>
        <w:br w:type="textWrapping"/>
      </w:r>
      <w:r>
        <w:t>Moreover, the design includes logging, visualization, and monitoring systems such as TensorBoard, MLflow, or WandB to facilitate training diagnostics and hyperparameter tracking. We also plan for error handling, data validation, and model checkpointing.</w:t>
      </w:r>
      <w:r>
        <w:br w:type="textWrapping"/>
      </w:r>
      <w:r>
        <w:br w:type="textWrapping"/>
      </w:r>
      <w:r>
        <w:t>The design phase ensures the project transitions into development with clear architectural specifications and implementation blueprints.</w:t>
      </w:r>
    </w:p>
    <w:p w14:paraId="0200BA7D">
      <w:pPr>
        <w:jc w:val="left"/>
      </w:pPr>
    </w:p>
    <w:p w14:paraId="3EA57218">
      <w:pPr>
        <w:jc w:val="left"/>
      </w:pPr>
    </w:p>
    <w:p w14:paraId="5C19242F">
      <w:pPr>
        <w:jc w:val="left"/>
      </w:pPr>
    </w:p>
    <w:p w14:paraId="587D391E">
      <w:pPr>
        <w:jc w:val="left"/>
      </w:pPr>
    </w:p>
    <w:p w14:paraId="29CD176A">
      <w:pPr>
        <w:jc w:val="left"/>
      </w:pPr>
    </w:p>
    <w:p w14:paraId="5318E8B0">
      <w:pPr>
        <w:jc w:val="left"/>
      </w:pPr>
    </w:p>
    <w:p w14:paraId="1353CA47">
      <w:pPr>
        <w:jc w:val="left"/>
        <w:rPr>
          <w:rFonts w:hint="default" w:ascii="Times New Roman" w:hAnsi="Times New Roman" w:cs="Times New Roman"/>
          <w:b/>
          <w:bCs/>
          <w:sz w:val="28"/>
          <w:szCs w:val="28"/>
          <w:lang w:val="en-IN"/>
        </w:rPr>
      </w:pPr>
      <w:r>
        <w:br w:type="textWrapping"/>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32"/>
          <w:szCs w:val="32"/>
          <w:lang w:val="en-IN"/>
        </w:rPr>
        <w:t>Block Diagram</w:t>
      </w:r>
    </w:p>
    <w:p w14:paraId="63C112FC">
      <w:pPr>
        <w:jc w:val="left"/>
        <w:rPr>
          <w:rFonts w:hint="default" w:ascii="Times New Roman" w:hAnsi="Times New Roman" w:cs="Times New Roman"/>
          <w:b/>
          <w:bCs/>
          <w:sz w:val="28"/>
          <w:szCs w:val="28"/>
          <w:lang w:val="en-IN"/>
        </w:rPr>
      </w:pPr>
    </w:p>
    <w:p w14:paraId="7EB8FC10">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5477510" cy="3651885"/>
            <wp:effectExtent l="0" t="0" r="8890" b="5715"/>
            <wp:docPr id="1" name="Picture 1" descr="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ign"/>
                    <pic:cNvPicPr>
                      <a:picLocks noChangeAspect="1"/>
                    </pic:cNvPicPr>
                  </pic:nvPicPr>
                  <pic:blipFill>
                    <a:blip r:embed="rId6"/>
                    <a:stretch>
                      <a:fillRect/>
                    </a:stretch>
                  </pic:blipFill>
                  <pic:spPr>
                    <a:xfrm>
                      <a:off x="0" y="0"/>
                      <a:ext cx="5477510" cy="3651885"/>
                    </a:xfrm>
                    <a:prstGeom prst="rect">
                      <a:avLst/>
                    </a:prstGeom>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D8801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Sayeda Sineen Munshi</cp:lastModifiedBy>
  <dcterms:modified xsi:type="dcterms:W3CDTF">2025-05-23T15:23:52Z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748896BA440E4B778022B4C90FA286EC_12</vt:lpwstr>
  </property>
</Properties>
</file>