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286A" w14:textId="77777777" w:rsidR="001401AC" w:rsidRDefault="001401AC" w:rsidP="00A00048">
      <w:pPr>
        <w:jc w:val="center"/>
        <w:rPr>
          <w:rFonts w:ascii="Times New Roman" w:eastAsia="Times New Roman" w:hAnsi="Times New Roman" w:cs="Times New Roman"/>
          <w:b/>
          <w:sz w:val="28"/>
          <w:szCs w:val="28"/>
          <w:lang w:eastAsia="pt-BR"/>
        </w:rPr>
      </w:pPr>
    </w:p>
    <w:p w14:paraId="74C9C650" w14:textId="06C06B49" w:rsidR="00E346C2" w:rsidRDefault="00746A83" w:rsidP="00E346C2">
      <w:pPr>
        <w:jc w:val="center"/>
        <w:rPr>
          <w:rFonts w:ascii="Times New Roman" w:eastAsia="Times New Roman" w:hAnsi="Times New Roman" w:cs="Times New Roman"/>
          <w:b/>
          <w:sz w:val="28"/>
          <w:szCs w:val="28"/>
          <w:lang w:eastAsia="pt-BR"/>
        </w:rPr>
      </w:pPr>
      <w:r w:rsidRPr="00746A83">
        <w:rPr>
          <w:rFonts w:ascii="Times New Roman" w:eastAsia="Times New Roman" w:hAnsi="Times New Roman" w:cs="Times New Roman"/>
          <w:b/>
          <w:sz w:val="28"/>
          <w:szCs w:val="28"/>
          <w:lang w:eastAsia="pt-BR"/>
        </w:rPr>
        <w:t>IMPLEMENTAÇÃO DE INTERNAL DEVELOPER PLATFORM PARA GOVERNANÇA EM AMBIENTE ENTERPRISE</w:t>
      </w:r>
    </w:p>
    <w:p w14:paraId="7BC9D3E2" w14:textId="657D1136" w:rsidR="00E346C2" w:rsidRPr="00B93C36" w:rsidRDefault="00E346C2" w:rsidP="00E346C2">
      <w:pPr>
        <w:jc w:val="center"/>
        <w:rPr>
          <w:rFonts w:ascii="Times New Roman" w:eastAsia="Times New Roman" w:hAnsi="Times New Roman" w:cs="Times New Roman"/>
          <w:bCs/>
          <w:color w:val="808080" w:themeColor="background1" w:themeShade="80"/>
          <w:sz w:val="18"/>
          <w:szCs w:val="18"/>
          <w:lang w:eastAsia="pt-BR"/>
        </w:rPr>
      </w:pPr>
    </w:p>
    <w:p w14:paraId="08D289CE" w14:textId="77777777" w:rsidR="00E346C2" w:rsidRPr="00874E32" w:rsidRDefault="00E346C2" w:rsidP="00E346C2">
      <w:pPr>
        <w:jc w:val="center"/>
        <w:rPr>
          <w:rFonts w:ascii="Times New Roman" w:eastAsia="Times New Roman" w:hAnsi="Times New Roman" w:cs="Times New Roman"/>
          <w:sz w:val="24"/>
          <w:szCs w:val="24"/>
          <w:lang w:eastAsia="pt-BR"/>
        </w:rPr>
      </w:pPr>
    </w:p>
    <w:p w14:paraId="0FFD4B54" w14:textId="0B142F91" w:rsidR="00E346C2" w:rsidRPr="00F8695E" w:rsidRDefault="00746A83" w:rsidP="00E346C2">
      <w:pPr>
        <w:jc w:val="right"/>
        <w:rPr>
          <w:rFonts w:ascii="Times New Roman" w:eastAsia="Times New Roman" w:hAnsi="Times New Roman" w:cs="Times New Roman"/>
          <w:sz w:val="24"/>
          <w:szCs w:val="20"/>
          <w:vertAlign w:val="superscript"/>
          <w:lang w:eastAsia="pt-BR"/>
        </w:rPr>
      </w:pPr>
      <w:r>
        <w:rPr>
          <w:rFonts w:ascii="Times New Roman" w:eastAsia="Times New Roman" w:hAnsi="Times New Roman" w:cs="Times New Roman"/>
          <w:sz w:val="24"/>
          <w:szCs w:val="20"/>
          <w:lang w:eastAsia="pt-BR"/>
        </w:rPr>
        <w:t>Eduardo Doval Zenardi Filho</w:t>
      </w:r>
    </w:p>
    <w:p w14:paraId="001271F1" w14:textId="77777777" w:rsidR="00553086" w:rsidRPr="003E2ED9" w:rsidRDefault="00553086" w:rsidP="00842323">
      <w:pPr>
        <w:contextualSpacing/>
        <w:rPr>
          <w:rFonts w:ascii="Times New Roman" w:eastAsia="Times New Roman" w:hAnsi="Times New Roman" w:cs="Times New Roman"/>
          <w:color w:val="808080" w:themeColor="background1" w:themeShade="80"/>
          <w:sz w:val="18"/>
          <w:szCs w:val="18"/>
          <w:lang w:eastAsia="pt-BR"/>
        </w:rPr>
      </w:pPr>
    </w:p>
    <w:p w14:paraId="39944FB9" w14:textId="77777777" w:rsidR="00E346C2" w:rsidRPr="00874E32" w:rsidRDefault="00E346C2" w:rsidP="00E346C2">
      <w:pPr>
        <w:ind w:firstLine="708"/>
        <w:contextualSpacing/>
        <w:rPr>
          <w:rFonts w:ascii="Times New Roman" w:eastAsia="Times New Roman" w:hAnsi="Times New Roman" w:cs="Times New Roman"/>
          <w:b/>
          <w:sz w:val="24"/>
          <w:szCs w:val="24"/>
          <w:lang w:eastAsia="pt-BR"/>
        </w:rPr>
      </w:pPr>
    </w:p>
    <w:p w14:paraId="09C342FA" w14:textId="77777777" w:rsidR="00E346C2" w:rsidRDefault="00E346C2" w:rsidP="00E30585">
      <w:pPr>
        <w:ind w:firstLine="0"/>
        <w:contextualSpacing/>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SUMÁRIO EXECUTIVO</w:t>
      </w:r>
    </w:p>
    <w:p w14:paraId="2B578603" w14:textId="77777777" w:rsidR="00E30585" w:rsidRDefault="00E30585" w:rsidP="00E30585">
      <w:pPr>
        <w:ind w:firstLine="0"/>
        <w:contextualSpacing/>
        <w:rPr>
          <w:rFonts w:ascii="Times New Roman" w:eastAsia="Times New Roman" w:hAnsi="Times New Roman" w:cs="Times New Roman"/>
          <w:sz w:val="24"/>
          <w:szCs w:val="24"/>
          <w:lang w:eastAsia="pt-BR"/>
        </w:rPr>
      </w:pPr>
    </w:p>
    <w:p w14:paraId="5B11DD11" w14:textId="34C282BD" w:rsidR="00E30585" w:rsidRDefault="00E30585" w:rsidP="00E346C2">
      <w:pPr>
        <w:rPr>
          <w:rFonts w:ascii="Times New Roman" w:hAnsi="Times New Roman" w:cs="Times New Roman"/>
          <w:sz w:val="24"/>
          <w:szCs w:val="24"/>
        </w:rPr>
      </w:pPr>
      <w:r w:rsidRPr="00E30585">
        <w:rPr>
          <w:rFonts w:ascii="Times New Roman" w:hAnsi="Times New Roman" w:cs="Times New Roman"/>
          <w:sz w:val="24"/>
          <w:szCs w:val="24"/>
        </w:rPr>
        <w:t xml:space="preserve">O presente projeto propõe a arquitetura e implementação de um </w:t>
      </w:r>
      <w:r w:rsidRPr="00E30585">
        <w:rPr>
          <w:rFonts w:ascii="Times New Roman" w:hAnsi="Times New Roman" w:cs="Times New Roman"/>
          <w:i/>
          <w:iCs/>
          <w:sz w:val="24"/>
          <w:szCs w:val="24"/>
        </w:rPr>
        <w:t>Internal Developer Platform</w:t>
      </w:r>
      <w:r w:rsidRPr="00E30585">
        <w:rPr>
          <w:rFonts w:ascii="Times New Roman" w:hAnsi="Times New Roman" w:cs="Times New Roman"/>
          <w:sz w:val="24"/>
          <w:szCs w:val="24"/>
        </w:rPr>
        <w:t xml:space="preserve"> (IDP) para uma organização multinacional de grande porte. Do ponto de vista dos usuários – compostos por desenvolvedores de software, engenheiros de dados e profissionais de segurança corporativa – o sistema atua como um portal centralizado de </w:t>
      </w:r>
      <w:r w:rsidRPr="00E30585">
        <w:rPr>
          <w:rFonts w:ascii="Times New Roman" w:hAnsi="Times New Roman" w:cs="Times New Roman"/>
          <w:i/>
          <w:iCs/>
          <w:sz w:val="24"/>
          <w:szCs w:val="24"/>
        </w:rPr>
        <w:t>self-service</w:t>
      </w:r>
      <w:r w:rsidRPr="00E30585">
        <w:rPr>
          <w:rFonts w:ascii="Times New Roman" w:hAnsi="Times New Roman" w:cs="Times New Roman"/>
          <w:sz w:val="24"/>
          <w:szCs w:val="24"/>
        </w:rPr>
        <w:t xml:space="preserve"> para o provisionamento automatizado de infraestrutura e serviços em nuvem. </w:t>
      </w:r>
    </w:p>
    <w:p w14:paraId="0A864343" w14:textId="7CBC3388" w:rsidR="00746A83" w:rsidRPr="00E30585" w:rsidRDefault="00E30585" w:rsidP="00E346C2">
      <w:pPr>
        <w:rPr>
          <w:rFonts w:ascii="Times New Roman" w:hAnsi="Times New Roman" w:cs="Times New Roman"/>
          <w:sz w:val="24"/>
          <w:szCs w:val="24"/>
        </w:rPr>
      </w:pPr>
      <w:r w:rsidRPr="00E30585">
        <w:rPr>
          <w:rFonts w:ascii="Times New Roman" w:hAnsi="Times New Roman" w:cs="Times New Roman"/>
          <w:sz w:val="24"/>
          <w:szCs w:val="24"/>
        </w:rPr>
        <w:t xml:space="preserve">O sistema funcionará em um ambiente de nuvem distribuído globalmente (Microsoft Azure), servindo como a camada de abstração principal entre o código-fonte e a infraestrutura subjacente, como clusters Kubernetes (AKS) e bancos de dados. A principal função da plataforma é reduzir a carga cognitiva dos times de engenharia, oferecendo </w:t>
      </w:r>
      <w:r w:rsidRPr="00E30585">
        <w:rPr>
          <w:rFonts w:ascii="Times New Roman" w:hAnsi="Times New Roman" w:cs="Times New Roman"/>
          <w:i/>
          <w:iCs/>
          <w:sz w:val="24"/>
          <w:szCs w:val="24"/>
        </w:rPr>
        <w:t>templates</w:t>
      </w:r>
      <w:r w:rsidRPr="00E30585">
        <w:rPr>
          <w:rFonts w:ascii="Times New Roman" w:hAnsi="Times New Roman" w:cs="Times New Roman"/>
          <w:sz w:val="24"/>
          <w:szCs w:val="24"/>
        </w:rPr>
        <w:t xml:space="preserve"> de arquitetura padronizados, ou </w:t>
      </w:r>
      <w:r w:rsidRPr="00E30585">
        <w:rPr>
          <w:rFonts w:ascii="Times New Roman" w:hAnsi="Times New Roman" w:cs="Times New Roman"/>
          <w:i/>
          <w:iCs/>
          <w:sz w:val="24"/>
          <w:szCs w:val="24"/>
        </w:rPr>
        <w:t>Golden Paths</w:t>
      </w:r>
      <w:r w:rsidRPr="00E30585">
        <w:rPr>
          <w:rFonts w:ascii="Times New Roman" w:hAnsi="Times New Roman" w:cs="Times New Roman"/>
          <w:sz w:val="24"/>
          <w:szCs w:val="24"/>
        </w:rPr>
        <w:t xml:space="preserve"> (SKELTON; PAIS, 2019), que já contêm as melhores práticas de Infraestrutura como Código (IaC), CI/CD, monitoramento e governança de segurança embutidas.</w:t>
      </w:r>
    </w:p>
    <w:p w14:paraId="27579F49" w14:textId="77777777" w:rsidR="00E30585" w:rsidRDefault="00E30585" w:rsidP="00DA1349">
      <w:pPr>
        <w:ind w:firstLine="0"/>
        <w:rPr>
          <w:rFonts w:ascii="Times New Roman" w:eastAsia="Times New Roman" w:hAnsi="Times New Roman" w:cs="Times New Roman"/>
          <w:b/>
          <w:sz w:val="24"/>
          <w:szCs w:val="24"/>
          <w:lang w:eastAsia="pt-BR"/>
        </w:rPr>
      </w:pPr>
    </w:p>
    <w:p w14:paraId="5A622185" w14:textId="77777777" w:rsidR="00E346C2" w:rsidRDefault="00E346C2" w:rsidP="00E30585">
      <w:pPr>
        <w:ind w:firstLine="0"/>
        <w:contextualSpacing/>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PROBLEMATIZAÇÃO</w:t>
      </w:r>
    </w:p>
    <w:p w14:paraId="78B1B437" w14:textId="77777777" w:rsidR="00DA1349" w:rsidRPr="00F8695E" w:rsidRDefault="00DA1349" w:rsidP="00E30585">
      <w:pPr>
        <w:ind w:firstLine="0"/>
        <w:contextualSpacing/>
        <w:rPr>
          <w:rFonts w:ascii="Times New Roman" w:eastAsia="Times New Roman" w:hAnsi="Times New Roman" w:cs="Times New Roman"/>
          <w:b/>
          <w:bCs/>
          <w:sz w:val="24"/>
          <w:szCs w:val="24"/>
          <w:lang w:eastAsia="pt-BR"/>
        </w:rPr>
      </w:pPr>
    </w:p>
    <w:p w14:paraId="22078E8E" w14:textId="77777777" w:rsidR="00E30585" w:rsidRPr="00E30585" w:rsidRDefault="00E30585" w:rsidP="00E30585">
      <w:pPr>
        <w:rPr>
          <w:rFonts w:ascii="Times New Roman" w:hAnsi="Times New Roman" w:cs="Times New Roman"/>
          <w:sz w:val="24"/>
          <w:szCs w:val="24"/>
          <w:lang w:val="en-BR"/>
        </w:rPr>
      </w:pPr>
      <w:r w:rsidRPr="00E30585">
        <w:rPr>
          <w:rFonts w:ascii="Times New Roman" w:hAnsi="Times New Roman" w:cs="Times New Roman"/>
          <w:sz w:val="24"/>
          <w:szCs w:val="24"/>
          <w:lang w:val="en-BR"/>
        </w:rPr>
        <w:t xml:space="preserve">Em ambientes corporativos de escala global, a proliferação de microsserviços e a adoção de múltiplas soluções em nuvem geram uma complexidade operacional insustentável (BEYER </w:t>
      </w:r>
      <w:r w:rsidRPr="00E30585">
        <w:rPr>
          <w:rFonts w:ascii="Times New Roman" w:hAnsi="Times New Roman" w:cs="Times New Roman"/>
          <w:i/>
          <w:iCs/>
          <w:sz w:val="24"/>
          <w:szCs w:val="24"/>
          <w:lang w:val="en-BR"/>
        </w:rPr>
        <w:t>et al.</w:t>
      </w:r>
      <w:r w:rsidRPr="00E30585">
        <w:rPr>
          <w:rFonts w:ascii="Times New Roman" w:hAnsi="Times New Roman" w:cs="Times New Roman"/>
          <w:sz w:val="24"/>
          <w:szCs w:val="24"/>
          <w:lang w:val="en-BR"/>
        </w:rPr>
        <w:t>, 2016). Atualmente, os times de desenvolvimento gastam uma parcela significativa de seu tempo configurando infraestrutura, gerenciando permissões de acesso e lidando com armazenamento de dados distribuídos, em vez de focar na entrega de valor de negócio.</w:t>
      </w:r>
    </w:p>
    <w:p w14:paraId="16F499E8" w14:textId="77777777" w:rsidR="00E30585" w:rsidRPr="00E30585" w:rsidRDefault="00E30585" w:rsidP="00E30585">
      <w:pPr>
        <w:rPr>
          <w:rFonts w:ascii="Times New Roman" w:hAnsi="Times New Roman" w:cs="Times New Roman"/>
          <w:sz w:val="24"/>
          <w:szCs w:val="24"/>
          <w:lang w:val="en-BR"/>
        </w:rPr>
      </w:pPr>
      <w:r w:rsidRPr="00E30585">
        <w:rPr>
          <w:rFonts w:ascii="Times New Roman" w:hAnsi="Times New Roman" w:cs="Times New Roman"/>
          <w:sz w:val="24"/>
          <w:szCs w:val="24"/>
          <w:lang w:val="en-BR"/>
        </w:rPr>
        <w:lastRenderedPageBreak/>
        <w:t xml:space="preserve">Além da ineficiência e do gargalo operacional, essa falta de padronização arquitetural resulta em graves riscos de Segurança da Informação. Sem uma governança centralizada, aplicações são frequentemente implantadas com configurações de rede inadequadas, falta de rastreabilidade de logs e violações do princípio de privilégio mínimo. A ausência de um fluxo automatizado e validado dificulta a auditoria, a aplicação de </w:t>
      </w:r>
      <w:r w:rsidRPr="00E30585">
        <w:rPr>
          <w:rFonts w:ascii="Times New Roman" w:hAnsi="Times New Roman" w:cs="Times New Roman"/>
          <w:i/>
          <w:iCs/>
          <w:sz w:val="24"/>
          <w:szCs w:val="24"/>
          <w:lang w:val="en-BR"/>
        </w:rPr>
        <w:t>patches</w:t>
      </w:r>
      <w:r w:rsidRPr="00E30585">
        <w:rPr>
          <w:rFonts w:ascii="Times New Roman" w:hAnsi="Times New Roman" w:cs="Times New Roman"/>
          <w:sz w:val="24"/>
          <w:szCs w:val="24"/>
          <w:lang w:val="en-BR"/>
        </w:rPr>
        <w:t xml:space="preserve"> de segurança em escala e a manutenção de uma postura de nuvem resiliente contra ameaças cibernéticas.</w:t>
      </w:r>
    </w:p>
    <w:p w14:paraId="5E5BF26A" w14:textId="77777777" w:rsidR="00E346C2" w:rsidRPr="00E30585" w:rsidRDefault="00E346C2" w:rsidP="00B112B2">
      <w:pPr>
        <w:ind w:firstLine="0"/>
        <w:rPr>
          <w:rFonts w:ascii="Times New Roman" w:eastAsia="Times New Roman" w:hAnsi="Times New Roman" w:cs="Times New Roman"/>
          <w:b/>
          <w:sz w:val="24"/>
          <w:szCs w:val="24"/>
          <w:lang w:val="en-BR" w:eastAsia="pt-BR"/>
        </w:rPr>
      </w:pPr>
    </w:p>
    <w:p w14:paraId="6D606CF7" w14:textId="3708989C" w:rsidR="00746A83" w:rsidRDefault="00E346C2" w:rsidP="00DA1349">
      <w:pPr>
        <w:ind w:firstLine="0"/>
        <w:contextualSpacing/>
        <w:rPr>
          <w:rFonts w:ascii="Times New Roman" w:eastAsia="Times New Roman" w:hAnsi="Times New Roman" w:cs="Times New Roman"/>
          <w:b/>
          <w:bCs/>
          <w:sz w:val="24"/>
          <w:szCs w:val="24"/>
          <w:lang w:eastAsia="pt-BR"/>
        </w:rPr>
      </w:pPr>
      <w:r w:rsidRPr="7D9BE1F5">
        <w:rPr>
          <w:rFonts w:ascii="Times New Roman" w:eastAsia="Times New Roman" w:hAnsi="Times New Roman" w:cs="Times New Roman"/>
          <w:b/>
          <w:bCs/>
          <w:sz w:val="24"/>
          <w:szCs w:val="24"/>
          <w:lang w:eastAsia="pt-BR"/>
        </w:rPr>
        <w:t>JUSTIFICATIVA E OBJETIVO GERAL</w:t>
      </w:r>
    </w:p>
    <w:p w14:paraId="4CE12CAA" w14:textId="77777777" w:rsidR="00DA1349" w:rsidRPr="00B112B2" w:rsidRDefault="00DA1349" w:rsidP="00DA1349">
      <w:pPr>
        <w:ind w:firstLine="0"/>
        <w:contextualSpacing/>
        <w:rPr>
          <w:rFonts w:ascii="Times New Roman" w:eastAsia="Times New Roman" w:hAnsi="Times New Roman" w:cs="Times New Roman"/>
          <w:b/>
          <w:bCs/>
          <w:sz w:val="24"/>
          <w:szCs w:val="24"/>
          <w:lang w:eastAsia="pt-BR"/>
        </w:rPr>
      </w:pPr>
    </w:p>
    <w:p w14:paraId="1EF7F746" w14:textId="46134C3C" w:rsidR="00746A83" w:rsidRDefault="00746A83" w:rsidP="00DA1349">
      <w:pPr>
        <w:ind w:firstLine="0"/>
        <w:contextualSpacing/>
        <w:rPr>
          <w:rFonts w:ascii="Times New Roman" w:hAnsi="Times New Roman" w:cs="Times New Roman"/>
          <w:b/>
          <w:bCs/>
          <w:sz w:val="24"/>
          <w:szCs w:val="24"/>
        </w:rPr>
      </w:pPr>
      <w:r w:rsidRPr="00746A83">
        <w:rPr>
          <w:rFonts w:ascii="Times New Roman" w:hAnsi="Times New Roman" w:cs="Times New Roman"/>
          <w:b/>
          <w:bCs/>
          <w:sz w:val="24"/>
          <w:szCs w:val="24"/>
        </w:rPr>
        <w:t>Justificativa</w:t>
      </w:r>
    </w:p>
    <w:p w14:paraId="4242DB98" w14:textId="77777777" w:rsidR="00474AB1" w:rsidRPr="00746A83" w:rsidRDefault="00474AB1" w:rsidP="00DA1349">
      <w:pPr>
        <w:ind w:firstLine="0"/>
        <w:contextualSpacing/>
        <w:rPr>
          <w:rFonts w:ascii="Times New Roman" w:eastAsia="Times New Roman" w:hAnsi="Times New Roman" w:cs="Times New Roman"/>
          <w:b/>
          <w:bCs/>
          <w:sz w:val="24"/>
          <w:szCs w:val="24"/>
          <w:lang w:eastAsia="pt-BR"/>
        </w:rPr>
      </w:pPr>
    </w:p>
    <w:p w14:paraId="01C30C4F" w14:textId="53F2C89E" w:rsidR="00DA1349" w:rsidRPr="00DA1349" w:rsidRDefault="00DA1349" w:rsidP="00DA1349">
      <w:pPr>
        <w:pStyle w:val="NormalWeb"/>
        <w:spacing w:before="0" w:beforeAutospacing="0" w:after="0" w:afterAutospacing="0" w:line="360" w:lineRule="auto"/>
      </w:pPr>
      <w:r w:rsidRPr="00DA1349">
        <w:t xml:space="preserve">Um </w:t>
      </w:r>
      <w:r w:rsidRPr="00DA1349">
        <w:rPr>
          <w:i/>
          <w:iCs/>
        </w:rPr>
        <w:t>Internal Developer Platform</w:t>
      </w:r>
      <w:r w:rsidRPr="00DA1349">
        <w:t xml:space="preserve"> (IDP) é, fundamentalmente, uma camada de autoatendimento (</w:t>
      </w:r>
      <w:r w:rsidRPr="00DA1349">
        <w:rPr>
          <w:i/>
          <w:iCs/>
        </w:rPr>
        <w:t>self-service</w:t>
      </w:r>
      <w:r w:rsidRPr="00DA1349">
        <w:t xml:space="preserve">) construída para abstrair a complexidade operacional da infraestrutura de nuvem (CNCF, 2026). Para uma organização </w:t>
      </w:r>
      <w:r w:rsidRPr="00DA1349">
        <w:rPr>
          <w:i/>
          <w:iCs/>
        </w:rPr>
        <w:t>enterprise</w:t>
      </w:r>
      <w:r w:rsidRPr="00DA1349">
        <w:t>, sua relevância é inestimável: ela atua como o motor central que traduz as intenções dos desenvolvedores em infraestrutura provisionada, permitindo que as equipes foquem na escrita de código de negócio em vez de gerenciar configurações de servidores, redes e permissões.</w:t>
      </w:r>
    </w:p>
    <w:p w14:paraId="32BBE846" w14:textId="77777777" w:rsidR="00DA1349" w:rsidRPr="00DA1349" w:rsidRDefault="00DA1349" w:rsidP="00DA1349">
      <w:pPr>
        <w:pStyle w:val="NormalWeb"/>
        <w:spacing w:before="0" w:beforeAutospacing="0" w:after="0" w:afterAutospacing="0" w:line="360" w:lineRule="auto"/>
      </w:pPr>
      <w:r w:rsidRPr="00DA1349">
        <w:t xml:space="preserve">A implementação dessa plataforma justifica-se pela necessidade crítica de otimizar a entrega de software e garantir a padronização em um cenário corporativo globalizado e de alta complexidade. Atualmente, a fragmentação de ferramentas e a configuração manual geram uma alta carga cognitiva para as equipes, resultando em atrasos no </w:t>
      </w:r>
      <w:r w:rsidRPr="00DA1349">
        <w:rPr>
          <w:i/>
          <w:iCs/>
        </w:rPr>
        <w:t>time-to-market</w:t>
      </w:r>
      <w:r w:rsidRPr="00DA1349">
        <w:t xml:space="preserve"> de novos produtos e na elevação dos custos operacionais.</w:t>
      </w:r>
    </w:p>
    <w:p w14:paraId="6DCA9A66" w14:textId="77777777" w:rsidR="00DA1349" w:rsidRPr="00DA1349" w:rsidRDefault="00DA1349" w:rsidP="00DA1349">
      <w:pPr>
        <w:pStyle w:val="NormalWeb"/>
        <w:spacing w:before="0" w:beforeAutospacing="0" w:after="0" w:afterAutospacing="0" w:line="360" w:lineRule="auto"/>
      </w:pPr>
      <w:r w:rsidRPr="00DA1349">
        <w:t>Para o negócio, o impacto desta intervenção é estratégico e transformador. O IDP centraliza a governança corporativa, assegurando que todas as aplicações sigam padrões rigorosos de arquitetura e segurança desde o início do desenvolvimento (</w:t>
      </w:r>
      <w:r w:rsidRPr="00DA1349">
        <w:rPr>
          <w:i/>
          <w:iCs/>
        </w:rPr>
        <w:t>security by design</w:t>
      </w:r>
      <w:r w:rsidRPr="00DA1349">
        <w:t>). Além de automatizar o provisionamento em nuvem, a plataforma estabelece diretrizes claras para os ambientes de trabalho — padronizando, inclusive, o uso de assistentes de codificação baseados em inteligência artificial. Dessa forma, o IDP mitiga falhas humanas, reduz vulnerabilidades sistêmicas e permite que as equipes foquem exclusivamente na inovação, impulsionando a competitividade da organização.</w:t>
      </w:r>
    </w:p>
    <w:p w14:paraId="196221D1" w14:textId="0D2C21B3" w:rsidR="00B112B2" w:rsidRDefault="00B112B2" w:rsidP="00DA1349">
      <w:pPr>
        <w:spacing w:after="160" w:line="259" w:lineRule="auto"/>
        <w:ind w:firstLine="0"/>
        <w:jc w:val="left"/>
        <w:rPr>
          <w:rFonts w:ascii="Times New Roman" w:eastAsia="Times New Roman" w:hAnsi="Times New Roman" w:cs="Times New Roman"/>
          <w:b/>
          <w:sz w:val="24"/>
          <w:szCs w:val="24"/>
          <w:lang w:val="en-BR" w:eastAsia="pt-BR"/>
        </w:rPr>
      </w:pPr>
    </w:p>
    <w:p w14:paraId="68D4D5D2" w14:textId="2603AAB9" w:rsidR="00746A83" w:rsidRDefault="00DA1349" w:rsidP="00474AB1">
      <w:pPr>
        <w:ind w:firstLine="0"/>
        <w:rPr>
          <w:rFonts w:ascii="Times New Roman" w:eastAsia="Times New Roman" w:hAnsi="Times New Roman" w:cs="Times New Roman"/>
          <w:b/>
          <w:sz w:val="24"/>
          <w:szCs w:val="24"/>
          <w:lang w:val="en-BR" w:eastAsia="pt-BR"/>
        </w:rPr>
      </w:pPr>
      <w:r>
        <w:rPr>
          <w:rFonts w:ascii="Times New Roman" w:eastAsia="Times New Roman" w:hAnsi="Times New Roman" w:cs="Times New Roman"/>
          <w:b/>
          <w:sz w:val="24"/>
          <w:szCs w:val="24"/>
          <w:lang w:val="en-BR" w:eastAsia="pt-BR"/>
        </w:rPr>
        <w:br w:type="page"/>
      </w:r>
      <w:r w:rsidR="00746A83" w:rsidRPr="00746A83">
        <w:rPr>
          <w:rFonts w:ascii="Times New Roman" w:eastAsia="Times New Roman" w:hAnsi="Times New Roman" w:cs="Times New Roman"/>
          <w:b/>
          <w:sz w:val="24"/>
          <w:szCs w:val="24"/>
          <w:lang w:val="en-BR" w:eastAsia="pt-BR"/>
        </w:rPr>
        <w:lastRenderedPageBreak/>
        <w:t>Objetivo Geral</w:t>
      </w:r>
    </w:p>
    <w:p w14:paraId="0AA2E3A3" w14:textId="77777777" w:rsidR="00474AB1" w:rsidRDefault="00474AB1" w:rsidP="00DA1349">
      <w:pPr>
        <w:ind w:firstLine="0"/>
        <w:rPr>
          <w:rFonts w:ascii="Times New Roman" w:eastAsia="Times New Roman" w:hAnsi="Times New Roman" w:cs="Times New Roman"/>
          <w:b/>
          <w:sz w:val="24"/>
          <w:szCs w:val="24"/>
          <w:lang w:val="en-BR" w:eastAsia="pt-BR"/>
        </w:rPr>
      </w:pPr>
    </w:p>
    <w:p w14:paraId="046D7E7B" w14:textId="51B52160" w:rsidR="00746A83" w:rsidRDefault="00DA1349" w:rsidP="00E346C2">
      <w:pPr>
        <w:rPr>
          <w:rStyle w:val="citation-711"/>
          <w:rFonts w:ascii="Times New Roman" w:hAnsi="Times New Roman" w:cs="Times New Roman"/>
          <w:sz w:val="24"/>
          <w:szCs w:val="24"/>
        </w:rPr>
      </w:pPr>
      <w:r w:rsidRPr="00DA1349">
        <w:rPr>
          <w:rStyle w:val="citation-711"/>
          <w:rFonts w:ascii="Times New Roman" w:hAnsi="Times New Roman" w:cs="Times New Roman"/>
          <w:sz w:val="24"/>
          <w:szCs w:val="24"/>
        </w:rPr>
        <w:t xml:space="preserve">Propor a arquitetura e o modelo de implementação de um </w:t>
      </w:r>
      <w:r w:rsidRPr="0062342C">
        <w:rPr>
          <w:rStyle w:val="citation-711"/>
          <w:rFonts w:ascii="Times New Roman" w:hAnsi="Times New Roman" w:cs="Times New Roman"/>
          <w:i/>
          <w:iCs/>
          <w:sz w:val="24"/>
          <w:szCs w:val="24"/>
        </w:rPr>
        <w:t>Internal Developer Platform</w:t>
      </w:r>
      <w:r w:rsidRPr="00DA1349">
        <w:rPr>
          <w:rStyle w:val="citation-711"/>
          <w:rFonts w:ascii="Times New Roman" w:hAnsi="Times New Roman" w:cs="Times New Roman"/>
          <w:sz w:val="24"/>
          <w:szCs w:val="24"/>
        </w:rPr>
        <w:t xml:space="preserve"> (IDP) escalável e segura para o contexto de uma corporação multinacional, visando automatizar o provisionamento de infraestrutura </w:t>
      </w:r>
      <w:r w:rsidRPr="0062342C">
        <w:rPr>
          <w:rStyle w:val="citation-711"/>
          <w:rFonts w:ascii="Times New Roman" w:hAnsi="Times New Roman" w:cs="Times New Roman"/>
          <w:i/>
          <w:iCs/>
          <w:sz w:val="24"/>
          <w:szCs w:val="24"/>
        </w:rPr>
        <w:t>on</w:t>
      </w:r>
      <w:r w:rsidR="0062342C" w:rsidRPr="0062342C">
        <w:rPr>
          <w:rStyle w:val="citation-711"/>
          <w:rFonts w:ascii="Times New Roman" w:hAnsi="Times New Roman" w:cs="Times New Roman"/>
          <w:i/>
          <w:iCs/>
          <w:sz w:val="24"/>
          <w:szCs w:val="24"/>
        </w:rPr>
        <w:t>-</w:t>
      </w:r>
      <w:r w:rsidRPr="0062342C">
        <w:rPr>
          <w:rStyle w:val="citation-711"/>
          <w:rFonts w:ascii="Times New Roman" w:hAnsi="Times New Roman" w:cs="Times New Roman"/>
          <w:i/>
          <w:iCs/>
          <w:sz w:val="24"/>
          <w:szCs w:val="24"/>
        </w:rPr>
        <w:t>demand</w:t>
      </w:r>
      <w:r w:rsidRPr="00DA1349">
        <w:rPr>
          <w:rStyle w:val="citation-711"/>
          <w:rFonts w:ascii="Times New Roman" w:hAnsi="Times New Roman" w:cs="Times New Roman"/>
          <w:sz w:val="24"/>
          <w:szCs w:val="24"/>
        </w:rPr>
        <w:t>, centralizar a governança e reduzir a carga cognitiva dos times, garantindo segurança na entrega contínua de software.</w:t>
      </w:r>
    </w:p>
    <w:p w14:paraId="0B63C999" w14:textId="77777777" w:rsidR="00DA1349" w:rsidRPr="00746A83" w:rsidRDefault="00DA1349" w:rsidP="00DA1349">
      <w:pPr>
        <w:ind w:firstLine="0"/>
        <w:rPr>
          <w:rFonts w:ascii="Times New Roman" w:eastAsia="Times New Roman" w:hAnsi="Times New Roman" w:cs="Times New Roman"/>
          <w:b/>
          <w:sz w:val="24"/>
          <w:szCs w:val="24"/>
          <w:lang w:val="en-BR" w:eastAsia="pt-BR"/>
        </w:rPr>
      </w:pPr>
    </w:p>
    <w:p w14:paraId="11F09CF0" w14:textId="77777777" w:rsidR="00E346C2" w:rsidRDefault="00E346C2" w:rsidP="00DA1349">
      <w:pPr>
        <w:tabs>
          <w:tab w:val="center" w:pos="4252"/>
          <w:tab w:val="right" w:pos="8504"/>
        </w:tabs>
        <w:ind w:firstLine="0"/>
        <w:contextualSpacing/>
        <w:rPr>
          <w:rFonts w:ascii="Times New Roman" w:eastAsia="Times New Roman" w:hAnsi="Times New Roman" w:cs="Times New Roman"/>
          <w:b/>
          <w:sz w:val="24"/>
          <w:szCs w:val="24"/>
          <w:lang w:val="pt-PT" w:eastAsia="pt-BR"/>
        </w:rPr>
      </w:pPr>
      <w:r>
        <w:rPr>
          <w:rFonts w:ascii="Times New Roman" w:eastAsia="Times New Roman" w:hAnsi="Times New Roman" w:cs="Times New Roman"/>
          <w:b/>
          <w:sz w:val="24"/>
          <w:szCs w:val="24"/>
          <w:lang w:val="pt-PT" w:eastAsia="pt-BR"/>
        </w:rPr>
        <w:t>FUNDAMENTAÇÃO TEÓRICA</w:t>
      </w:r>
    </w:p>
    <w:p w14:paraId="54B2BE79" w14:textId="77777777" w:rsidR="00DA1349" w:rsidRDefault="00DA1349" w:rsidP="00DA1349">
      <w:pPr>
        <w:tabs>
          <w:tab w:val="center" w:pos="4252"/>
          <w:tab w:val="right" w:pos="8504"/>
        </w:tabs>
        <w:ind w:firstLine="0"/>
        <w:contextualSpacing/>
        <w:rPr>
          <w:rFonts w:ascii="Times New Roman" w:eastAsia="Times New Roman" w:hAnsi="Times New Roman" w:cs="Times New Roman"/>
          <w:b/>
          <w:sz w:val="24"/>
          <w:szCs w:val="24"/>
          <w:lang w:val="pt-PT" w:eastAsia="pt-BR"/>
        </w:rPr>
      </w:pPr>
    </w:p>
    <w:p w14:paraId="24B91673" w14:textId="77777777" w:rsidR="00DA1349" w:rsidRDefault="00DA1349" w:rsidP="00DA1349">
      <w:pPr>
        <w:tabs>
          <w:tab w:val="center" w:pos="4252"/>
          <w:tab w:val="right" w:pos="8504"/>
        </w:tabs>
        <w:contextualSpacing/>
        <w:rPr>
          <w:rFonts w:ascii="Times New Roman" w:hAnsi="Times New Roman" w:cs="Times New Roman"/>
          <w:sz w:val="24"/>
          <w:szCs w:val="24"/>
          <w:lang w:val="en-BR"/>
        </w:rPr>
      </w:pPr>
      <w:r w:rsidRPr="00DA1349">
        <w:rPr>
          <w:rFonts w:ascii="Times New Roman" w:hAnsi="Times New Roman" w:cs="Times New Roman"/>
          <w:sz w:val="24"/>
          <w:szCs w:val="24"/>
          <w:lang w:val="en-BR"/>
        </w:rPr>
        <w:t xml:space="preserve">A construção de um IDP de nível </w:t>
      </w:r>
      <w:r w:rsidRPr="00DA1349">
        <w:rPr>
          <w:rFonts w:ascii="Times New Roman" w:hAnsi="Times New Roman" w:cs="Times New Roman"/>
          <w:i/>
          <w:iCs/>
          <w:sz w:val="24"/>
          <w:szCs w:val="24"/>
          <w:lang w:val="en-BR"/>
        </w:rPr>
        <w:t>enterprise</w:t>
      </w:r>
      <w:r w:rsidRPr="00DA1349">
        <w:rPr>
          <w:rFonts w:ascii="Times New Roman" w:hAnsi="Times New Roman" w:cs="Times New Roman"/>
          <w:sz w:val="24"/>
          <w:szCs w:val="24"/>
          <w:lang w:val="en-BR"/>
        </w:rPr>
        <w:t xml:space="preserve"> requer a orquestração de tecnologias nativas de nuvem e ferramentas consolidadas para garantir escalabilidade, segurança e resiliência (CNCF, 2026). A arquitetura proposta fundamenta-se nos seguintes pilares:</w:t>
      </w:r>
    </w:p>
    <w:p w14:paraId="43F773C1" w14:textId="77777777" w:rsidR="00DA1349" w:rsidRPr="00DA1349" w:rsidRDefault="00DA1349" w:rsidP="00DA1349">
      <w:pPr>
        <w:tabs>
          <w:tab w:val="center" w:pos="4252"/>
          <w:tab w:val="right" w:pos="8504"/>
        </w:tabs>
        <w:ind w:firstLine="0"/>
        <w:contextualSpacing/>
        <w:rPr>
          <w:rFonts w:ascii="Times New Roman" w:hAnsi="Times New Roman" w:cs="Times New Roman"/>
          <w:sz w:val="24"/>
          <w:szCs w:val="24"/>
          <w:lang w:val="en-BR"/>
        </w:rPr>
      </w:pPr>
    </w:p>
    <w:p w14:paraId="61906413" w14:textId="1583ECCD" w:rsidR="00474AB1" w:rsidRDefault="00DA1349" w:rsidP="00DA1349">
      <w:pPr>
        <w:tabs>
          <w:tab w:val="center" w:pos="4252"/>
          <w:tab w:val="right" w:pos="8504"/>
        </w:tabs>
        <w:ind w:firstLine="0"/>
        <w:contextualSpacing/>
        <w:rPr>
          <w:rFonts w:ascii="Times New Roman" w:hAnsi="Times New Roman" w:cs="Times New Roman"/>
          <w:sz w:val="24"/>
          <w:szCs w:val="24"/>
          <w:lang w:val="en-BR"/>
        </w:rPr>
      </w:pPr>
      <w:r w:rsidRPr="00DA1349">
        <w:rPr>
          <w:rFonts w:ascii="Times New Roman" w:hAnsi="Times New Roman" w:cs="Times New Roman"/>
          <w:b/>
          <w:bCs/>
          <w:sz w:val="24"/>
          <w:szCs w:val="24"/>
          <w:lang w:val="en-BR"/>
        </w:rPr>
        <w:t xml:space="preserve">Portal do Desenvolvedor, Catálogo de Serviços e </w:t>
      </w:r>
      <w:r w:rsidRPr="00DA1349">
        <w:rPr>
          <w:rFonts w:ascii="Times New Roman" w:hAnsi="Times New Roman" w:cs="Times New Roman"/>
          <w:b/>
          <w:bCs/>
          <w:i/>
          <w:iCs/>
          <w:sz w:val="24"/>
          <w:szCs w:val="24"/>
          <w:lang w:val="en-BR"/>
        </w:rPr>
        <w:t>Golden Paths</w:t>
      </w:r>
    </w:p>
    <w:p w14:paraId="4A449FF7" w14:textId="77777777" w:rsidR="00474AB1" w:rsidRDefault="00474AB1" w:rsidP="00DA1349">
      <w:pPr>
        <w:tabs>
          <w:tab w:val="center" w:pos="4252"/>
          <w:tab w:val="right" w:pos="8504"/>
        </w:tabs>
        <w:ind w:firstLine="0"/>
        <w:contextualSpacing/>
        <w:rPr>
          <w:rFonts w:ascii="Times New Roman" w:hAnsi="Times New Roman" w:cs="Times New Roman"/>
          <w:sz w:val="24"/>
          <w:szCs w:val="24"/>
          <w:lang w:val="en-BR"/>
        </w:rPr>
      </w:pPr>
    </w:p>
    <w:p w14:paraId="6B9EF724" w14:textId="07209B58" w:rsidR="00DA1349" w:rsidRDefault="00DA1349" w:rsidP="00DA1349">
      <w:pPr>
        <w:tabs>
          <w:tab w:val="center" w:pos="4252"/>
          <w:tab w:val="right" w:pos="8504"/>
        </w:tabs>
        <w:contextualSpacing/>
        <w:rPr>
          <w:rFonts w:ascii="Times New Roman" w:hAnsi="Times New Roman" w:cs="Times New Roman"/>
          <w:sz w:val="24"/>
          <w:szCs w:val="24"/>
          <w:lang w:val="en-BR"/>
        </w:rPr>
      </w:pPr>
      <w:r w:rsidRPr="00DA1349">
        <w:rPr>
          <w:rFonts w:ascii="Times New Roman" w:hAnsi="Times New Roman" w:cs="Times New Roman"/>
          <w:sz w:val="24"/>
          <w:szCs w:val="24"/>
          <w:lang w:val="en-BR"/>
        </w:rPr>
        <w:t xml:space="preserve">O Backstage (SPOTIFY, 2026) atua como a interface central da plataforma. Ele unifica o catálogo de software corporativo e fornece os </w:t>
      </w:r>
      <w:r w:rsidRPr="00DA1349">
        <w:rPr>
          <w:rFonts w:ascii="Times New Roman" w:hAnsi="Times New Roman" w:cs="Times New Roman"/>
          <w:i/>
          <w:iCs/>
          <w:sz w:val="24"/>
          <w:szCs w:val="24"/>
          <w:lang w:val="en-BR"/>
        </w:rPr>
        <w:t>Golden Paths</w:t>
      </w:r>
      <w:r w:rsidRPr="00DA1349">
        <w:rPr>
          <w:rFonts w:ascii="Times New Roman" w:hAnsi="Times New Roman" w:cs="Times New Roman"/>
          <w:sz w:val="24"/>
          <w:szCs w:val="24"/>
          <w:lang w:val="en-BR"/>
        </w:rPr>
        <w:t xml:space="preserve">. Um </w:t>
      </w:r>
      <w:r w:rsidRPr="00DA1349">
        <w:rPr>
          <w:rFonts w:ascii="Times New Roman" w:hAnsi="Times New Roman" w:cs="Times New Roman"/>
          <w:i/>
          <w:iCs/>
          <w:sz w:val="24"/>
          <w:szCs w:val="24"/>
          <w:lang w:val="en-BR"/>
        </w:rPr>
        <w:t>Golden Path</w:t>
      </w:r>
      <w:r w:rsidRPr="00DA1349">
        <w:rPr>
          <w:rFonts w:ascii="Times New Roman" w:hAnsi="Times New Roman" w:cs="Times New Roman"/>
          <w:sz w:val="24"/>
          <w:szCs w:val="24"/>
          <w:lang w:val="en-BR"/>
        </w:rPr>
        <w:t xml:space="preserve"> (caminho pavimentado) é um conjunto de práticas, </w:t>
      </w:r>
      <w:r w:rsidRPr="00DA1349">
        <w:rPr>
          <w:rFonts w:ascii="Times New Roman" w:hAnsi="Times New Roman" w:cs="Times New Roman"/>
          <w:i/>
          <w:iCs/>
          <w:sz w:val="24"/>
          <w:szCs w:val="24"/>
          <w:lang w:val="en-BR"/>
        </w:rPr>
        <w:t>templates</w:t>
      </w:r>
      <w:r w:rsidRPr="00DA1349">
        <w:rPr>
          <w:rFonts w:ascii="Times New Roman" w:hAnsi="Times New Roman" w:cs="Times New Roman"/>
          <w:sz w:val="24"/>
          <w:szCs w:val="24"/>
          <w:lang w:val="en-BR"/>
        </w:rPr>
        <w:t xml:space="preserve"> e ferramentas pré-configuradas e suportadas oficialmente pela organização para o desenvolvimento de software (SKELTON; PAIS, 2019). Sua importância reside em reduzir a fadiga de decisão técnica. Para estabelecer esses caminhos, a engenharia de plataforma deve tratar o IDP como um produto (</w:t>
      </w:r>
      <w:r w:rsidRPr="00DA1349">
        <w:rPr>
          <w:rFonts w:ascii="Times New Roman" w:hAnsi="Times New Roman" w:cs="Times New Roman"/>
          <w:i/>
          <w:iCs/>
          <w:sz w:val="24"/>
          <w:szCs w:val="24"/>
          <w:lang w:val="en-BR"/>
        </w:rPr>
        <w:t>Platform as a Product</w:t>
      </w:r>
      <w:r w:rsidRPr="00DA1349">
        <w:rPr>
          <w:rFonts w:ascii="Times New Roman" w:hAnsi="Times New Roman" w:cs="Times New Roman"/>
          <w:sz w:val="24"/>
          <w:szCs w:val="24"/>
          <w:lang w:val="en-BR"/>
        </w:rPr>
        <w:t xml:space="preserve">), colaborando continuamente com os desenvolvedores para criar </w:t>
      </w:r>
      <w:r w:rsidRPr="00DA1349">
        <w:rPr>
          <w:rFonts w:ascii="Times New Roman" w:hAnsi="Times New Roman" w:cs="Times New Roman"/>
          <w:i/>
          <w:iCs/>
          <w:sz w:val="24"/>
          <w:szCs w:val="24"/>
          <w:lang w:val="en-BR"/>
        </w:rPr>
        <w:t>templates</w:t>
      </w:r>
      <w:r w:rsidRPr="00DA1349">
        <w:rPr>
          <w:rFonts w:ascii="Times New Roman" w:hAnsi="Times New Roman" w:cs="Times New Roman"/>
          <w:sz w:val="24"/>
          <w:szCs w:val="24"/>
          <w:lang w:val="en-BR"/>
        </w:rPr>
        <w:t xml:space="preserve"> que resolvam dores reais.</w:t>
      </w:r>
    </w:p>
    <w:p w14:paraId="1254ABC5" w14:textId="77777777" w:rsidR="00DA1349" w:rsidRPr="00DA1349" w:rsidRDefault="00DA1349" w:rsidP="00DA1349">
      <w:pPr>
        <w:tabs>
          <w:tab w:val="center" w:pos="4252"/>
          <w:tab w:val="right" w:pos="8504"/>
        </w:tabs>
        <w:ind w:firstLine="0"/>
        <w:contextualSpacing/>
        <w:rPr>
          <w:rFonts w:ascii="Times New Roman" w:hAnsi="Times New Roman" w:cs="Times New Roman"/>
          <w:sz w:val="24"/>
          <w:szCs w:val="24"/>
          <w:lang w:val="en-BR"/>
        </w:rPr>
      </w:pPr>
    </w:p>
    <w:p w14:paraId="0F37FF17" w14:textId="45B9A7C4" w:rsidR="00DA1349" w:rsidRDefault="00DA1349" w:rsidP="00DA1349">
      <w:pPr>
        <w:tabs>
          <w:tab w:val="center" w:pos="4252"/>
          <w:tab w:val="right" w:pos="8504"/>
        </w:tabs>
        <w:ind w:firstLine="0"/>
        <w:contextualSpacing/>
        <w:rPr>
          <w:rFonts w:ascii="Times New Roman" w:hAnsi="Times New Roman" w:cs="Times New Roman"/>
          <w:sz w:val="24"/>
          <w:szCs w:val="24"/>
          <w:lang w:val="en-BR"/>
        </w:rPr>
      </w:pPr>
      <w:r w:rsidRPr="00DA1349">
        <w:rPr>
          <w:rFonts w:ascii="Times New Roman" w:hAnsi="Times New Roman" w:cs="Times New Roman"/>
          <w:b/>
          <w:bCs/>
          <w:sz w:val="24"/>
          <w:szCs w:val="24"/>
          <w:lang w:val="en-BR"/>
        </w:rPr>
        <w:t>Nuvem Enterprise e Orquestração de Infraestrutura</w:t>
      </w:r>
    </w:p>
    <w:p w14:paraId="232CEB3A" w14:textId="77777777" w:rsidR="00474AB1" w:rsidRDefault="00474AB1" w:rsidP="00DA1349">
      <w:pPr>
        <w:tabs>
          <w:tab w:val="center" w:pos="4252"/>
          <w:tab w:val="right" w:pos="8504"/>
        </w:tabs>
        <w:ind w:firstLine="0"/>
        <w:contextualSpacing/>
        <w:rPr>
          <w:rFonts w:ascii="Times New Roman" w:hAnsi="Times New Roman" w:cs="Times New Roman"/>
          <w:sz w:val="24"/>
          <w:szCs w:val="24"/>
          <w:lang w:val="en-BR"/>
        </w:rPr>
      </w:pPr>
    </w:p>
    <w:p w14:paraId="4C7C1737" w14:textId="56442478" w:rsidR="00DA1349" w:rsidRDefault="00DA1349" w:rsidP="00DA1349">
      <w:pPr>
        <w:tabs>
          <w:tab w:val="center" w:pos="4252"/>
          <w:tab w:val="right" w:pos="8504"/>
        </w:tabs>
        <w:contextualSpacing/>
        <w:rPr>
          <w:rFonts w:ascii="Times New Roman" w:hAnsi="Times New Roman" w:cs="Times New Roman"/>
          <w:sz w:val="24"/>
          <w:szCs w:val="24"/>
          <w:lang w:val="en-BR"/>
        </w:rPr>
      </w:pPr>
      <w:r w:rsidRPr="00DA1349">
        <w:rPr>
          <w:rFonts w:ascii="Times New Roman" w:hAnsi="Times New Roman" w:cs="Times New Roman"/>
          <w:sz w:val="24"/>
          <w:szCs w:val="24"/>
          <w:lang w:val="en-BR"/>
        </w:rPr>
        <w:t>O Microsoft Azure servirá como provedor base, com o AKS (</w:t>
      </w:r>
      <w:r w:rsidRPr="00DA1349">
        <w:rPr>
          <w:rFonts w:ascii="Times New Roman" w:hAnsi="Times New Roman" w:cs="Times New Roman"/>
          <w:i/>
          <w:iCs/>
          <w:sz w:val="24"/>
          <w:szCs w:val="24"/>
          <w:lang w:val="en-BR"/>
        </w:rPr>
        <w:t>Azure Kubernetes Service</w:t>
      </w:r>
      <w:r w:rsidRPr="00DA1349">
        <w:rPr>
          <w:rFonts w:ascii="Times New Roman" w:hAnsi="Times New Roman" w:cs="Times New Roman"/>
          <w:sz w:val="24"/>
          <w:szCs w:val="24"/>
          <w:lang w:val="en-BR"/>
        </w:rPr>
        <w:t>) como motor de orquestração de contêineres (MICROSOFT, 2026a). O Crossplane é adotado como o motor de Infraestrutura como Código (IaC). Ao invés de fluxos imperativos externos, o Crossplane estende a API do Kubernetes, permitindo provisionar recursos complexos do Azure nativamente (CROSSPLANE, 2026).</w:t>
      </w:r>
    </w:p>
    <w:p w14:paraId="3C6BAEF3" w14:textId="77777777" w:rsidR="00DA1349" w:rsidRPr="00DA1349" w:rsidRDefault="00DA1349" w:rsidP="00DA1349">
      <w:pPr>
        <w:tabs>
          <w:tab w:val="center" w:pos="4252"/>
          <w:tab w:val="right" w:pos="8504"/>
        </w:tabs>
        <w:ind w:firstLine="0"/>
        <w:contextualSpacing/>
        <w:rPr>
          <w:rFonts w:ascii="Times New Roman" w:hAnsi="Times New Roman" w:cs="Times New Roman"/>
          <w:sz w:val="24"/>
          <w:szCs w:val="24"/>
          <w:lang w:val="en-BR"/>
        </w:rPr>
      </w:pPr>
    </w:p>
    <w:p w14:paraId="0CF9CF1E" w14:textId="7E2A6203" w:rsidR="00DA1349" w:rsidRPr="00474AB1" w:rsidRDefault="00DA1349" w:rsidP="00474AB1">
      <w:pPr>
        <w:ind w:firstLine="0"/>
        <w:rPr>
          <w:rFonts w:ascii="Times New Roman" w:hAnsi="Times New Roman" w:cs="Times New Roman"/>
          <w:b/>
          <w:bCs/>
          <w:sz w:val="24"/>
          <w:szCs w:val="24"/>
          <w:lang w:val="en-BR"/>
        </w:rPr>
      </w:pPr>
      <w:r w:rsidRPr="00DA1349">
        <w:rPr>
          <w:rFonts w:ascii="Times New Roman" w:hAnsi="Times New Roman" w:cs="Times New Roman"/>
          <w:b/>
          <w:bCs/>
          <w:sz w:val="24"/>
          <w:szCs w:val="24"/>
          <w:lang w:val="en-BR"/>
        </w:rPr>
        <w:t>Automação, GitOps e Governança de IA</w:t>
      </w:r>
      <w:r w:rsidRPr="00DA1349">
        <w:rPr>
          <w:rFonts w:ascii="Times New Roman" w:hAnsi="Times New Roman" w:cs="Times New Roman"/>
          <w:sz w:val="24"/>
          <w:szCs w:val="24"/>
          <w:lang w:val="en-BR"/>
        </w:rPr>
        <w:t xml:space="preserve"> </w:t>
      </w:r>
    </w:p>
    <w:p w14:paraId="3CA7D657" w14:textId="77777777" w:rsidR="00474AB1" w:rsidRDefault="00474AB1" w:rsidP="00DA1349">
      <w:pPr>
        <w:tabs>
          <w:tab w:val="center" w:pos="4252"/>
          <w:tab w:val="right" w:pos="8504"/>
        </w:tabs>
        <w:ind w:firstLine="0"/>
        <w:contextualSpacing/>
        <w:rPr>
          <w:rFonts w:ascii="Times New Roman" w:hAnsi="Times New Roman" w:cs="Times New Roman"/>
          <w:sz w:val="24"/>
          <w:szCs w:val="24"/>
          <w:lang w:val="en-BR"/>
        </w:rPr>
      </w:pPr>
    </w:p>
    <w:p w14:paraId="4F936B7A" w14:textId="62F9A258" w:rsidR="00DA1349" w:rsidRDefault="00DA1349" w:rsidP="00DA1349">
      <w:pPr>
        <w:tabs>
          <w:tab w:val="center" w:pos="4252"/>
          <w:tab w:val="right" w:pos="8504"/>
        </w:tabs>
        <w:contextualSpacing/>
        <w:rPr>
          <w:rFonts w:ascii="Times New Roman" w:hAnsi="Times New Roman" w:cs="Times New Roman"/>
          <w:sz w:val="24"/>
          <w:szCs w:val="24"/>
          <w:lang w:val="en-BR"/>
        </w:rPr>
      </w:pPr>
      <w:r w:rsidRPr="00DA1349">
        <w:rPr>
          <w:rFonts w:ascii="Times New Roman" w:hAnsi="Times New Roman" w:cs="Times New Roman"/>
          <w:sz w:val="24"/>
          <w:szCs w:val="24"/>
          <w:lang w:val="en-BR"/>
        </w:rPr>
        <w:t xml:space="preserve">O Azure Pipelines atua como motor de CI, compilando o código, rodando testes automatizados, escaneando vulnerabilidades e publicando as imagens no </w:t>
      </w:r>
      <w:r w:rsidRPr="00DA1349">
        <w:rPr>
          <w:rFonts w:ascii="Times New Roman" w:hAnsi="Times New Roman" w:cs="Times New Roman"/>
          <w:i/>
          <w:iCs/>
          <w:sz w:val="24"/>
          <w:szCs w:val="24"/>
          <w:lang w:val="en-BR"/>
        </w:rPr>
        <w:t>Azure Container Registry</w:t>
      </w:r>
      <w:r w:rsidRPr="00DA1349">
        <w:rPr>
          <w:rFonts w:ascii="Times New Roman" w:hAnsi="Times New Roman" w:cs="Times New Roman"/>
          <w:sz w:val="24"/>
          <w:szCs w:val="24"/>
          <w:lang w:val="en-BR"/>
        </w:rPr>
        <w:t xml:space="preserve"> (ACR). O ArgoCD atua como motor de CD (GitOps), garantindo que o estado da infraestrutura no AKS seja idêntico ao declarado nos repositórios. A automação também injeta nativamente arquivos de instrução</w:t>
      </w:r>
      <w:r w:rsidR="00D53883">
        <w:rPr>
          <w:rFonts w:ascii="Times New Roman" w:hAnsi="Times New Roman" w:cs="Times New Roman"/>
          <w:sz w:val="24"/>
          <w:szCs w:val="24"/>
          <w:lang w:val="en-BR"/>
        </w:rPr>
        <w:t>/</w:t>
      </w:r>
      <w:r w:rsidR="00D53883" w:rsidRPr="00D53883">
        <w:rPr>
          <w:rFonts w:ascii="Times New Roman" w:hAnsi="Times New Roman" w:cs="Times New Roman"/>
          <w:i/>
          <w:iCs/>
          <w:sz w:val="24"/>
          <w:szCs w:val="24"/>
          <w:lang w:val="en-BR"/>
        </w:rPr>
        <w:t>skills</w:t>
      </w:r>
      <w:r w:rsidRPr="00DA1349">
        <w:rPr>
          <w:rFonts w:ascii="Times New Roman" w:hAnsi="Times New Roman" w:cs="Times New Roman"/>
          <w:sz w:val="24"/>
          <w:szCs w:val="24"/>
          <w:lang w:val="en-BR"/>
        </w:rPr>
        <w:t xml:space="preserve"> (como o padrão AGENT.md</w:t>
      </w:r>
      <w:r w:rsidR="00D53883">
        <w:rPr>
          <w:rFonts w:ascii="Times New Roman" w:hAnsi="Times New Roman" w:cs="Times New Roman"/>
          <w:sz w:val="24"/>
          <w:szCs w:val="24"/>
          <w:lang w:val="en-BR"/>
        </w:rPr>
        <w:t xml:space="preserve"> ou copilot-instructions.md, do GitHub Copilot</w:t>
      </w:r>
      <w:r w:rsidRPr="00DA1349">
        <w:rPr>
          <w:rFonts w:ascii="Times New Roman" w:hAnsi="Times New Roman" w:cs="Times New Roman"/>
          <w:sz w:val="24"/>
          <w:szCs w:val="24"/>
          <w:lang w:val="en-BR"/>
        </w:rPr>
        <w:t>) na raiz de cada projeto, governando o uso de IA local pelos engenheiros.</w:t>
      </w:r>
    </w:p>
    <w:p w14:paraId="6720A30E" w14:textId="77777777" w:rsidR="0088602F" w:rsidRDefault="0088602F" w:rsidP="00DA1349">
      <w:pPr>
        <w:tabs>
          <w:tab w:val="center" w:pos="4252"/>
          <w:tab w:val="right" w:pos="8504"/>
        </w:tabs>
        <w:contextualSpacing/>
        <w:rPr>
          <w:rFonts w:ascii="Times New Roman" w:hAnsi="Times New Roman" w:cs="Times New Roman"/>
          <w:sz w:val="24"/>
          <w:szCs w:val="24"/>
          <w:lang w:val="en-BR"/>
        </w:rPr>
      </w:pPr>
    </w:p>
    <w:p w14:paraId="514314F4" w14:textId="77777777" w:rsidR="0088602F" w:rsidRDefault="0088602F" w:rsidP="0088602F">
      <w:pPr>
        <w:tabs>
          <w:tab w:val="center" w:pos="4252"/>
          <w:tab w:val="right" w:pos="8504"/>
        </w:tabs>
        <w:ind w:firstLine="0"/>
        <w:contextualSpacing/>
        <w:rPr>
          <w:rFonts w:ascii="Times New Roman" w:hAnsi="Times New Roman" w:cs="Times New Roman"/>
          <w:sz w:val="24"/>
          <w:szCs w:val="24"/>
          <w:lang w:val="en-BR"/>
        </w:rPr>
      </w:pPr>
      <w:r w:rsidRPr="0088602F">
        <w:rPr>
          <w:rFonts w:ascii="Times New Roman" w:hAnsi="Times New Roman" w:cs="Times New Roman"/>
          <w:b/>
          <w:bCs/>
          <w:sz w:val="24"/>
          <w:szCs w:val="24"/>
          <w:lang w:val="en-BR"/>
        </w:rPr>
        <w:t>Mecanismos de Controle e Governança de IA</w:t>
      </w:r>
    </w:p>
    <w:p w14:paraId="0FB687F2" w14:textId="77777777" w:rsidR="0088602F" w:rsidRDefault="0088602F" w:rsidP="0088602F">
      <w:pPr>
        <w:tabs>
          <w:tab w:val="center" w:pos="4252"/>
          <w:tab w:val="right" w:pos="8504"/>
        </w:tabs>
        <w:ind w:firstLine="0"/>
        <w:contextualSpacing/>
        <w:rPr>
          <w:rFonts w:ascii="Times New Roman" w:hAnsi="Times New Roman" w:cs="Times New Roman"/>
          <w:sz w:val="24"/>
          <w:szCs w:val="24"/>
          <w:lang w:val="en-BR"/>
        </w:rPr>
      </w:pPr>
    </w:p>
    <w:p w14:paraId="786AAD24" w14:textId="688A1951" w:rsidR="0088602F" w:rsidRPr="0088602F" w:rsidRDefault="0088602F" w:rsidP="0088602F">
      <w:pPr>
        <w:tabs>
          <w:tab w:val="center" w:pos="4252"/>
          <w:tab w:val="right" w:pos="8504"/>
        </w:tabs>
        <w:contextualSpacing/>
        <w:rPr>
          <w:rFonts w:ascii="Times New Roman" w:hAnsi="Times New Roman" w:cs="Times New Roman"/>
          <w:sz w:val="24"/>
          <w:szCs w:val="24"/>
          <w:lang w:val="en-BR"/>
        </w:rPr>
      </w:pPr>
      <w:r w:rsidRPr="0088602F">
        <w:rPr>
          <w:rFonts w:ascii="Times New Roman" w:hAnsi="Times New Roman" w:cs="Times New Roman"/>
          <w:sz w:val="24"/>
          <w:szCs w:val="24"/>
          <w:lang w:val="en-BR"/>
        </w:rPr>
        <w:t xml:space="preserve">Ao utilizar um </w:t>
      </w:r>
      <w:r w:rsidRPr="0088602F">
        <w:rPr>
          <w:rFonts w:ascii="Times New Roman" w:hAnsi="Times New Roman" w:cs="Times New Roman"/>
          <w:i/>
          <w:iCs/>
          <w:sz w:val="24"/>
          <w:szCs w:val="24"/>
          <w:lang w:val="en-BR"/>
        </w:rPr>
        <w:t>Software Template</w:t>
      </w:r>
      <w:r w:rsidRPr="0088602F">
        <w:rPr>
          <w:rFonts w:ascii="Times New Roman" w:hAnsi="Times New Roman" w:cs="Times New Roman"/>
          <w:sz w:val="24"/>
          <w:szCs w:val="24"/>
          <w:lang w:val="en-BR"/>
        </w:rPr>
        <w:t xml:space="preserve"> para criar um novo projeto, o IDP injeta automaticamente na raiz do repositório arquivos de instruções específicas (como </w:t>
      </w:r>
      <w:r w:rsidRPr="006F1FC2">
        <w:rPr>
          <w:rFonts w:ascii="Times New Roman" w:hAnsi="Times New Roman" w:cs="Times New Roman"/>
          <w:sz w:val="24"/>
          <w:szCs w:val="24"/>
          <w:lang w:val="en-BR"/>
        </w:rPr>
        <w:t>AGENT.md</w:t>
      </w:r>
      <w:r w:rsidRPr="0088602F">
        <w:rPr>
          <w:rFonts w:ascii="Times New Roman" w:hAnsi="Times New Roman" w:cs="Times New Roman"/>
          <w:sz w:val="24"/>
          <w:szCs w:val="24"/>
          <w:lang w:val="en-BR"/>
        </w:rPr>
        <w:t xml:space="preserve"> ou </w:t>
      </w:r>
      <w:r w:rsidRPr="006F1FC2">
        <w:rPr>
          <w:rFonts w:ascii="Times New Roman" w:hAnsi="Times New Roman" w:cs="Times New Roman"/>
          <w:sz w:val="24"/>
          <w:szCs w:val="24"/>
          <w:lang w:val="en-BR"/>
        </w:rPr>
        <w:t>.github/copilot-instructions.md</w:t>
      </w:r>
      <w:r w:rsidRPr="0088602F">
        <w:rPr>
          <w:rFonts w:ascii="Times New Roman" w:hAnsi="Times New Roman" w:cs="Times New Roman"/>
          <w:sz w:val="24"/>
          <w:szCs w:val="24"/>
          <w:lang w:val="en-BR"/>
        </w:rPr>
        <w:t>).</w:t>
      </w:r>
    </w:p>
    <w:p w14:paraId="2F813FDB" w14:textId="1BD42948" w:rsidR="0088602F" w:rsidRDefault="0088602F" w:rsidP="0088602F">
      <w:pPr>
        <w:tabs>
          <w:tab w:val="center" w:pos="4252"/>
          <w:tab w:val="right" w:pos="8504"/>
        </w:tabs>
        <w:contextualSpacing/>
        <w:rPr>
          <w:rFonts w:ascii="Times New Roman" w:hAnsi="Times New Roman" w:cs="Times New Roman"/>
          <w:sz w:val="24"/>
          <w:szCs w:val="24"/>
          <w:lang w:val="en-BR"/>
        </w:rPr>
      </w:pPr>
      <w:r w:rsidRPr="0088602F">
        <w:rPr>
          <w:rFonts w:ascii="Times New Roman" w:hAnsi="Times New Roman" w:cs="Times New Roman"/>
          <w:sz w:val="24"/>
          <w:szCs w:val="24"/>
          <w:lang w:val="en-BR"/>
        </w:rPr>
        <w:t xml:space="preserve">Esses arquivos definem </w:t>
      </w:r>
      <w:r>
        <w:rPr>
          <w:rFonts w:ascii="Times New Roman" w:hAnsi="Times New Roman" w:cs="Times New Roman"/>
          <w:sz w:val="24"/>
          <w:szCs w:val="24"/>
          <w:lang w:val="en-BR"/>
        </w:rPr>
        <w:t xml:space="preserve">um </w:t>
      </w:r>
      <w:r w:rsidRPr="0088602F">
        <w:rPr>
          <w:rFonts w:ascii="Times New Roman" w:hAnsi="Times New Roman" w:cs="Times New Roman"/>
          <w:i/>
          <w:iCs/>
          <w:sz w:val="24"/>
          <w:szCs w:val="24"/>
        </w:rPr>
        <w:t>prompt</w:t>
      </w:r>
      <w:r w:rsidRPr="0088602F">
        <w:rPr>
          <w:rFonts w:ascii="Times New Roman" w:hAnsi="Times New Roman" w:cs="Times New Roman"/>
          <w:sz w:val="24"/>
          <w:szCs w:val="24"/>
        </w:rPr>
        <w:t xml:space="preserve"> de sistema, fornecendo contexto adicional e regras de codificação </w:t>
      </w:r>
      <w:r w:rsidRPr="0088602F">
        <w:rPr>
          <w:rFonts w:ascii="Times New Roman" w:hAnsi="Times New Roman" w:cs="Times New Roman"/>
          <w:sz w:val="24"/>
          <w:szCs w:val="24"/>
          <w:lang w:val="en-BR"/>
        </w:rPr>
        <w:t>para</w:t>
      </w:r>
      <w:r>
        <w:rPr>
          <w:rFonts w:ascii="Times New Roman" w:hAnsi="Times New Roman" w:cs="Times New Roman"/>
          <w:sz w:val="24"/>
          <w:szCs w:val="24"/>
          <w:lang w:val="en-BR"/>
        </w:rPr>
        <w:t xml:space="preserve"> que</w:t>
      </w:r>
      <w:r w:rsidRPr="0088602F">
        <w:rPr>
          <w:rFonts w:ascii="Times New Roman" w:hAnsi="Times New Roman" w:cs="Times New Roman"/>
          <w:sz w:val="24"/>
          <w:szCs w:val="24"/>
          <w:lang w:val="en-BR"/>
        </w:rPr>
        <w:t xml:space="preserve"> assistentes como </w:t>
      </w:r>
      <w:r w:rsidRPr="006F1FC2">
        <w:rPr>
          <w:rFonts w:ascii="Times New Roman" w:hAnsi="Times New Roman" w:cs="Times New Roman"/>
          <w:sz w:val="24"/>
          <w:szCs w:val="24"/>
          <w:lang w:val="en-BR"/>
        </w:rPr>
        <w:t>GitHub Copilot</w:t>
      </w:r>
      <w:r w:rsidRPr="0088602F">
        <w:rPr>
          <w:rFonts w:ascii="Times New Roman" w:hAnsi="Times New Roman" w:cs="Times New Roman"/>
          <w:sz w:val="24"/>
          <w:szCs w:val="24"/>
          <w:lang w:val="en-BR"/>
        </w:rPr>
        <w:t xml:space="preserve"> ou </w:t>
      </w:r>
      <w:r w:rsidRPr="006F1FC2">
        <w:rPr>
          <w:rFonts w:ascii="Times New Roman" w:hAnsi="Times New Roman" w:cs="Times New Roman"/>
          <w:sz w:val="24"/>
          <w:szCs w:val="24"/>
          <w:lang w:val="en-BR"/>
        </w:rPr>
        <w:t>Azure OpenAI</w:t>
      </w:r>
      <w:r>
        <w:rPr>
          <w:rFonts w:ascii="Times New Roman" w:hAnsi="Times New Roman" w:cs="Times New Roman"/>
          <w:sz w:val="24"/>
          <w:szCs w:val="24"/>
          <w:lang w:val="en-BR"/>
        </w:rPr>
        <w:t xml:space="preserve"> </w:t>
      </w:r>
      <w:r w:rsidRPr="0088602F">
        <w:rPr>
          <w:rFonts w:ascii="Times New Roman" w:hAnsi="Times New Roman" w:cs="Times New Roman"/>
          <w:sz w:val="24"/>
          <w:szCs w:val="24"/>
        </w:rPr>
        <w:t>apli</w:t>
      </w:r>
      <w:r w:rsidR="00B67DCE">
        <w:rPr>
          <w:rFonts w:ascii="Times New Roman" w:hAnsi="Times New Roman" w:cs="Times New Roman"/>
          <w:sz w:val="24"/>
          <w:szCs w:val="24"/>
        </w:rPr>
        <w:t>quem</w:t>
      </w:r>
      <w:r w:rsidRPr="0088602F">
        <w:rPr>
          <w:rFonts w:ascii="Times New Roman" w:hAnsi="Times New Roman" w:cs="Times New Roman"/>
          <w:sz w:val="24"/>
          <w:szCs w:val="24"/>
        </w:rPr>
        <w:t xml:space="preserve"> automaticamente em todas as interações de chat e geração de código no repositório.</w:t>
      </w:r>
      <w:r w:rsidR="00B67DCE">
        <w:rPr>
          <w:rFonts w:ascii="Times New Roman" w:hAnsi="Times New Roman" w:cs="Times New Roman"/>
          <w:sz w:val="24"/>
          <w:szCs w:val="24"/>
          <w:lang w:val="en-BR"/>
        </w:rPr>
        <w:t xml:space="preserve"> Neste arquivo é </w:t>
      </w:r>
      <w:r w:rsidRPr="0088602F">
        <w:rPr>
          <w:rFonts w:ascii="Times New Roman" w:hAnsi="Times New Roman" w:cs="Times New Roman"/>
          <w:sz w:val="24"/>
          <w:szCs w:val="24"/>
          <w:lang w:val="en-BR"/>
        </w:rPr>
        <w:t>especificado:</w:t>
      </w:r>
    </w:p>
    <w:p w14:paraId="413E988C" w14:textId="77777777" w:rsidR="00B67DCE" w:rsidRPr="0088602F" w:rsidRDefault="00B67DCE" w:rsidP="0088602F">
      <w:pPr>
        <w:tabs>
          <w:tab w:val="center" w:pos="4252"/>
          <w:tab w:val="right" w:pos="8504"/>
        </w:tabs>
        <w:contextualSpacing/>
        <w:rPr>
          <w:rFonts w:ascii="Times New Roman" w:hAnsi="Times New Roman" w:cs="Times New Roman"/>
          <w:sz w:val="24"/>
          <w:szCs w:val="24"/>
          <w:lang w:val="en-BR"/>
        </w:rPr>
      </w:pPr>
    </w:p>
    <w:p w14:paraId="0C7B7F1E" w14:textId="71702D79" w:rsidR="0088602F" w:rsidRDefault="0088602F" w:rsidP="0088602F">
      <w:pPr>
        <w:pStyle w:val="ListParagraph"/>
        <w:numPr>
          <w:ilvl w:val="0"/>
          <w:numId w:val="18"/>
        </w:numPr>
        <w:tabs>
          <w:tab w:val="center" w:pos="4252"/>
          <w:tab w:val="right" w:pos="8504"/>
        </w:tabs>
        <w:rPr>
          <w:rFonts w:ascii="Times New Roman" w:hAnsi="Times New Roman" w:cs="Times New Roman"/>
          <w:sz w:val="24"/>
          <w:szCs w:val="24"/>
          <w:lang w:val="en-BR"/>
        </w:rPr>
      </w:pPr>
      <w:r w:rsidRPr="0088602F">
        <w:rPr>
          <w:rFonts w:ascii="Times New Roman" w:hAnsi="Times New Roman" w:cs="Times New Roman"/>
          <w:sz w:val="24"/>
          <w:szCs w:val="24"/>
          <w:lang w:val="en-BR"/>
        </w:rPr>
        <w:t>As versões de bibliotecas aprovadas pela segurança;</w:t>
      </w:r>
    </w:p>
    <w:p w14:paraId="05BC0D70" w14:textId="78762DDE" w:rsidR="00B67DCE" w:rsidRPr="0088602F" w:rsidRDefault="00B67DCE" w:rsidP="0088602F">
      <w:pPr>
        <w:pStyle w:val="ListParagraph"/>
        <w:numPr>
          <w:ilvl w:val="0"/>
          <w:numId w:val="18"/>
        </w:numPr>
        <w:tabs>
          <w:tab w:val="center" w:pos="4252"/>
          <w:tab w:val="right" w:pos="8504"/>
        </w:tabs>
        <w:rPr>
          <w:rFonts w:ascii="Times New Roman" w:hAnsi="Times New Roman" w:cs="Times New Roman"/>
          <w:sz w:val="24"/>
          <w:szCs w:val="24"/>
          <w:lang w:val="en-BR"/>
        </w:rPr>
      </w:pPr>
      <w:r>
        <w:rPr>
          <w:rFonts w:ascii="Times New Roman" w:hAnsi="Times New Roman" w:cs="Times New Roman"/>
          <w:sz w:val="24"/>
          <w:szCs w:val="24"/>
          <w:lang w:val="en-BR"/>
        </w:rPr>
        <w:t>O processo de desenvolvimento que a IA deve adotar (e.g.</w:t>
      </w:r>
      <w:r w:rsidRPr="00B67DCE">
        <w:rPr>
          <w:rFonts w:ascii="Times New Roman" w:hAnsi="Times New Roman" w:cs="Times New Roman"/>
          <w:sz w:val="24"/>
          <w:szCs w:val="24"/>
        </w:rPr>
        <w:t xml:space="preserve">: </w:t>
      </w:r>
      <w:r w:rsidRPr="00E40DB1">
        <w:rPr>
          <w:rFonts w:ascii="Times New Roman" w:hAnsi="Times New Roman" w:cs="Times New Roman"/>
          <w:i/>
          <w:iCs/>
          <w:sz w:val="24"/>
          <w:szCs w:val="24"/>
        </w:rPr>
        <w:t>Test Driven Development</w:t>
      </w:r>
      <w:r>
        <w:rPr>
          <w:rFonts w:ascii="Times New Roman" w:hAnsi="Times New Roman" w:cs="Times New Roman"/>
          <w:sz w:val="24"/>
          <w:szCs w:val="24"/>
        </w:rPr>
        <w:t xml:space="preserve"> – TDD);</w:t>
      </w:r>
    </w:p>
    <w:p w14:paraId="78C84B1B" w14:textId="2AD81353" w:rsidR="0088602F" w:rsidRPr="0088602F" w:rsidRDefault="0088602F" w:rsidP="0088602F">
      <w:pPr>
        <w:pStyle w:val="ListParagraph"/>
        <w:numPr>
          <w:ilvl w:val="0"/>
          <w:numId w:val="18"/>
        </w:numPr>
        <w:tabs>
          <w:tab w:val="center" w:pos="4252"/>
          <w:tab w:val="right" w:pos="8504"/>
        </w:tabs>
        <w:rPr>
          <w:rFonts w:ascii="Times New Roman" w:hAnsi="Times New Roman" w:cs="Times New Roman"/>
          <w:sz w:val="24"/>
          <w:szCs w:val="24"/>
          <w:lang w:val="en-BR"/>
        </w:rPr>
      </w:pPr>
      <w:r w:rsidRPr="0088602F">
        <w:rPr>
          <w:rFonts w:ascii="Times New Roman" w:hAnsi="Times New Roman" w:cs="Times New Roman"/>
          <w:sz w:val="24"/>
          <w:szCs w:val="24"/>
          <w:lang w:val="en-BR"/>
        </w:rPr>
        <w:t xml:space="preserve">Os padrões de arquitetura </w:t>
      </w:r>
      <w:r w:rsidR="00B67DCE">
        <w:rPr>
          <w:rFonts w:ascii="Times New Roman" w:hAnsi="Times New Roman" w:cs="Times New Roman"/>
          <w:sz w:val="24"/>
          <w:szCs w:val="24"/>
          <w:lang w:val="en-BR"/>
        </w:rPr>
        <w:t>(e.g.</w:t>
      </w:r>
      <w:r w:rsidRPr="0088602F">
        <w:rPr>
          <w:rFonts w:ascii="Times New Roman" w:hAnsi="Times New Roman" w:cs="Times New Roman"/>
          <w:sz w:val="24"/>
          <w:szCs w:val="24"/>
          <w:lang w:val="en-BR"/>
        </w:rPr>
        <w:t xml:space="preserve">: </w:t>
      </w:r>
      <w:r w:rsidRPr="00B67DCE">
        <w:rPr>
          <w:rFonts w:ascii="Times New Roman" w:hAnsi="Times New Roman" w:cs="Times New Roman"/>
          <w:i/>
          <w:iCs/>
          <w:sz w:val="24"/>
          <w:szCs w:val="24"/>
          <w:lang w:val="en-BR"/>
        </w:rPr>
        <w:t>Clean Architecture</w:t>
      </w:r>
      <w:r w:rsidRPr="0088602F">
        <w:rPr>
          <w:rFonts w:ascii="Times New Roman" w:hAnsi="Times New Roman" w:cs="Times New Roman"/>
          <w:sz w:val="24"/>
          <w:szCs w:val="24"/>
          <w:lang w:val="en-BR"/>
        </w:rPr>
        <w:t>) que a IA deve seguir ao sugerir código; e</w:t>
      </w:r>
    </w:p>
    <w:p w14:paraId="36F64744" w14:textId="0E1A5D54" w:rsidR="0088602F" w:rsidRDefault="0088602F" w:rsidP="0088602F">
      <w:pPr>
        <w:pStyle w:val="ListParagraph"/>
        <w:numPr>
          <w:ilvl w:val="0"/>
          <w:numId w:val="18"/>
        </w:numPr>
        <w:tabs>
          <w:tab w:val="center" w:pos="4252"/>
          <w:tab w:val="right" w:pos="8504"/>
        </w:tabs>
        <w:rPr>
          <w:rFonts w:ascii="Times New Roman" w:hAnsi="Times New Roman" w:cs="Times New Roman"/>
          <w:sz w:val="24"/>
          <w:szCs w:val="24"/>
          <w:lang w:val="en-BR"/>
        </w:rPr>
      </w:pPr>
      <w:r w:rsidRPr="0088602F">
        <w:rPr>
          <w:rFonts w:ascii="Times New Roman" w:hAnsi="Times New Roman" w:cs="Times New Roman"/>
          <w:sz w:val="24"/>
          <w:szCs w:val="24"/>
          <w:lang w:val="en-BR"/>
        </w:rPr>
        <w:t>Restrições de segurança que impedem a IA de sugerir práticas obsoletas.</w:t>
      </w:r>
    </w:p>
    <w:p w14:paraId="53D6E5BE" w14:textId="77777777" w:rsidR="00B67DCE" w:rsidRPr="0088602F" w:rsidRDefault="00B67DCE" w:rsidP="00B67DCE">
      <w:pPr>
        <w:pStyle w:val="ListParagraph"/>
        <w:tabs>
          <w:tab w:val="center" w:pos="4252"/>
          <w:tab w:val="right" w:pos="8504"/>
        </w:tabs>
        <w:ind w:left="1210" w:firstLine="0"/>
        <w:rPr>
          <w:rFonts w:ascii="Times New Roman" w:hAnsi="Times New Roman" w:cs="Times New Roman"/>
          <w:sz w:val="24"/>
          <w:szCs w:val="24"/>
          <w:lang w:val="en-BR"/>
        </w:rPr>
      </w:pPr>
    </w:p>
    <w:p w14:paraId="2118CA4E" w14:textId="27D332D8" w:rsidR="0088602F" w:rsidRPr="0088602F" w:rsidRDefault="0088602F" w:rsidP="0088602F">
      <w:pPr>
        <w:tabs>
          <w:tab w:val="center" w:pos="4252"/>
          <w:tab w:val="right" w:pos="8504"/>
        </w:tabs>
        <w:ind w:firstLine="0"/>
        <w:contextualSpacing/>
        <w:rPr>
          <w:rFonts w:ascii="Times New Roman" w:hAnsi="Times New Roman" w:cs="Times New Roman"/>
          <w:sz w:val="24"/>
          <w:szCs w:val="24"/>
          <w:lang w:val="en-BR"/>
        </w:rPr>
      </w:pPr>
      <w:r w:rsidRPr="0088602F">
        <w:rPr>
          <w:rFonts w:ascii="Times New Roman" w:hAnsi="Times New Roman" w:cs="Times New Roman"/>
          <w:sz w:val="24"/>
          <w:szCs w:val="24"/>
          <w:lang w:val="en-BR"/>
        </w:rPr>
        <w:t xml:space="preserve">Dessa forma, o IDP não apenas facilita o uso da IA, mas atua como um filtro de governança, garantindo que o código gerado esteja em conformidade com as diretrizes corporativas antes mesmo do primeiro </w:t>
      </w:r>
      <w:r w:rsidRPr="0088602F">
        <w:rPr>
          <w:rFonts w:ascii="Times New Roman" w:hAnsi="Times New Roman" w:cs="Times New Roman"/>
          <w:i/>
          <w:iCs/>
          <w:sz w:val="24"/>
          <w:szCs w:val="24"/>
          <w:lang w:val="en-BR"/>
        </w:rPr>
        <w:t>build</w:t>
      </w:r>
      <w:r w:rsidRPr="0088602F">
        <w:rPr>
          <w:rFonts w:ascii="Times New Roman" w:hAnsi="Times New Roman" w:cs="Times New Roman"/>
          <w:sz w:val="24"/>
          <w:szCs w:val="24"/>
          <w:lang w:val="en-BR"/>
        </w:rPr>
        <w:t>.</w:t>
      </w:r>
    </w:p>
    <w:p w14:paraId="32984BE4" w14:textId="77777777" w:rsidR="0088602F" w:rsidRPr="00DA1349" w:rsidRDefault="0088602F" w:rsidP="0088602F">
      <w:pPr>
        <w:tabs>
          <w:tab w:val="center" w:pos="4252"/>
          <w:tab w:val="right" w:pos="8504"/>
        </w:tabs>
        <w:ind w:firstLine="0"/>
        <w:contextualSpacing/>
        <w:rPr>
          <w:rFonts w:ascii="Times New Roman" w:hAnsi="Times New Roman" w:cs="Times New Roman"/>
          <w:sz w:val="24"/>
          <w:szCs w:val="24"/>
          <w:lang w:val="en-BR"/>
        </w:rPr>
      </w:pPr>
    </w:p>
    <w:p w14:paraId="44B4DA88" w14:textId="77777777" w:rsidR="00D53883" w:rsidRDefault="00D53883" w:rsidP="00DA1349">
      <w:pPr>
        <w:tabs>
          <w:tab w:val="center" w:pos="4252"/>
          <w:tab w:val="right" w:pos="8504"/>
        </w:tabs>
        <w:contextualSpacing/>
        <w:rPr>
          <w:rFonts w:ascii="Times New Roman" w:hAnsi="Times New Roman" w:cs="Times New Roman"/>
          <w:b/>
          <w:bCs/>
          <w:sz w:val="24"/>
          <w:szCs w:val="24"/>
          <w:lang w:val="en-BR"/>
        </w:rPr>
      </w:pPr>
    </w:p>
    <w:p w14:paraId="338E16FB" w14:textId="6D14740C" w:rsidR="00D53883" w:rsidRDefault="00DA1349" w:rsidP="00D53883">
      <w:pPr>
        <w:tabs>
          <w:tab w:val="center" w:pos="4252"/>
          <w:tab w:val="right" w:pos="8504"/>
        </w:tabs>
        <w:ind w:firstLine="0"/>
        <w:contextualSpacing/>
        <w:rPr>
          <w:rFonts w:ascii="Times New Roman" w:hAnsi="Times New Roman" w:cs="Times New Roman"/>
          <w:sz w:val="24"/>
          <w:szCs w:val="24"/>
          <w:lang w:val="en-BR"/>
        </w:rPr>
      </w:pPr>
      <w:r w:rsidRPr="00DA1349">
        <w:rPr>
          <w:rFonts w:ascii="Times New Roman" w:hAnsi="Times New Roman" w:cs="Times New Roman"/>
          <w:b/>
          <w:bCs/>
          <w:sz w:val="24"/>
          <w:szCs w:val="24"/>
          <w:lang w:val="en-BR"/>
        </w:rPr>
        <w:t>Ciclo DevSecOps e Segurança (Cybersecurity)</w:t>
      </w:r>
      <w:r w:rsidRPr="00DA1349">
        <w:rPr>
          <w:rFonts w:ascii="Times New Roman" w:hAnsi="Times New Roman" w:cs="Times New Roman"/>
          <w:sz w:val="24"/>
          <w:szCs w:val="24"/>
          <w:lang w:val="en-BR"/>
        </w:rPr>
        <w:t xml:space="preserve"> </w:t>
      </w:r>
    </w:p>
    <w:p w14:paraId="673A7625" w14:textId="77777777" w:rsidR="00474AB1" w:rsidRDefault="00474AB1" w:rsidP="00D53883">
      <w:pPr>
        <w:tabs>
          <w:tab w:val="center" w:pos="4252"/>
          <w:tab w:val="right" w:pos="8504"/>
        </w:tabs>
        <w:ind w:firstLine="0"/>
        <w:contextualSpacing/>
        <w:rPr>
          <w:rFonts w:ascii="Times New Roman" w:hAnsi="Times New Roman" w:cs="Times New Roman"/>
          <w:sz w:val="24"/>
          <w:szCs w:val="24"/>
          <w:lang w:val="en-BR"/>
        </w:rPr>
      </w:pPr>
    </w:p>
    <w:p w14:paraId="658F00A2" w14:textId="1DD5F113" w:rsidR="00DA1349" w:rsidRPr="00DA1349" w:rsidRDefault="00DA1349" w:rsidP="00DA1349">
      <w:pPr>
        <w:tabs>
          <w:tab w:val="center" w:pos="4252"/>
          <w:tab w:val="right" w:pos="8504"/>
        </w:tabs>
        <w:contextualSpacing/>
        <w:rPr>
          <w:rFonts w:ascii="Times New Roman" w:hAnsi="Times New Roman" w:cs="Times New Roman"/>
          <w:sz w:val="24"/>
          <w:szCs w:val="24"/>
          <w:lang w:val="en-BR"/>
        </w:rPr>
      </w:pPr>
      <w:r w:rsidRPr="00DA1349">
        <w:rPr>
          <w:rFonts w:ascii="Times New Roman" w:hAnsi="Times New Roman" w:cs="Times New Roman"/>
          <w:sz w:val="24"/>
          <w:szCs w:val="24"/>
          <w:lang w:val="en-BR"/>
        </w:rPr>
        <w:t xml:space="preserve">A adoção do IDP e dos </w:t>
      </w:r>
      <w:r w:rsidRPr="00DA1349">
        <w:rPr>
          <w:rFonts w:ascii="Times New Roman" w:hAnsi="Times New Roman" w:cs="Times New Roman"/>
          <w:i/>
          <w:iCs/>
          <w:sz w:val="24"/>
          <w:szCs w:val="24"/>
          <w:lang w:val="en-BR"/>
        </w:rPr>
        <w:t>Golden Paths</w:t>
      </w:r>
      <w:r w:rsidRPr="00DA1349">
        <w:rPr>
          <w:rFonts w:ascii="Times New Roman" w:hAnsi="Times New Roman" w:cs="Times New Roman"/>
          <w:sz w:val="24"/>
          <w:szCs w:val="24"/>
          <w:lang w:val="en-BR"/>
        </w:rPr>
        <w:t xml:space="preserve"> é o alicerce para materializar o ciclo DevSecOps. Ao invés de a segurança ser um gargalo no final do desenvolvimento, ela é injetada na origem (</w:t>
      </w:r>
      <w:r w:rsidRPr="00DA1349">
        <w:rPr>
          <w:rFonts w:ascii="Times New Roman" w:hAnsi="Times New Roman" w:cs="Times New Roman"/>
          <w:i/>
          <w:iCs/>
          <w:sz w:val="24"/>
          <w:szCs w:val="24"/>
          <w:lang w:val="en-BR"/>
        </w:rPr>
        <w:t>Shift-Left</w:t>
      </w:r>
      <w:r w:rsidRPr="00DA1349">
        <w:rPr>
          <w:rFonts w:ascii="Times New Roman" w:hAnsi="Times New Roman" w:cs="Times New Roman"/>
          <w:sz w:val="24"/>
          <w:szCs w:val="24"/>
          <w:lang w:val="en-BR"/>
        </w:rPr>
        <w:t xml:space="preserve">). O uso obrigatório de imagens de contêiner </w:t>
      </w:r>
      <w:r w:rsidRPr="00DA1349">
        <w:rPr>
          <w:rFonts w:ascii="Times New Roman" w:hAnsi="Times New Roman" w:cs="Times New Roman"/>
          <w:i/>
          <w:iCs/>
          <w:sz w:val="24"/>
          <w:szCs w:val="24"/>
          <w:lang w:val="en-BR"/>
        </w:rPr>
        <w:t>distroless</w:t>
      </w:r>
      <w:r w:rsidRPr="00DA1349">
        <w:rPr>
          <w:rFonts w:ascii="Times New Roman" w:hAnsi="Times New Roman" w:cs="Times New Roman"/>
          <w:sz w:val="24"/>
          <w:szCs w:val="24"/>
          <w:lang w:val="en-BR"/>
        </w:rPr>
        <w:t xml:space="preserve"> da Chainguard é um exemplo prático dessa governança: os projetos já nascem livres de vulnerabilidades conhecidas e sem </w:t>
      </w:r>
      <w:r w:rsidRPr="00DA1349">
        <w:rPr>
          <w:rFonts w:ascii="Times New Roman" w:hAnsi="Times New Roman" w:cs="Times New Roman"/>
          <w:i/>
          <w:iCs/>
          <w:sz w:val="24"/>
          <w:szCs w:val="24"/>
          <w:lang w:val="en-BR"/>
        </w:rPr>
        <w:t>shells</w:t>
      </w:r>
      <w:r w:rsidRPr="00DA1349">
        <w:rPr>
          <w:rFonts w:ascii="Times New Roman" w:hAnsi="Times New Roman" w:cs="Times New Roman"/>
          <w:sz w:val="24"/>
          <w:szCs w:val="24"/>
          <w:lang w:val="en-BR"/>
        </w:rPr>
        <w:t xml:space="preserve"> (CHAINGUARD, 2026). Complementarmente, o Kyverno atua como motor de </w:t>
      </w:r>
      <w:r w:rsidRPr="00DA1349">
        <w:rPr>
          <w:rFonts w:ascii="Times New Roman" w:hAnsi="Times New Roman" w:cs="Times New Roman"/>
          <w:i/>
          <w:iCs/>
          <w:sz w:val="24"/>
          <w:szCs w:val="24"/>
          <w:lang w:val="en-BR"/>
        </w:rPr>
        <w:t>Policy as Code</w:t>
      </w:r>
      <w:r w:rsidRPr="00DA1349">
        <w:rPr>
          <w:rFonts w:ascii="Times New Roman" w:hAnsi="Times New Roman" w:cs="Times New Roman"/>
          <w:sz w:val="24"/>
          <w:szCs w:val="24"/>
          <w:lang w:val="en-BR"/>
        </w:rPr>
        <w:t xml:space="preserve">, bloqueando implantações fora do padrão (KYVERNO, 2026), e o </w:t>
      </w:r>
      <w:r w:rsidRPr="00DA1349">
        <w:rPr>
          <w:rFonts w:ascii="Times New Roman" w:hAnsi="Times New Roman" w:cs="Times New Roman"/>
          <w:i/>
          <w:iCs/>
          <w:sz w:val="24"/>
          <w:szCs w:val="24"/>
          <w:lang w:val="en-BR"/>
        </w:rPr>
        <w:t>Azure Key Vault</w:t>
      </w:r>
      <w:r w:rsidRPr="00DA1349">
        <w:rPr>
          <w:rFonts w:ascii="Times New Roman" w:hAnsi="Times New Roman" w:cs="Times New Roman"/>
          <w:sz w:val="24"/>
          <w:szCs w:val="24"/>
          <w:lang w:val="en-BR"/>
        </w:rPr>
        <w:t xml:space="preserve"> gerencia segredos de forma segura via </w:t>
      </w:r>
      <w:r w:rsidRPr="00DA1349">
        <w:rPr>
          <w:rFonts w:ascii="Times New Roman" w:hAnsi="Times New Roman" w:cs="Times New Roman"/>
          <w:i/>
          <w:iCs/>
          <w:sz w:val="24"/>
          <w:szCs w:val="24"/>
          <w:lang w:val="en-BR"/>
        </w:rPr>
        <w:t>CSI Driver</w:t>
      </w:r>
      <w:r w:rsidRPr="00DA1349">
        <w:rPr>
          <w:rFonts w:ascii="Times New Roman" w:hAnsi="Times New Roman" w:cs="Times New Roman"/>
          <w:sz w:val="24"/>
          <w:szCs w:val="24"/>
          <w:lang w:val="en-BR"/>
        </w:rPr>
        <w:t xml:space="preserve"> (MICROSOFT, 2026b).</w:t>
      </w:r>
    </w:p>
    <w:p w14:paraId="2A76B929" w14:textId="77777777" w:rsidR="0055559A" w:rsidRPr="00DA1349" w:rsidRDefault="0055559A" w:rsidP="00474AB1">
      <w:pPr>
        <w:tabs>
          <w:tab w:val="center" w:pos="4252"/>
          <w:tab w:val="right" w:pos="8504"/>
        </w:tabs>
        <w:ind w:firstLine="0"/>
        <w:contextualSpacing/>
        <w:rPr>
          <w:rFonts w:ascii="Times New Roman" w:eastAsia="Times New Roman" w:hAnsi="Times New Roman" w:cs="Times New Roman"/>
          <w:b/>
          <w:sz w:val="24"/>
          <w:szCs w:val="24"/>
          <w:lang w:val="en-BR" w:eastAsia="pt-BR"/>
        </w:rPr>
      </w:pPr>
    </w:p>
    <w:p w14:paraId="3CF28E7F" w14:textId="6DC5BBEF" w:rsidR="007B2E02" w:rsidRDefault="007B2E02" w:rsidP="00474AB1">
      <w:pPr>
        <w:ind w:firstLine="0"/>
        <w:rPr>
          <w:rFonts w:ascii="Times New Roman" w:eastAsia="Times New Roman" w:hAnsi="Times New Roman" w:cs="Times New Roman"/>
          <w:b/>
          <w:sz w:val="24"/>
          <w:szCs w:val="24"/>
          <w:lang w:val="pt-PT" w:eastAsia="pt-BR"/>
        </w:rPr>
      </w:pPr>
      <w:r>
        <w:rPr>
          <w:rFonts w:ascii="Times New Roman" w:eastAsia="Times New Roman" w:hAnsi="Times New Roman" w:cs="Times New Roman"/>
          <w:b/>
          <w:sz w:val="24"/>
          <w:szCs w:val="24"/>
          <w:lang w:val="pt-PT" w:eastAsia="pt-BR"/>
        </w:rPr>
        <w:t>PERCURSO METODOLÓGICO DA INTERVENÇÃO</w:t>
      </w:r>
    </w:p>
    <w:p w14:paraId="2EB76FE7" w14:textId="77777777" w:rsidR="00D53883" w:rsidRDefault="00D53883" w:rsidP="00D53883">
      <w:pPr>
        <w:tabs>
          <w:tab w:val="center" w:pos="4252"/>
          <w:tab w:val="right" w:pos="8504"/>
        </w:tabs>
        <w:ind w:firstLine="0"/>
        <w:contextualSpacing/>
        <w:rPr>
          <w:rFonts w:ascii="Times New Roman" w:eastAsia="Times New Roman" w:hAnsi="Times New Roman" w:cs="Times New Roman"/>
          <w:b/>
          <w:sz w:val="24"/>
          <w:szCs w:val="24"/>
          <w:lang w:val="pt-PT" w:eastAsia="pt-BR"/>
        </w:rPr>
      </w:pPr>
    </w:p>
    <w:p w14:paraId="4137A449" w14:textId="77777777" w:rsidR="00D53883" w:rsidRDefault="00D53883" w:rsidP="00D53883">
      <w:pPr>
        <w:ind w:firstLine="0"/>
        <w:rPr>
          <w:rFonts w:ascii="Times New Roman" w:eastAsia="Times New Roman" w:hAnsi="Times New Roman" w:cs="Times New Roman"/>
          <w:sz w:val="24"/>
          <w:szCs w:val="24"/>
          <w:lang w:val="en-BR"/>
        </w:rPr>
      </w:pPr>
      <w:r w:rsidRPr="00D53883">
        <w:rPr>
          <w:rFonts w:ascii="Times New Roman" w:eastAsia="Times New Roman" w:hAnsi="Times New Roman" w:cs="Times New Roman"/>
          <w:b/>
          <w:bCs/>
          <w:sz w:val="24"/>
          <w:szCs w:val="24"/>
          <w:lang w:val="en-BR"/>
        </w:rPr>
        <w:t>Nota Metodológica sobre o uso de Inteligência Artificial</w:t>
      </w:r>
      <w:r w:rsidRPr="00D53883">
        <w:rPr>
          <w:rFonts w:ascii="Times New Roman" w:eastAsia="Times New Roman" w:hAnsi="Times New Roman" w:cs="Times New Roman"/>
          <w:sz w:val="24"/>
          <w:szCs w:val="24"/>
          <w:lang w:val="en-BR"/>
        </w:rPr>
        <w:t xml:space="preserve"> </w:t>
      </w:r>
    </w:p>
    <w:p w14:paraId="6AF93FE5" w14:textId="77777777" w:rsidR="00474AB1" w:rsidRDefault="00474AB1" w:rsidP="00D53883">
      <w:pPr>
        <w:ind w:firstLine="0"/>
        <w:rPr>
          <w:rFonts w:ascii="Times New Roman" w:eastAsia="Times New Roman" w:hAnsi="Times New Roman" w:cs="Times New Roman"/>
          <w:sz w:val="24"/>
          <w:szCs w:val="24"/>
          <w:lang w:val="en-BR"/>
        </w:rPr>
      </w:pPr>
    </w:p>
    <w:p w14:paraId="77CB7374" w14:textId="58D6BDAE" w:rsidR="00D53883" w:rsidRPr="00D53883" w:rsidRDefault="00D53883" w:rsidP="00D53883">
      <w:pPr>
        <w:rPr>
          <w:rFonts w:ascii="Times New Roman" w:eastAsia="Times New Roman" w:hAnsi="Times New Roman" w:cs="Times New Roman"/>
          <w:sz w:val="24"/>
          <w:szCs w:val="24"/>
          <w:lang w:val="en-BR"/>
        </w:rPr>
      </w:pPr>
      <w:r w:rsidRPr="00D53883">
        <w:rPr>
          <w:rFonts w:ascii="Times New Roman" w:eastAsia="Times New Roman" w:hAnsi="Times New Roman" w:cs="Times New Roman"/>
          <w:sz w:val="24"/>
          <w:szCs w:val="24"/>
          <w:lang w:val="en-BR"/>
        </w:rPr>
        <w:t xml:space="preserve">Em conformidade com as diretrizes e boas práticas acadêmicas atuais, declara-se que a elaboração deste projeto contou com o apoio da ferramenta de inteligência artificial generativa Google Gemini. A IA foi utilizada exclusivamente como assistente para estruturação do escopo, </w:t>
      </w:r>
      <w:r w:rsidRPr="00D53883">
        <w:rPr>
          <w:rFonts w:ascii="Times New Roman" w:eastAsia="Times New Roman" w:hAnsi="Times New Roman" w:cs="Times New Roman"/>
          <w:i/>
          <w:iCs/>
          <w:sz w:val="24"/>
          <w:szCs w:val="24"/>
          <w:lang w:val="en-BR"/>
        </w:rPr>
        <w:t>brainstorming</w:t>
      </w:r>
      <w:r w:rsidRPr="00D53883">
        <w:rPr>
          <w:rFonts w:ascii="Times New Roman" w:eastAsia="Times New Roman" w:hAnsi="Times New Roman" w:cs="Times New Roman"/>
          <w:sz w:val="24"/>
          <w:szCs w:val="24"/>
          <w:lang w:val="en-BR"/>
        </w:rPr>
        <w:t xml:space="preserve"> de soluções arquiteturais e organização textual das ideias. A autoria, as decisões arquiteturais da </w:t>
      </w:r>
      <w:r w:rsidRPr="00D53883">
        <w:rPr>
          <w:rFonts w:ascii="Times New Roman" w:eastAsia="Times New Roman" w:hAnsi="Times New Roman" w:cs="Times New Roman"/>
          <w:i/>
          <w:iCs/>
          <w:sz w:val="24"/>
          <w:szCs w:val="24"/>
          <w:lang w:val="en-BR"/>
        </w:rPr>
        <w:t>stack</w:t>
      </w:r>
      <w:r w:rsidRPr="00D53883">
        <w:rPr>
          <w:rFonts w:ascii="Times New Roman" w:eastAsia="Times New Roman" w:hAnsi="Times New Roman" w:cs="Times New Roman"/>
          <w:sz w:val="24"/>
          <w:szCs w:val="24"/>
          <w:lang w:val="en-BR"/>
        </w:rPr>
        <w:t xml:space="preserve"> tecnológica (Azure, Crossplane, Kyverno), a curadoria do conteúdo e a validação teórica são de inteira responsabilidade do autor deste documento.</w:t>
      </w:r>
    </w:p>
    <w:p w14:paraId="5229DB61" w14:textId="77777777" w:rsidR="00D53883" w:rsidRDefault="00D53883" w:rsidP="00474AB1">
      <w:pPr>
        <w:ind w:firstLine="0"/>
        <w:rPr>
          <w:rFonts w:ascii="Times New Roman" w:eastAsia="Times New Roman" w:hAnsi="Times New Roman" w:cs="Times New Roman"/>
          <w:b/>
          <w:bCs/>
          <w:sz w:val="24"/>
          <w:szCs w:val="24"/>
          <w:lang w:val="en-BR"/>
        </w:rPr>
      </w:pPr>
    </w:p>
    <w:p w14:paraId="30ADE95B" w14:textId="1ADE031B" w:rsidR="00D53883" w:rsidRDefault="00D53883" w:rsidP="00D53883">
      <w:pPr>
        <w:ind w:firstLine="0"/>
        <w:rPr>
          <w:rFonts w:ascii="Times New Roman" w:eastAsia="Times New Roman" w:hAnsi="Times New Roman" w:cs="Times New Roman"/>
          <w:sz w:val="24"/>
          <w:szCs w:val="24"/>
          <w:lang w:val="en-BR"/>
        </w:rPr>
      </w:pPr>
      <w:bookmarkStart w:id="0" w:name="_Hlk224757501"/>
      <w:bookmarkStart w:id="1" w:name="_Hlk224757461"/>
      <w:r w:rsidRPr="00D53883">
        <w:rPr>
          <w:rFonts w:ascii="Times New Roman" w:eastAsia="Times New Roman" w:hAnsi="Times New Roman" w:cs="Times New Roman"/>
          <w:b/>
          <w:bCs/>
          <w:sz w:val="24"/>
          <w:szCs w:val="24"/>
          <w:lang w:val="en-BR"/>
        </w:rPr>
        <w:t>Arquitetura Lógica da Solução</w:t>
      </w:r>
      <w:bookmarkEnd w:id="0"/>
      <w:r w:rsidRPr="00D53883">
        <w:rPr>
          <w:rFonts w:ascii="Times New Roman" w:eastAsia="Times New Roman" w:hAnsi="Times New Roman" w:cs="Times New Roman"/>
          <w:sz w:val="24"/>
          <w:szCs w:val="24"/>
          <w:lang w:val="en-BR"/>
        </w:rPr>
        <w:t xml:space="preserve"> </w:t>
      </w:r>
    </w:p>
    <w:p w14:paraId="7FFE6119" w14:textId="77777777" w:rsidR="00474AB1" w:rsidRDefault="00474AB1" w:rsidP="00D53883">
      <w:pPr>
        <w:ind w:firstLine="0"/>
        <w:rPr>
          <w:rFonts w:ascii="Times New Roman" w:eastAsia="Times New Roman" w:hAnsi="Times New Roman" w:cs="Times New Roman"/>
          <w:sz w:val="24"/>
          <w:szCs w:val="24"/>
          <w:lang w:val="en-BR"/>
        </w:rPr>
      </w:pPr>
    </w:p>
    <w:bookmarkEnd w:id="1"/>
    <w:p w14:paraId="01C263D2" w14:textId="77777777" w:rsidR="00E32CC1" w:rsidRPr="00E32CC1" w:rsidRDefault="00E32CC1" w:rsidP="00E32CC1">
      <w:pPr>
        <w:rPr>
          <w:rFonts w:ascii="Times New Roman" w:eastAsia="Times New Roman" w:hAnsi="Times New Roman" w:cs="Times New Roman"/>
          <w:sz w:val="24"/>
          <w:szCs w:val="24"/>
          <w:lang w:val="en-BR"/>
        </w:rPr>
      </w:pPr>
      <w:r w:rsidRPr="00E32CC1">
        <w:rPr>
          <w:rFonts w:ascii="Times New Roman" w:eastAsia="Times New Roman" w:hAnsi="Times New Roman" w:cs="Times New Roman"/>
          <w:sz w:val="24"/>
          <w:szCs w:val="24"/>
          <w:lang w:val="en-BR"/>
        </w:rPr>
        <w:t>Para garantir que o IDP seja flexível, confiável e resiliente a mudanças, a sua arquitetura lógica foi desenhada seguindo o princípio de forte separação de responsabilidades (SKELTON; PAIS, 2019). O sistema é modular o suficiente para que cada componente tenha um escopo único, garantindo alta coesão e baixo acoplamento.</w:t>
      </w:r>
    </w:p>
    <w:p w14:paraId="197C264A" w14:textId="52B8895B" w:rsidR="00E32CC1" w:rsidRDefault="00E32CC1" w:rsidP="00E32CC1">
      <w:pPr>
        <w:rPr>
          <w:rFonts w:ascii="Times New Roman" w:eastAsia="Times New Roman" w:hAnsi="Times New Roman" w:cs="Times New Roman"/>
          <w:sz w:val="24"/>
          <w:szCs w:val="24"/>
          <w:lang w:val="en-BR"/>
        </w:rPr>
      </w:pPr>
      <w:r w:rsidRPr="00E32CC1">
        <w:rPr>
          <w:rFonts w:ascii="Times New Roman" w:eastAsia="Times New Roman" w:hAnsi="Times New Roman" w:cs="Times New Roman"/>
          <w:sz w:val="24"/>
          <w:szCs w:val="24"/>
          <w:lang w:val="en-BR"/>
        </w:rPr>
        <w:t>Conforme ilustrado n</w:t>
      </w:r>
      <w:r>
        <w:rPr>
          <w:rFonts w:ascii="Times New Roman" w:eastAsia="Times New Roman" w:hAnsi="Times New Roman" w:cs="Times New Roman"/>
          <w:sz w:val="24"/>
          <w:szCs w:val="24"/>
          <w:lang w:val="en-BR"/>
        </w:rPr>
        <w:t>a</w:t>
      </w:r>
      <w:r w:rsidRPr="00E32CC1">
        <w:rPr>
          <w:rFonts w:ascii="Times New Roman" w:eastAsia="Times New Roman" w:hAnsi="Times New Roman" w:cs="Times New Roman"/>
          <w:sz w:val="24"/>
          <w:szCs w:val="24"/>
          <w:lang w:val="en-BR"/>
        </w:rPr>
        <w:t xml:space="preserve"> Figura 1, o IDP opera através de um fluxo de automação que abstrai a complexidade operacional da infraestrutura de nuvem, centralizando o </w:t>
      </w:r>
      <w:r w:rsidRPr="00E32CC1">
        <w:rPr>
          <w:rFonts w:ascii="Times New Roman" w:eastAsia="Times New Roman" w:hAnsi="Times New Roman" w:cs="Times New Roman"/>
          <w:sz w:val="24"/>
          <w:szCs w:val="24"/>
          <w:lang w:val="en-BR"/>
        </w:rPr>
        <w:lastRenderedPageBreak/>
        <w:t>desenvolvimento no padrão GitOps. O fluxo de criação de recursos é estruturado nas seguintes etapas:</w:t>
      </w:r>
    </w:p>
    <w:p w14:paraId="12C5E9AE" w14:textId="77777777" w:rsidR="00044C4E" w:rsidRDefault="00044C4E" w:rsidP="00474AB1">
      <w:pPr>
        <w:ind w:firstLine="0"/>
        <w:rPr>
          <w:rFonts w:ascii="Times New Roman" w:eastAsia="Times New Roman" w:hAnsi="Times New Roman" w:cs="Times New Roman"/>
          <w:sz w:val="24"/>
          <w:szCs w:val="24"/>
          <w:lang w:val="en-BR"/>
        </w:rPr>
      </w:pPr>
    </w:p>
    <w:p w14:paraId="38D736CF" w14:textId="77777777" w:rsidR="00474AB1" w:rsidRDefault="00044C4E" w:rsidP="00474AB1">
      <w:pPr>
        <w:keepNext/>
        <w:ind w:firstLine="0"/>
        <w:jc w:val="center"/>
      </w:pPr>
      <w:r>
        <w:rPr>
          <w:rFonts w:ascii="Times New Roman" w:eastAsia="Times New Roman" w:hAnsi="Times New Roman" w:cs="Times New Roman"/>
          <w:noProof/>
          <w:sz w:val="24"/>
          <w:szCs w:val="24"/>
          <w:lang w:val="en-BR"/>
        </w:rPr>
        <w:drawing>
          <wp:inline distT="0" distB="0" distL="0" distR="0" wp14:anchorId="3A32F4B3" wp14:editId="4FBCD412">
            <wp:extent cx="5400040" cy="2376170"/>
            <wp:effectExtent l="0" t="0" r="0" b="0"/>
            <wp:docPr id="96969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92094" name="Picture 969692094"/>
                    <pic:cNvPicPr/>
                  </pic:nvPicPr>
                  <pic:blipFill>
                    <a:blip r:embed="rId10">
                      <a:extLst>
                        <a:ext uri="{28A0092B-C50C-407E-A947-70E740481C1C}">
                          <a14:useLocalDpi xmlns:a14="http://schemas.microsoft.com/office/drawing/2010/main" val="0"/>
                        </a:ext>
                      </a:extLst>
                    </a:blip>
                    <a:stretch>
                      <a:fillRect/>
                    </a:stretch>
                  </pic:blipFill>
                  <pic:spPr>
                    <a:xfrm>
                      <a:off x="0" y="0"/>
                      <a:ext cx="5400040" cy="2376170"/>
                    </a:xfrm>
                    <a:prstGeom prst="rect">
                      <a:avLst/>
                    </a:prstGeom>
                  </pic:spPr>
                </pic:pic>
              </a:graphicData>
            </a:graphic>
          </wp:inline>
        </w:drawing>
      </w:r>
    </w:p>
    <w:p w14:paraId="69FBDCC4" w14:textId="4B8BE662" w:rsidR="00044C4E" w:rsidRDefault="00474AB1" w:rsidP="00474AB1">
      <w:pPr>
        <w:pStyle w:val="Caption"/>
        <w:jc w:val="center"/>
        <w:rPr>
          <w:rFonts w:ascii="Times New Roman" w:eastAsia="Times New Roman" w:hAnsi="Times New Roman" w:cs="Times New Roman"/>
          <w:sz w:val="24"/>
          <w:szCs w:val="24"/>
          <w:lang w:val="en-BR"/>
        </w:rPr>
      </w:pPr>
      <w:r>
        <w:t xml:space="preserve">Figura </w:t>
      </w:r>
      <w:fldSimple w:instr=" SEQ Figura \* ARABIC ">
        <w:r w:rsidR="004F31FE">
          <w:rPr>
            <w:noProof/>
          </w:rPr>
          <w:t>1</w:t>
        </w:r>
      </w:fldSimple>
      <w:r w:rsidRPr="00474AB1">
        <w:t>: Fluxo de Automação e Arquitetura Lógica do IDP</w:t>
      </w:r>
      <w:r w:rsidR="001D445A">
        <w:t>.</w:t>
      </w:r>
      <w:r w:rsidR="001D445A" w:rsidRPr="001D445A">
        <w:t xml:space="preserve"> </w:t>
      </w:r>
      <w:r w:rsidR="001D445A">
        <w:t>Fonte: Elaborado pelo autor (2026)</w:t>
      </w:r>
    </w:p>
    <w:p w14:paraId="57C6C980" w14:textId="77777777" w:rsidR="00E32CC1" w:rsidRPr="00E32CC1" w:rsidRDefault="00E32CC1" w:rsidP="00E32CC1">
      <w:pPr>
        <w:rPr>
          <w:rFonts w:ascii="Times New Roman" w:eastAsia="Times New Roman" w:hAnsi="Times New Roman" w:cs="Times New Roman"/>
          <w:sz w:val="24"/>
          <w:szCs w:val="24"/>
          <w:lang w:val="en-BR"/>
        </w:rPr>
      </w:pPr>
    </w:p>
    <w:p w14:paraId="012014A2" w14:textId="17554CE4" w:rsidR="00E32CC1" w:rsidRPr="00E32CC1" w:rsidRDefault="00E32CC1" w:rsidP="00E32CC1">
      <w:pPr>
        <w:numPr>
          <w:ilvl w:val="0"/>
          <w:numId w:val="16"/>
        </w:numPr>
        <w:rPr>
          <w:rFonts w:ascii="Times New Roman" w:eastAsia="Times New Roman" w:hAnsi="Times New Roman" w:cs="Times New Roman"/>
          <w:sz w:val="24"/>
          <w:szCs w:val="24"/>
          <w:lang w:val="en-BR"/>
        </w:rPr>
      </w:pPr>
      <w:r w:rsidRPr="00E32CC1">
        <w:rPr>
          <w:rFonts w:ascii="Times New Roman" w:eastAsia="Times New Roman" w:hAnsi="Times New Roman" w:cs="Times New Roman"/>
          <w:b/>
          <w:bCs/>
          <w:sz w:val="24"/>
          <w:szCs w:val="24"/>
          <w:lang w:val="en-BR"/>
        </w:rPr>
        <w:t>Interação e Portal da Plataforma:</w:t>
      </w:r>
      <w:r w:rsidRPr="00E32CC1">
        <w:rPr>
          <w:rFonts w:ascii="Times New Roman" w:eastAsia="Times New Roman" w:hAnsi="Times New Roman" w:cs="Times New Roman"/>
          <w:sz w:val="24"/>
          <w:szCs w:val="24"/>
          <w:lang w:val="en-BR"/>
        </w:rPr>
        <w:t xml:space="preserve"> O fluxo inicia-se com o Desenvolvedor (Usuário), que interage com o </w:t>
      </w:r>
      <w:r w:rsidRPr="00E32CC1">
        <w:rPr>
          <w:rFonts w:ascii="Times New Roman" w:eastAsia="Times New Roman" w:hAnsi="Times New Roman" w:cs="Times New Roman"/>
          <w:b/>
          <w:bCs/>
          <w:sz w:val="24"/>
          <w:szCs w:val="24"/>
          <w:lang w:val="en-BR"/>
        </w:rPr>
        <w:t>Portal da Plataforma (Backstage)</w:t>
      </w:r>
      <w:r w:rsidRPr="00E32CC1">
        <w:rPr>
          <w:rFonts w:ascii="Times New Roman" w:eastAsia="Times New Roman" w:hAnsi="Times New Roman" w:cs="Times New Roman"/>
          <w:sz w:val="24"/>
          <w:szCs w:val="24"/>
          <w:lang w:val="en-BR"/>
        </w:rPr>
        <w:t xml:space="preserve">. Utilizando o </w:t>
      </w:r>
      <w:r w:rsidRPr="006F1FC2">
        <w:rPr>
          <w:rFonts w:ascii="Times New Roman" w:eastAsia="Times New Roman" w:hAnsi="Times New Roman" w:cs="Times New Roman"/>
          <w:b/>
          <w:bCs/>
          <w:i/>
          <w:iCs/>
          <w:sz w:val="24"/>
          <w:szCs w:val="24"/>
          <w:lang w:val="en-BR"/>
        </w:rPr>
        <w:t>Software Catalog</w:t>
      </w:r>
      <w:r w:rsidRPr="00E32CC1">
        <w:rPr>
          <w:rFonts w:ascii="Times New Roman" w:eastAsia="Times New Roman" w:hAnsi="Times New Roman" w:cs="Times New Roman"/>
          <w:sz w:val="24"/>
          <w:szCs w:val="24"/>
          <w:lang w:val="en-BR"/>
        </w:rPr>
        <w:t xml:space="preserve"> para descobrir padrões e os </w:t>
      </w:r>
      <w:r w:rsidRPr="006F1FC2">
        <w:rPr>
          <w:rFonts w:ascii="Times New Roman" w:eastAsia="Times New Roman" w:hAnsi="Times New Roman" w:cs="Times New Roman"/>
          <w:b/>
          <w:bCs/>
          <w:i/>
          <w:iCs/>
          <w:sz w:val="24"/>
          <w:szCs w:val="24"/>
          <w:lang w:val="en-BR"/>
        </w:rPr>
        <w:t>Software Templates</w:t>
      </w:r>
      <w:r w:rsidRPr="00E32CC1">
        <w:rPr>
          <w:rFonts w:ascii="Times New Roman" w:eastAsia="Times New Roman" w:hAnsi="Times New Roman" w:cs="Times New Roman"/>
          <w:sz w:val="24"/>
          <w:szCs w:val="24"/>
          <w:lang w:val="en-BR"/>
        </w:rPr>
        <w:t xml:space="preserve"> para criar novos serviços via formulários pré-definidos, o desenvolvedor envia as intenções de provisionamento</w:t>
      </w:r>
      <w:r>
        <w:rPr>
          <w:rFonts w:ascii="Times New Roman" w:eastAsia="Times New Roman" w:hAnsi="Times New Roman" w:cs="Times New Roman"/>
          <w:sz w:val="24"/>
          <w:szCs w:val="24"/>
          <w:lang w:val="en-BR"/>
        </w:rPr>
        <w:t>;</w:t>
      </w:r>
    </w:p>
    <w:p w14:paraId="46C43B41" w14:textId="4976D002" w:rsidR="00E32CC1" w:rsidRPr="00E32CC1" w:rsidRDefault="00E32CC1" w:rsidP="00E32CC1">
      <w:pPr>
        <w:numPr>
          <w:ilvl w:val="0"/>
          <w:numId w:val="16"/>
        </w:numPr>
        <w:rPr>
          <w:rFonts w:ascii="Times New Roman" w:eastAsia="Times New Roman" w:hAnsi="Times New Roman" w:cs="Times New Roman"/>
          <w:sz w:val="24"/>
          <w:szCs w:val="24"/>
          <w:lang w:val="en-BR"/>
        </w:rPr>
      </w:pPr>
      <w:r w:rsidRPr="00E32CC1">
        <w:rPr>
          <w:rFonts w:ascii="Times New Roman" w:eastAsia="Times New Roman" w:hAnsi="Times New Roman" w:cs="Times New Roman"/>
          <w:b/>
          <w:bCs/>
          <w:sz w:val="24"/>
          <w:szCs w:val="24"/>
          <w:lang w:val="en-BR"/>
        </w:rPr>
        <w:t>Estado Desejado e Repositório Git:</w:t>
      </w:r>
      <w:r w:rsidRPr="00E32CC1">
        <w:rPr>
          <w:rFonts w:ascii="Times New Roman" w:eastAsia="Times New Roman" w:hAnsi="Times New Roman" w:cs="Times New Roman"/>
          <w:sz w:val="24"/>
          <w:szCs w:val="24"/>
          <w:lang w:val="en-BR"/>
        </w:rPr>
        <w:t xml:space="preserve"> O Portal executa a ação de </w:t>
      </w:r>
      <w:r w:rsidRPr="00E32CC1">
        <w:rPr>
          <w:rFonts w:ascii="Times New Roman" w:eastAsia="Times New Roman" w:hAnsi="Times New Roman" w:cs="Times New Roman"/>
          <w:b/>
          <w:bCs/>
          <w:sz w:val="24"/>
          <w:szCs w:val="24"/>
          <w:lang w:val="en-BR"/>
        </w:rPr>
        <w:t>criar o serviço via template</w:t>
      </w:r>
      <w:r w:rsidRPr="00E32CC1">
        <w:rPr>
          <w:rFonts w:ascii="Times New Roman" w:eastAsia="Times New Roman" w:hAnsi="Times New Roman" w:cs="Times New Roman"/>
          <w:sz w:val="24"/>
          <w:szCs w:val="24"/>
          <w:lang w:val="en-BR"/>
        </w:rPr>
        <w:t xml:space="preserve"> e faz o </w:t>
      </w:r>
      <w:r w:rsidRPr="00E32CC1">
        <w:rPr>
          <w:rFonts w:ascii="Times New Roman" w:eastAsia="Times New Roman" w:hAnsi="Times New Roman" w:cs="Times New Roman"/>
          <w:i/>
          <w:iCs/>
          <w:sz w:val="24"/>
          <w:szCs w:val="24"/>
          <w:lang w:val="en-BR"/>
        </w:rPr>
        <w:t>push</w:t>
      </w:r>
      <w:r w:rsidRPr="00E32CC1">
        <w:rPr>
          <w:rFonts w:ascii="Times New Roman" w:eastAsia="Times New Roman" w:hAnsi="Times New Roman" w:cs="Times New Roman"/>
          <w:sz w:val="24"/>
          <w:szCs w:val="24"/>
          <w:lang w:val="en-BR"/>
        </w:rPr>
        <w:t xml:space="preserve"> automático do código-fonte da aplicação e dos manifestos de infraestrutura para o </w:t>
      </w:r>
      <w:r w:rsidRPr="00E32CC1">
        <w:rPr>
          <w:rFonts w:ascii="Times New Roman" w:eastAsia="Times New Roman" w:hAnsi="Times New Roman" w:cs="Times New Roman"/>
          <w:b/>
          <w:bCs/>
          <w:sz w:val="24"/>
          <w:szCs w:val="24"/>
          <w:lang w:val="en-BR"/>
        </w:rPr>
        <w:t>Repositório Git</w:t>
      </w:r>
      <w:r w:rsidRPr="00E32CC1">
        <w:rPr>
          <w:rFonts w:ascii="Times New Roman" w:eastAsia="Times New Roman" w:hAnsi="Times New Roman" w:cs="Times New Roman"/>
          <w:sz w:val="24"/>
          <w:szCs w:val="24"/>
          <w:lang w:val="en-BR"/>
        </w:rPr>
        <w:t>. O repositório torna-se, assim, a fonte única da verdade sobre o estado desejado de todo o sistema</w:t>
      </w:r>
      <w:r>
        <w:rPr>
          <w:rFonts w:ascii="Times New Roman" w:eastAsia="Times New Roman" w:hAnsi="Times New Roman" w:cs="Times New Roman"/>
          <w:sz w:val="24"/>
          <w:szCs w:val="24"/>
          <w:lang w:val="en-BR"/>
        </w:rPr>
        <w:t>;</w:t>
      </w:r>
    </w:p>
    <w:p w14:paraId="7122137D" w14:textId="7409B2CF" w:rsidR="00E32CC1" w:rsidRPr="00E32CC1" w:rsidRDefault="00E32CC1" w:rsidP="00E32CC1">
      <w:pPr>
        <w:numPr>
          <w:ilvl w:val="0"/>
          <w:numId w:val="16"/>
        </w:numPr>
        <w:rPr>
          <w:rFonts w:ascii="Times New Roman" w:eastAsia="Times New Roman" w:hAnsi="Times New Roman" w:cs="Times New Roman"/>
          <w:sz w:val="24"/>
          <w:szCs w:val="24"/>
          <w:lang w:val="en-BR"/>
        </w:rPr>
      </w:pPr>
      <w:r w:rsidRPr="00E32CC1">
        <w:rPr>
          <w:rFonts w:ascii="Times New Roman" w:eastAsia="Times New Roman" w:hAnsi="Times New Roman" w:cs="Times New Roman"/>
          <w:b/>
          <w:bCs/>
          <w:sz w:val="24"/>
          <w:szCs w:val="24"/>
          <w:lang w:val="en-BR"/>
        </w:rPr>
        <w:t>Orquestração e Agente GitOps:</w:t>
      </w:r>
      <w:r w:rsidRPr="00E32CC1">
        <w:rPr>
          <w:rFonts w:ascii="Times New Roman" w:eastAsia="Times New Roman" w:hAnsi="Times New Roman" w:cs="Times New Roman"/>
          <w:sz w:val="24"/>
          <w:szCs w:val="24"/>
          <w:lang w:val="en-BR"/>
        </w:rPr>
        <w:t xml:space="preserve"> O núcleo da orquestração reside no </w:t>
      </w:r>
      <w:r w:rsidRPr="00E32CC1">
        <w:rPr>
          <w:rFonts w:ascii="Times New Roman" w:eastAsia="Times New Roman" w:hAnsi="Times New Roman" w:cs="Times New Roman"/>
          <w:b/>
          <w:bCs/>
          <w:sz w:val="24"/>
          <w:szCs w:val="24"/>
          <w:lang w:val="en-BR"/>
        </w:rPr>
        <w:t>Agente GitOps (ArgoCD + Crossplane)</w:t>
      </w:r>
      <w:r w:rsidRPr="00E32CC1">
        <w:rPr>
          <w:rFonts w:ascii="Times New Roman" w:eastAsia="Times New Roman" w:hAnsi="Times New Roman" w:cs="Times New Roman"/>
          <w:sz w:val="24"/>
          <w:szCs w:val="24"/>
          <w:lang w:val="en-BR"/>
        </w:rPr>
        <w:t xml:space="preserve">. Este componente atua como o </w:t>
      </w:r>
      <w:r w:rsidRPr="00E32CC1">
        <w:rPr>
          <w:rFonts w:ascii="Times New Roman" w:eastAsia="Times New Roman" w:hAnsi="Times New Roman" w:cs="Times New Roman"/>
          <w:i/>
          <w:iCs/>
          <w:sz w:val="24"/>
          <w:szCs w:val="24"/>
          <w:lang w:val="en-BR"/>
        </w:rPr>
        <w:t>Control Plane</w:t>
      </w:r>
      <w:r w:rsidRPr="00E32CC1">
        <w:rPr>
          <w:rFonts w:ascii="Times New Roman" w:eastAsia="Times New Roman" w:hAnsi="Times New Roman" w:cs="Times New Roman"/>
          <w:sz w:val="24"/>
          <w:szCs w:val="24"/>
          <w:lang w:val="en-BR"/>
        </w:rPr>
        <w:t xml:space="preserve">, monitorando continuamente o Repositório Git e realizando a </w:t>
      </w:r>
      <w:r w:rsidRPr="00E32CC1">
        <w:rPr>
          <w:rFonts w:ascii="Times New Roman" w:eastAsia="Times New Roman" w:hAnsi="Times New Roman" w:cs="Times New Roman"/>
          <w:b/>
          <w:bCs/>
          <w:sz w:val="24"/>
          <w:szCs w:val="24"/>
          <w:lang w:val="en-BR"/>
        </w:rPr>
        <w:t>sincronização</w:t>
      </w:r>
      <w:r w:rsidRPr="00E32CC1">
        <w:rPr>
          <w:rFonts w:ascii="Times New Roman" w:eastAsia="Times New Roman" w:hAnsi="Times New Roman" w:cs="Times New Roman"/>
          <w:sz w:val="24"/>
          <w:szCs w:val="24"/>
          <w:lang w:val="en-BR"/>
        </w:rPr>
        <w:t xml:space="preserve"> automática sempre que houver divergências entre o estado declarado no Git e o estado atual na nuvem</w:t>
      </w:r>
      <w:r>
        <w:rPr>
          <w:rFonts w:ascii="Times New Roman" w:eastAsia="Times New Roman" w:hAnsi="Times New Roman" w:cs="Times New Roman"/>
          <w:sz w:val="24"/>
          <w:szCs w:val="24"/>
          <w:lang w:val="en-BR"/>
        </w:rPr>
        <w:t>;</w:t>
      </w:r>
    </w:p>
    <w:p w14:paraId="435296C6" w14:textId="77777777" w:rsidR="00E32CC1" w:rsidRPr="00E32CC1" w:rsidRDefault="00E32CC1" w:rsidP="00E32CC1">
      <w:pPr>
        <w:numPr>
          <w:ilvl w:val="0"/>
          <w:numId w:val="16"/>
        </w:numPr>
        <w:rPr>
          <w:rFonts w:ascii="Times New Roman" w:eastAsia="Times New Roman" w:hAnsi="Times New Roman" w:cs="Times New Roman"/>
          <w:sz w:val="24"/>
          <w:szCs w:val="24"/>
          <w:lang w:val="en-BR"/>
        </w:rPr>
      </w:pPr>
      <w:r w:rsidRPr="00E32CC1">
        <w:rPr>
          <w:rFonts w:ascii="Times New Roman" w:eastAsia="Times New Roman" w:hAnsi="Times New Roman" w:cs="Times New Roman"/>
          <w:b/>
          <w:bCs/>
          <w:sz w:val="24"/>
          <w:szCs w:val="24"/>
          <w:lang w:val="en-BR"/>
        </w:rPr>
        <w:t>Execução de Workload e Infraestrutura:</w:t>
      </w:r>
      <w:r w:rsidRPr="00E32CC1">
        <w:rPr>
          <w:rFonts w:ascii="Times New Roman" w:eastAsia="Times New Roman" w:hAnsi="Times New Roman" w:cs="Times New Roman"/>
          <w:sz w:val="24"/>
          <w:szCs w:val="24"/>
          <w:lang w:val="en-BR"/>
        </w:rPr>
        <w:t xml:space="preserve"> Com base nos manifestos sincronizados, o agente bifurca a execução para provisionar os recursos de forma isolada e modular:</w:t>
      </w:r>
    </w:p>
    <w:p w14:paraId="526F0737" w14:textId="59B0AFF7" w:rsidR="00E32CC1" w:rsidRPr="00E32CC1" w:rsidRDefault="00E32CC1" w:rsidP="00E32CC1">
      <w:pPr>
        <w:numPr>
          <w:ilvl w:val="1"/>
          <w:numId w:val="16"/>
        </w:numPr>
        <w:rPr>
          <w:rFonts w:ascii="Times New Roman" w:eastAsia="Times New Roman" w:hAnsi="Times New Roman" w:cs="Times New Roman"/>
          <w:sz w:val="24"/>
          <w:szCs w:val="24"/>
          <w:lang w:val="en-BR"/>
        </w:rPr>
      </w:pPr>
      <w:r w:rsidRPr="00E32CC1">
        <w:rPr>
          <w:rFonts w:ascii="Times New Roman" w:eastAsia="Times New Roman" w:hAnsi="Times New Roman" w:cs="Times New Roman"/>
          <w:sz w:val="24"/>
          <w:szCs w:val="24"/>
          <w:lang w:val="en-BR"/>
        </w:rPr>
        <w:lastRenderedPageBreak/>
        <w:t xml:space="preserve">Implantação da </w:t>
      </w:r>
      <w:r w:rsidRPr="00E32CC1">
        <w:rPr>
          <w:rFonts w:ascii="Times New Roman" w:eastAsia="Times New Roman" w:hAnsi="Times New Roman" w:cs="Times New Roman"/>
          <w:b/>
          <w:bCs/>
          <w:sz w:val="24"/>
          <w:szCs w:val="24"/>
          <w:lang w:val="en-BR"/>
        </w:rPr>
        <w:t>carga de trabalho (</w:t>
      </w:r>
      <w:r w:rsidRPr="00044C4E">
        <w:rPr>
          <w:rFonts w:ascii="Times New Roman" w:eastAsia="Times New Roman" w:hAnsi="Times New Roman" w:cs="Times New Roman"/>
          <w:b/>
          <w:bCs/>
          <w:i/>
          <w:iCs/>
          <w:sz w:val="24"/>
          <w:szCs w:val="24"/>
          <w:lang w:val="en-BR"/>
        </w:rPr>
        <w:t>workload</w:t>
      </w:r>
      <w:r w:rsidRPr="00E32CC1">
        <w:rPr>
          <w:rFonts w:ascii="Times New Roman" w:eastAsia="Times New Roman" w:hAnsi="Times New Roman" w:cs="Times New Roman"/>
          <w:b/>
          <w:bCs/>
          <w:sz w:val="24"/>
          <w:szCs w:val="24"/>
          <w:lang w:val="en-BR"/>
        </w:rPr>
        <w:t>)</w:t>
      </w:r>
      <w:r w:rsidRPr="00E32CC1">
        <w:rPr>
          <w:rFonts w:ascii="Times New Roman" w:eastAsia="Times New Roman" w:hAnsi="Times New Roman" w:cs="Times New Roman"/>
          <w:sz w:val="24"/>
          <w:szCs w:val="24"/>
          <w:lang w:val="en-BR"/>
        </w:rPr>
        <w:t xml:space="preserve">, como </w:t>
      </w:r>
      <w:r w:rsidRPr="00E32CC1">
        <w:rPr>
          <w:rFonts w:ascii="Times New Roman" w:eastAsia="Times New Roman" w:hAnsi="Times New Roman" w:cs="Times New Roman"/>
          <w:i/>
          <w:iCs/>
          <w:sz w:val="24"/>
          <w:szCs w:val="24"/>
          <w:lang w:val="en-BR"/>
        </w:rPr>
        <w:t>pods</w:t>
      </w:r>
      <w:r w:rsidRPr="00E32CC1">
        <w:rPr>
          <w:rFonts w:ascii="Times New Roman" w:eastAsia="Times New Roman" w:hAnsi="Times New Roman" w:cs="Times New Roman"/>
          <w:sz w:val="24"/>
          <w:szCs w:val="24"/>
          <w:lang w:val="en-BR"/>
        </w:rPr>
        <w:t xml:space="preserve"> e microsserviços, diretamente no </w:t>
      </w:r>
      <w:r w:rsidRPr="00E32CC1">
        <w:rPr>
          <w:rFonts w:ascii="Times New Roman" w:eastAsia="Times New Roman" w:hAnsi="Times New Roman" w:cs="Times New Roman"/>
          <w:b/>
          <w:bCs/>
          <w:sz w:val="24"/>
          <w:szCs w:val="24"/>
          <w:lang w:val="en-BR"/>
        </w:rPr>
        <w:t>Cluster Kubernetes (AKS)</w:t>
      </w:r>
      <w:r>
        <w:rPr>
          <w:rFonts w:ascii="Times New Roman" w:eastAsia="Times New Roman" w:hAnsi="Times New Roman" w:cs="Times New Roman"/>
          <w:sz w:val="24"/>
          <w:szCs w:val="24"/>
          <w:lang w:val="en-BR"/>
        </w:rPr>
        <w:t>;</w:t>
      </w:r>
    </w:p>
    <w:p w14:paraId="0874A84B" w14:textId="3224993D" w:rsidR="00E32CC1" w:rsidRDefault="00E32CC1" w:rsidP="00E32CC1">
      <w:pPr>
        <w:numPr>
          <w:ilvl w:val="1"/>
          <w:numId w:val="16"/>
        </w:numPr>
        <w:rPr>
          <w:rFonts w:ascii="Times New Roman" w:eastAsia="Times New Roman" w:hAnsi="Times New Roman" w:cs="Times New Roman"/>
          <w:sz w:val="24"/>
          <w:szCs w:val="24"/>
          <w:lang w:val="en-BR"/>
        </w:rPr>
      </w:pPr>
      <w:r w:rsidRPr="00E32CC1">
        <w:rPr>
          <w:rFonts w:ascii="Times New Roman" w:eastAsia="Times New Roman" w:hAnsi="Times New Roman" w:cs="Times New Roman"/>
          <w:b/>
          <w:bCs/>
          <w:sz w:val="24"/>
          <w:szCs w:val="24"/>
          <w:lang w:val="en-BR"/>
        </w:rPr>
        <w:t>Provisionamento de Infraestrutura gerida</w:t>
      </w:r>
      <w:r w:rsidRPr="00E32CC1">
        <w:rPr>
          <w:rFonts w:ascii="Times New Roman" w:eastAsia="Times New Roman" w:hAnsi="Times New Roman" w:cs="Times New Roman"/>
          <w:sz w:val="24"/>
          <w:szCs w:val="24"/>
          <w:lang w:val="en-BR"/>
        </w:rPr>
        <w:t xml:space="preserve"> (como Bancos de Dados, filas, Key Vault, etc.) na </w:t>
      </w:r>
      <w:r w:rsidRPr="00E32CC1">
        <w:rPr>
          <w:rFonts w:ascii="Times New Roman" w:eastAsia="Times New Roman" w:hAnsi="Times New Roman" w:cs="Times New Roman"/>
          <w:b/>
          <w:bCs/>
          <w:sz w:val="24"/>
          <w:szCs w:val="24"/>
          <w:lang w:val="en-BR"/>
        </w:rPr>
        <w:t>Infraestrutura Azure</w:t>
      </w:r>
      <w:r w:rsidRPr="00E32CC1">
        <w:rPr>
          <w:rFonts w:ascii="Times New Roman" w:eastAsia="Times New Roman" w:hAnsi="Times New Roman" w:cs="Times New Roman"/>
          <w:sz w:val="24"/>
          <w:szCs w:val="24"/>
          <w:lang w:val="en-BR"/>
        </w:rPr>
        <w:t>, utilizando o Crossplane para traduzir manifestos do Kubernetes em chamadas de API nativas da Azure.</w:t>
      </w:r>
    </w:p>
    <w:p w14:paraId="0E592CDD" w14:textId="77777777" w:rsidR="009B56DE" w:rsidRPr="00E32CC1" w:rsidRDefault="009B56DE" w:rsidP="009B56DE">
      <w:pPr>
        <w:ind w:firstLine="0"/>
        <w:rPr>
          <w:rFonts w:ascii="Times New Roman" w:eastAsia="Times New Roman" w:hAnsi="Times New Roman" w:cs="Times New Roman"/>
          <w:sz w:val="24"/>
          <w:szCs w:val="24"/>
          <w:lang w:val="en-BR"/>
        </w:rPr>
      </w:pPr>
    </w:p>
    <w:p w14:paraId="69040661" w14:textId="77777777" w:rsidR="009B56DE" w:rsidRDefault="009B56DE" w:rsidP="009B56DE">
      <w:pPr>
        <w:tabs>
          <w:tab w:val="center" w:pos="4252"/>
          <w:tab w:val="right" w:pos="8504"/>
        </w:tabs>
        <w:ind w:firstLine="0"/>
        <w:contextualSpacing/>
        <w:rPr>
          <w:rFonts w:ascii="Times New Roman" w:hAnsi="Times New Roman" w:cs="Times New Roman"/>
          <w:b/>
          <w:bCs/>
          <w:sz w:val="24"/>
          <w:szCs w:val="24"/>
          <w:lang w:val="en-BR"/>
        </w:rPr>
      </w:pPr>
      <w:r w:rsidRPr="009B56DE">
        <w:rPr>
          <w:rFonts w:ascii="Times New Roman" w:hAnsi="Times New Roman" w:cs="Times New Roman"/>
          <w:b/>
          <w:bCs/>
          <w:sz w:val="24"/>
          <w:szCs w:val="24"/>
          <w:lang w:val="en-BR"/>
        </w:rPr>
        <w:t>Fases de Implementação e Estratégia de Implantação</w:t>
      </w:r>
    </w:p>
    <w:p w14:paraId="6CA18E8C" w14:textId="77777777" w:rsidR="009B56DE" w:rsidRDefault="009B56DE" w:rsidP="009B56DE">
      <w:pPr>
        <w:tabs>
          <w:tab w:val="center" w:pos="4252"/>
          <w:tab w:val="right" w:pos="8504"/>
        </w:tabs>
        <w:ind w:firstLine="0"/>
        <w:contextualSpacing/>
        <w:rPr>
          <w:rFonts w:ascii="Times New Roman" w:hAnsi="Times New Roman" w:cs="Times New Roman"/>
          <w:b/>
          <w:bCs/>
          <w:sz w:val="24"/>
          <w:szCs w:val="24"/>
          <w:lang w:val="en-BR"/>
        </w:rPr>
      </w:pPr>
    </w:p>
    <w:p w14:paraId="56DFC475" w14:textId="4E33030A" w:rsidR="009B56DE" w:rsidRDefault="009B56DE" w:rsidP="009B56DE">
      <w:pPr>
        <w:tabs>
          <w:tab w:val="center" w:pos="4252"/>
          <w:tab w:val="right" w:pos="8504"/>
        </w:tabs>
        <w:ind w:firstLine="0"/>
        <w:contextualSpacing/>
        <w:rPr>
          <w:rFonts w:ascii="Times New Roman" w:hAnsi="Times New Roman" w:cs="Times New Roman"/>
          <w:sz w:val="24"/>
          <w:szCs w:val="24"/>
          <w:lang w:val="en-BR"/>
        </w:rPr>
      </w:pPr>
      <w:r w:rsidRPr="009B56DE">
        <w:rPr>
          <w:rFonts w:ascii="Times New Roman" w:hAnsi="Times New Roman" w:cs="Times New Roman"/>
          <w:sz w:val="24"/>
          <w:szCs w:val="24"/>
          <w:lang w:val="en-BR"/>
        </w:rPr>
        <w:t xml:space="preserve">Para garantir a viabilidade e a aceitação do IDP na organização, a estratégia de implantação seguirá um modelo incremental dividido em </w:t>
      </w:r>
      <w:r>
        <w:rPr>
          <w:rFonts w:ascii="Times New Roman" w:hAnsi="Times New Roman" w:cs="Times New Roman"/>
          <w:sz w:val="24"/>
          <w:szCs w:val="24"/>
          <w:lang w:val="en-BR"/>
        </w:rPr>
        <w:t xml:space="preserve">grandes </w:t>
      </w:r>
      <w:r w:rsidRPr="009B56DE">
        <w:rPr>
          <w:rFonts w:ascii="Times New Roman" w:hAnsi="Times New Roman" w:cs="Times New Roman"/>
          <w:sz w:val="24"/>
          <w:szCs w:val="24"/>
          <w:lang w:val="en-BR"/>
        </w:rPr>
        <w:t>fases</w:t>
      </w:r>
      <w:r>
        <w:rPr>
          <w:rFonts w:ascii="Times New Roman" w:hAnsi="Times New Roman" w:cs="Times New Roman"/>
          <w:sz w:val="24"/>
          <w:szCs w:val="24"/>
          <w:lang w:val="en-BR"/>
        </w:rPr>
        <w:t xml:space="preserve"> (</w:t>
      </w:r>
      <w:r w:rsidRPr="009B56DE">
        <w:rPr>
          <w:rFonts w:ascii="Times New Roman" w:hAnsi="Times New Roman" w:cs="Times New Roman"/>
          <w:i/>
          <w:iCs/>
          <w:sz w:val="24"/>
          <w:szCs w:val="24"/>
          <w:lang w:val="en-BR"/>
        </w:rPr>
        <w:t>Milestones</w:t>
      </w:r>
      <w:r>
        <w:rPr>
          <w:rFonts w:ascii="Times New Roman" w:hAnsi="Times New Roman" w:cs="Times New Roman"/>
          <w:sz w:val="24"/>
          <w:szCs w:val="24"/>
          <w:lang w:val="en-BR"/>
        </w:rPr>
        <w:t>)</w:t>
      </w:r>
      <w:r w:rsidRPr="009B56DE">
        <w:rPr>
          <w:rFonts w:ascii="Times New Roman" w:hAnsi="Times New Roman" w:cs="Times New Roman"/>
          <w:sz w:val="24"/>
          <w:szCs w:val="24"/>
          <w:lang w:val="en-BR"/>
        </w:rPr>
        <w:t>:</w:t>
      </w:r>
    </w:p>
    <w:p w14:paraId="11157940" w14:textId="77777777" w:rsidR="009B56DE" w:rsidRPr="009B56DE" w:rsidRDefault="009B56DE" w:rsidP="009B56DE">
      <w:pPr>
        <w:tabs>
          <w:tab w:val="center" w:pos="4252"/>
          <w:tab w:val="right" w:pos="8504"/>
        </w:tabs>
        <w:ind w:firstLine="0"/>
        <w:contextualSpacing/>
        <w:rPr>
          <w:rFonts w:ascii="Times New Roman" w:hAnsi="Times New Roman" w:cs="Times New Roman"/>
          <w:sz w:val="24"/>
          <w:szCs w:val="24"/>
          <w:lang w:val="en-BR"/>
        </w:rPr>
      </w:pPr>
    </w:p>
    <w:p w14:paraId="61809092" w14:textId="77777777" w:rsidR="009B56DE" w:rsidRPr="009B56DE" w:rsidRDefault="009B56DE" w:rsidP="009B56DE">
      <w:pPr>
        <w:numPr>
          <w:ilvl w:val="0"/>
          <w:numId w:val="17"/>
        </w:numPr>
        <w:tabs>
          <w:tab w:val="center" w:pos="4252"/>
          <w:tab w:val="right" w:pos="8504"/>
        </w:tabs>
        <w:contextualSpacing/>
        <w:rPr>
          <w:rFonts w:ascii="Times New Roman" w:hAnsi="Times New Roman" w:cs="Times New Roman"/>
          <w:sz w:val="24"/>
          <w:szCs w:val="24"/>
          <w:lang w:val="en-BR"/>
        </w:rPr>
      </w:pPr>
      <w:r w:rsidRPr="009B56DE">
        <w:rPr>
          <w:rFonts w:ascii="Times New Roman" w:hAnsi="Times New Roman" w:cs="Times New Roman"/>
          <w:b/>
          <w:bCs/>
          <w:sz w:val="24"/>
          <w:szCs w:val="24"/>
          <w:lang w:val="en-BR"/>
        </w:rPr>
        <w:t>Fase Piloto (</w:t>
      </w:r>
      <w:r w:rsidRPr="006F1FC2">
        <w:rPr>
          <w:rFonts w:ascii="Times New Roman" w:hAnsi="Times New Roman" w:cs="Times New Roman"/>
          <w:b/>
          <w:bCs/>
          <w:sz w:val="24"/>
          <w:szCs w:val="24"/>
          <w:lang w:val="en-BR"/>
        </w:rPr>
        <w:t>MVP</w:t>
      </w:r>
      <w:r w:rsidRPr="009B56DE">
        <w:rPr>
          <w:rFonts w:ascii="Times New Roman" w:hAnsi="Times New Roman" w:cs="Times New Roman"/>
          <w:b/>
          <w:bCs/>
          <w:sz w:val="24"/>
          <w:szCs w:val="24"/>
          <w:lang w:val="en-BR"/>
        </w:rPr>
        <w:t>):</w:t>
      </w:r>
      <w:r w:rsidRPr="009B56DE">
        <w:rPr>
          <w:rFonts w:ascii="Times New Roman" w:hAnsi="Times New Roman" w:cs="Times New Roman"/>
          <w:sz w:val="24"/>
          <w:szCs w:val="24"/>
          <w:lang w:val="en-BR"/>
        </w:rPr>
        <w:t xml:space="preserve"> O projeto iniciará com o desenvolvimento de um Produto Mínimo Viável (</w:t>
      </w:r>
      <w:r w:rsidRPr="006F1FC2">
        <w:rPr>
          <w:rFonts w:ascii="Times New Roman" w:hAnsi="Times New Roman" w:cs="Times New Roman"/>
          <w:sz w:val="24"/>
          <w:szCs w:val="24"/>
          <w:lang w:val="en-BR"/>
        </w:rPr>
        <w:t>MVP</w:t>
      </w:r>
      <w:r w:rsidRPr="009B56DE">
        <w:rPr>
          <w:rFonts w:ascii="Times New Roman" w:hAnsi="Times New Roman" w:cs="Times New Roman"/>
          <w:sz w:val="24"/>
          <w:szCs w:val="24"/>
          <w:lang w:val="en-BR"/>
        </w:rPr>
        <w:t xml:space="preserve">) em um ciclo curto de dois meses. O foco será validar as funcionalidades essenciais de provisionamento e catálogo com um grupo reduzido de desenvolvedores. Este </w:t>
      </w:r>
      <w:r w:rsidRPr="006F1FC2">
        <w:rPr>
          <w:rFonts w:ascii="Times New Roman" w:hAnsi="Times New Roman" w:cs="Times New Roman"/>
          <w:sz w:val="24"/>
          <w:szCs w:val="24"/>
          <w:lang w:val="en-BR"/>
        </w:rPr>
        <w:t>MVP</w:t>
      </w:r>
      <w:r w:rsidRPr="009B56DE">
        <w:rPr>
          <w:rFonts w:ascii="Times New Roman" w:hAnsi="Times New Roman" w:cs="Times New Roman"/>
          <w:sz w:val="24"/>
          <w:szCs w:val="24"/>
          <w:lang w:val="en-BR"/>
        </w:rPr>
        <w:t xml:space="preserve"> será apresentado para gerentes, times e lideranças técnicas (</w:t>
      </w:r>
      <w:r w:rsidRPr="009B56DE">
        <w:rPr>
          <w:rFonts w:ascii="Times New Roman" w:hAnsi="Times New Roman" w:cs="Times New Roman"/>
          <w:i/>
          <w:iCs/>
          <w:sz w:val="24"/>
          <w:szCs w:val="24"/>
          <w:lang w:val="en-BR"/>
        </w:rPr>
        <w:t>Heads</w:t>
      </w:r>
      <w:r w:rsidRPr="009B56DE">
        <w:rPr>
          <w:rFonts w:ascii="Times New Roman" w:hAnsi="Times New Roman" w:cs="Times New Roman"/>
          <w:sz w:val="24"/>
          <w:szCs w:val="24"/>
          <w:lang w:val="en-BR"/>
        </w:rPr>
        <w:t>) para demonstração de valor e obtenção de aprovação para escala.</w:t>
      </w:r>
    </w:p>
    <w:p w14:paraId="1C37299A" w14:textId="77777777" w:rsidR="009B56DE" w:rsidRPr="009B56DE" w:rsidRDefault="009B56DE" w:rsidP="009B56DE">
      <w:pPr>
        <w:numPr>
          <w:ilvl w:val="0"/>
          <w:numId w:val="17"/>
        </w:numPr>
        <w:tabs>
          <w:tab w:val="center" w:pos="4252"/>
          <w:tab w:val="right" w:pos="8504"/>
        </w:tabs>
        <w:contextualSpacing/>
        <w:rPr>
          <w:rFonts w:ascii="Times New Roman" w:hAnsi="Times New Roman" w:cs="Times New Roman"/>
          <w:sz w:val="24"/>
          <w:szCs w:val="24"/>
          <w:lang w:val="en-BR"/>
        </w:rPr>
      </w:pPr>
      <w:r w:rsidRPr="009B56DE">
        <w:rPr>
          <w:rFonts w:ascii="Times New Roman" w:hAnsi="Times New Roman" w:cs="Times New Roman"/>
          <w:b/>
          <w:bCs/>
          <w:i/>
          <w:iCs/>
          <w:sz w:val="24"/>
          <w:szCs w:val="24"/>
          <w:lang w:val="en-BR"/>
        </w:rPr>
        <w:t>Milestone</w:t>
      </w:r>
      <w:r w:rsidRPr="009B56DE">
        <w:rPr>
          <w:rFonts w:ascii="Times New Roman" w:hAnsi="Times New Roman" w:cs="Times New Roman"/>
          <w:b/>
          <w:bCs/>
          <w:sz w:val="24"/>
          <w:szCs w:val="24"/>
          <w:lang w:val="en-BR"/>
        </w:rPr>
        <w:t xml:space="preserve"> 1 - Consolidação do Catálogo (Onboarding):</w:t>
      </w:r>
      <w:r w:rsidRPr="009B56DE">
        <w:rPr>
          <w:rFonts w:ascii="Times New Roman" w:hAnsi="Times New Roman" w:cs="Times New Roman"/>
          <w:sz w:val="24"/>
          <w:szCs w:val="24"/>
          <w:lang w:val="en-BR"/>
        </w:rPr>
        <w:t xml:space="preserve"> Com o projeto aprovado, o primeiro grande marco será o povoamento do </w:t>
      </w:r>
      <w:r w:rsidRPr="009B56DE">
        <w:rPr>
          <w:rFonts w:ascii="Times New Roman" w:hAnsi="Times New Roman" w:cs="Times New Roman"/>
          <w:i/>
          <w:iCs/>
          <w:sz w:val="24"/>
          <w:szCs w:val="24"/>
          <w:lang w:val="en-BR"/>
        </w:rPr>
        <w:t>Software Catalog</w:t>
      </w:r>
      <w:r w:rsidRPr="009B56DE">
        <w:rPr>
          <w:rFonts w:ascii="Times New Roman" w:hAnsi="Times New Roman" w:cs="Times New Roman"/>
          <w:sz w:val="24"/>
          <w:szCs w:val="24"/>
          <w:lang w:val="en-BR"/>
        </w:rPr>
        <w:t xml:space="preserve">. Nesta fase, será realizado o </w:t>
      </w:r>
      <w:r w:rsidRPr="009B56DE">
        <w:rPr>
          <w:rFonts w:ascii="Times New Roman" w:hAnsi="Times New Roman" w:cs="Times New Roman"/>
          <w:i/>
          <w:iCs/>
          <w:sz w:val="24"/>
          <w:szCs w:val="24"/>
          <w:lang w:val="en-BR"/>
        </w:rPr>
        <w:t>onboarding</w:t>
      </w:r>
      <w:r w:rsidRPr="009B56DE">
        <w:rPr>
          <w:rFonts w:ascii="Times New Roman" w:hAnsi="Times New Roman" w:cs="Times New Roman"/>
          <w:sz w:val="24"/>
          <w:szCs w:val="24"/>
          <w:lang w:val="en-BR"/>
        </w:rPr>
        <w:t xml:space="preserve"> de produtos, APIs e softwares legados e atuais. A plataforma disponibilizará interfaces via linha de comando (</w:t>
      </w:r>
      <w:r w:rsidRPr="006F1FC2">
        <w:rPr>
          <w:rFonts w:ascii="Times New Roman" w:hAnsi="Times New Roman" w:cs="Times New Roman"/>
          <w:sz w:val="24"/>
          <w:szCs w:val="24"/>
          <w:lang w:val="en-BR"/>
        </w:rPr>
        <w:t>CLI</w:t>
      </w:r>
      <w:r w:rsidRPr="009B56DE">
        <w:rPr>
          <w:rFonts w:ascii="Times New Roman" w:hAnsi="Times New Roman" w:cs="Times New Roman"/>
          <w:sz w:val="24"/>
          <w:szCs w:val="24"/>
          <w:lang w:val="en-BR"/>
        </w:rPr>
        <w:t>) e interface gráfica (</w:t>
      </w:r>
      <w:r w:rsidRPr="006F1FC2">
        <w:rPr>
          <w:rFonts w:ascii="Times New Roman" w:hAnsi="Times New Roman" w:cs="Times New Roman"/>
          <w:sz w:val="24"/>
          <w:szCs w:val="24"/>
          <w:lang w:val="en-BR"/>
        </w:rPr>
        <w:t>UI</w:t>
      </w:r>
      <w:r w:rsidRPr="009B56DE">
        <w:rPr>
          <w:rFonts w:ascii="Times New Roman" w:hAnsi="Times New Roman" w:cs="Times New Roman"/>
          <w:sz w:val="24"/>
          <w:szCs w:val="24"/>
          <w:lang w:val="en-BR"/>
        </w:rPr>
        <w:t>) para que os responsáveis registrem seus ativos, permitindo que a plataforma ajude na manutenção e operação centralizada no Backstage.</w:t>
      </w:r>
    </w:p>
    <w:p w14:paraId="0B43B664" w14:textId="7E0996EA" w:rsidR="009B56DE" w:rsidRPr="009B56DE" w:rsidRDefault="009B56DE" w:rsidP="009B56DE">
      <w:pPr>
        <w:numPr>
          <w:ilvl w:val="0"/>
          <w:numId w:val="17"/>
        </w:numPr>
        <w:tabs>
          <w:tab w:val="center" w:pos="4252"/>
          <w:tab w:val="right" w:pos="8504"/>
        </w:tabs>
        <w:contextualSpacing/>
        <w:rPr>
          <w:rFonts w:ascii="Times New Roman" w:hAnsi="Times New Roman" w:cs="Times New Roman"/>
          <w:sz w:val="24"/>
          <w:szCs w:val="24"/>
          <w:lang w:val="en-BR"/>
        </w:rPr>
      </w:pPr>
      <w:r w:rsidRPr="00E40DB1">
        <w:rPr>
          <w:rFonts w:ascii="Times New Roman" w:hAnsi="Times New Roman" w:cs="Times New Roman"/>
          <w:b/>
          <w:bCs/>
          <w:i/>
          <w:iCs/>
          <w:sz w:val="24"/>
          <w:szCs w:val="24"/>
          <w:lang w:val="en-BR"/>
        </w:rPr>
        <w:t>Milestone</w:t>
      </w:r>
      <w:r w:rsidRPr="00712EFE">
        <w:rPr>
          <w:rFonts w:ascii="Times New Roman" w:hAnsi="Times New Roman" w:cs="Times New Roman"/>
          <w:b/>
          <w:bCs/>
          <w:sz w:val="24"/>
          <w:szCs w:val="24"/>
          <w:lang w:val="en-BR"/>
        </w:rPr>
        <w:t xml:space="preserve"> 2 - Desenvolvimento de Templates Estratégicos:</w:t>
      </w:r>
      <w:r w:rsidRPr="009B56DE">
        <w:rPr>
          <w:rFonts w:ascii="Times New Roman" w:hAnsi="Times New Roman" w:cs="Times New Roman"/>
          <w:sz w:val="24"/>
          <w:szCs w:val="24"/>
          <w:lang w:val="en-BR"/>
        </w:rPr>
        <w:t xml:space="preserve"> O segundo marco consistirá em rodadas de alinhamento com os </w:t>
      </w:r>
      <w:r w:rsidRPr="009B56DE">
        <w:rPr>
          <w:rFonts w:ascii="Times New Roman" w:hAnsi="Times New Roman" w:cs="Times New Roman"/>
          <w:i/>
          <w:iCs/>
          <w:sz w:val="24"/>
          <w:szCs w:val="24"/>
          <w:lang w:val="en-BR"/>
        </w:rPr>
        <w:t>Product Owners</w:t>
      </w:r>
      <w:r w:rsidRPr="009B56DE">
        <w:rPr>
          <w:rFonts w:ascii="Times New Roman" w:hAnsi="Times New Roman" w:cs="Times New Roman"/>
          <w:sz w:val="24"/>
          <w:szCs w:val="24"/>
          <w:lang w:val="en-BR"/>
        </w:rPr>
        <w:t xml:space="preserve"> (POs) para identificar as demandas reais dos times. O objetivo é desenvolver novos </w:t>
      </w:r>
      <w:r w:rsidRPr="009B56DE">
        <w:rPr>
          <w:rFonts w:ascii="Times New Roman" w:hAnsi="Times New Roman" w:cs="Times New Roman"/>
          <w:i/>
          <w:iCs/>
          <w:sz w:val="24"/>
          <w:szCs w:val="24"/>
          <w:lang w:val="en-BR"/>
        </w:rPr>
        <w:t>templates</w:t>
      </w:r>
      <w:r w:rsidRPr="009B56DE">
        <w:rPr>
          <w:rFonts w:ascii="Times New Roman" w:hAnsi="Times New Roman" w:cs="Times New Roman"/>
          <w:sz w:val="24"/>
          <w:szCs w:val="24"/>
          <w:lang w:val="en-BR"/>
        </w:rPr>
        <w:t xml:space="preserve"> de </w:t>
      </w:r>
      <w:r w:rsidRPr="009B56DE">
        <w:rPr>
          <w:rFonts w:ascii="Times New Roman" w:hAnsi="Times New Roman" w:cs="Times New Roman"/>
          <w:i/>
          <w:iCs/>
          <w:sz w:val="24"/>
          <w:szCs w:val="24"/>
          <w:lang w:val="en-BR"/>
        </w:rPr>
        <w:t>Golden Paths</w:t>
      </w:r>
      <w:r w:rsidRPr="009B56DE">
        <w:rPr>
          <w:rFonts w:ascii="Times New Roman" w:hAnsi="Times New Roman" w:cs="Times New Roman"/>
          <w:sz w:val="24"/>
          <w:szCs w:val="24"/>
          <w:lang w:val="en-BR"/>
        </w:rPr>
        <w:t xml:space="preserve"> que estejam alinhados com as necessidades de negócio e requisitos técnicos da organização.</w:t>
      </w:r>
    </w:p>
    <w:p w14:paraId="3FB8CBB5" w14:textId="4CE1E5DC" w:rsidR="009B56DE" w:rsidRPr="009B56DE" w:rsidRDefault="009B56DE" w:rsidP="009B56DE">
      <w:pPr>
        <w:numPr>
          <w:ilvl w:val="0"/>
          <w:numId w:val="17"/>
        </w:numPr>
        <w:tabs>
          <w:tab w:val="center" w:pos="4252"/>
          <w:tab w:val="right" w:pos="8504"/>
        </w:tabs>
        <w:contextualSpacing/>
        <w:rPr>
          <w:rFonts w:ascii="Times New Roman" w:hAnsi="Times New Roman" w:cs="Times New Roman"/>
          <w:sz w:val="24"/>
          <w:szCs w:val="24"/>
          <w:lang w:val="en-BR"/>
        </w:rPr>
      </w:pPr>
      <w:r w:rsidRPr="00E40DB1">
        <w:rPr>
          <w:rFonts w:ascii="Times New Roman" w:hAnsi="Times New Roman" w:cs="Times New Roman"/>
          <w:b/>
          <w:bCs/>
          <w:i/>
          <w:iCs/>
          <w:sz w:val="24"/>
          <w:szCs w:val="24"/>
          <w:lang w:val="en-BR"/>
        </w:rPr>
        <w:t>Milestone</w:t>
      </w:r>
      <w:r w:rsidRPr="00712EFE">
        <w:rPr>
          <w:rFonts w:ascii="Times New Roman" w:hAnsi="Times New Roman" w:cs="Times New Roman"/>
          <w:b/>
          <w:bCs/>
          <w:sz w:val="24"/>
          <w:szCs w:val="24"/>
          <w:lang w:val="en-BR"/>
        </w:rPr>
        <w:t xml:space="preserve"> 3 - Padronização Global e Governança:</w:t>
      </w:r>
      <w:r w:rsidRPr="009B56DE">
        <w:rPr>
          <w:rFonts w:ascii="Times New Roman" w:hAnsi="Times New Roman" w:cs="Times New Roman"/>
          <w:sz w:val="24"/>
          <w:szCs w:val="24"/>
          <w:lang w:val="en-BR"/>
        </w:rPr>
        <w:t xml:space="preserve"> O marco final focará na padronização rigorosa de todos os projetos sob a gestão do IDP. Isso inclui a obrigatoriedade de esteiras de CI/CD padronizadas, a aplicação de </w:t>
      </w:r>
      <w:r w:rsidRPr="009B56DE">
        <w:rPr>
          <w:rFonts w:ascii="Times New Roman" w:hAnsi="Times New Roman" w:cs="Times New Roman"/>
          <w:i/>
          <w:iCs/>
          <w:sz w:val="24"/>
          <w:szCs w:val="24"/>
          <w:lang w:val="en-BR"/>
        </w:rPr>
        <w:t>guardrails</w:t>
      </w:r>
      <w:r w:rsidRPr="009B56DE">
        <w:rPr>
          <w:rFonts w:ascii="Times New Roman" w:hAnsi="Times New Roman" w:cs="Times New Roman"/>
          <w:sz w:val="24"/>
          <w:szCs w:val="24"/>
          <w:lang w:val="en-BR"/>
        </w:rPr>
        <w:t xml:space="preserve"> de segurança automáticos</w:t>
      </w:r>
      <w:r w:rsidR="00913A74">
        <w:rPr>
          <w:rFonts w:ascii="Times New Roman" w:hAnsi="Times New Roman" w:cs="Times New Roman"/>
          <w:sz w:val="24"/>
          <w:szCs w:val="24"/>
          <w:lang w:val="en-BR"/>
        </w:rPr>
        <w:t xml:space="preserve"> </w:t>
      </w:r>
      <w:r w:rsidRPr="009B56DE">
        <w:rPr>
          <w:rFonts w:ascii="Times New Roman" w:hAnsi="Times New Roman" w:cs="Times New Roman"/>
          <w:sz w:val="24"/>
          <w:szCs w:val="24"/>
          <w:lang w:val="en-BR"/>
        </w:rPr>
        <w:t xml:space="preserve">e a garantia de que as aplicações operem sem </w:t>
      </w:r>
      <w:r w:rsidRPr="009B56DE">
        <w:rPr>
          <w:rFonts w:ascii="Times New Roman" w:hAnsi="Times New Roman" w:cs="Times New Roman"/>
          <w:sz w:val="24"/>
          <w:szCs w:val="24"/>
          <w:lang w:val="en-BR"/>
        </w:rPr>
        <w:lastRenderedPageBreak/>
        <w:t>vulnerabilidades conhecidas (CVEs), consolidando a cultura DevSecOps na empresa.</w:t>
      </w:r>
      <w:r w:rsidR="00913A74">
        <w:rPr>
          <w:rFonts w:ascii="Times New Roman" w:hAnsi="Times New Roman" w:cs="Times New Roman"/>
          <w:sz w:val="24"/>
          <w:szCs w:val="24"/>
          <w:lang w:val="en-BR"/>
        </w:rPr>
        <w:t xml:space="preserve"> As ferramentas que irão garantir este</w:t>
      </w:r>
      <w:r w:rsidR="00F51407">
        <w:rPr>
          <w:rFonts w:ascii="Times New Roman" w:hAnsi="Times New Roman" w:cs="Times New Roman"/>
          <w:sz w:val="24"/>
          <w:szCs w:val="24"/>
          <w:lang w:val="en-BR"/>
        </w:rPr>
        <w:t>s</w:t>
      </w:r>
      <w:r w:rsidR="00913A74">
        <w:rPr>
          <w:rFonts w:ascii="Times New Roman" w:hAnsi="Times New Roman" w:cs="Times New Roman"/>
          <w:sz w:val="24"/>
          <w:szCs w:val="24"/>
          <w:lang w:val="en-BR"/>
        </w:rPr>
        <w:t xml:space="preserve"> </w:t>
      </w:r>
      <w:r w:rsidR="00913A74" w:rsidRPr="00913A74">
        <w:rPr>
          <w:rFonts w:ascii="Times New Roman" w:hAnsi="Times New Roman" w:cs="Times New Roman"/>
          <w:i/>
          <w:iCs/>
          <w:sz w:val="24"/>
          <w:szCs w:val="24"/>
          <w:lang w:val="en-BR"/>
        </w:rPr>
        <w:t>guardrail</w:t>
      </w:r>
      <w:r w:rsidR="00F51407">
        <w:rPr>
          <w:rFonts w:ascii="Times New Roman" w:hAnsi="Times New Roman" w:cs="Times New Roman"/>
          <w:i/>
          <w:iCs/>
          <w:sz w:val="24"/>
          <w:szCs w:val="24"/>
          <w:lang w:val="en-BR"/>
        </w:rPr>
        <w:t>s</w:t>
      </w:r>
      <w:r w:rsidR="00913A74">
        <w:rPr>
          <w:rFonts w:ascii="Times New Roman" w:hAnsi="Times New Roman" w:cs="Times New Roman"/>
          <w:sz w:val="24"/>
          <w:szCs w:val="24"/>
          <w:lang w:val="en-BR"/>
        </w:rPr>
        <w:t xml:space="preserve"> </w:t>
      </w:r>
      <w:r w:rsidR="00F51407">
        <w:rPr>
          <w:rFonts w:ascii="Times New Roman" w:hAnsi="Times New Roman" w:cs="Times New Roman"/>
          <w:sz w:val="24"/>
          <w:szCs w:val="24"/>
          <w:lang w:val="en-BR"/>
        </w:rPr>
        <w:t>são</w:t>
      </w:r>
      <w:r w:rsidR="00913A74">
        <w:rPr>
          <w:rFonts w:ascii="Times New Roman" w:hAnsi="Times New Roman" w:cs="Times New Roman"/>
          <w:sz w:val="24"/>
          <w:szCs w:val="24"/>
          <w:lang w:val="en-BR"/>
        </w:rPr>
        <w:t xml:space="preserve"> o SonarQube para garantir qualidade de c</w:t>
      </w:r>
      <w:r w:rsidR="00913A74">
        <w:rPr>
          <w:rFonts w:ascii="Times New Roman" w:hAnsi="Times New Roman" w:cs="Times New Roman"/>
          <w:sz w:val="24"/>
          <w:szCs w:val="24"/>
        </w:rPr>
        <w:t>ódigo e segurança e Trivy</w:t>
      </w:r>
      <w:r w:rsidR="00913A74">
        <w:rPr>
          <w:rFonts w:ascii="Times New Roman" w:hAnsi="Times New Roman" w:cs="Times New Roman"/>
          <w:sz w:val="24"/>
          <w:szCs w:val="24"/>
          <w:lang w:val="en-BR"/>
        </w:rPr>
        <w:t xml:space="preserve"> para sondar vulnerabilidades e má-configurações.</w:t>
      </w:r>
    </w:p>
    <w:p w14:paraId="18B29F2F" w14:textId="77777777" w:rsidR="00D53883" w:rsidRPr="009B56DE" w:rsidRDefault="00D53883" w:rsidP="00474AB1">
      <w:pPr>
        <w:tabs>
          <w:tab w:val="center" w:pos="4252"/>
          <w:tab w:val="right" w:pos="8504"/>
        </w:tabs>
        <w:ind w:firstLine="0"/>
        <w:contextualSpacing/>
        <w:rPr>
          <w:rFonts w:ascii="Times New Roman" w:hAnsi="Times New Roman" w:cs="Times New Roman"/>
          <w:b/>
          <w:bCs/>
          <w:sz w:val="24"/>
          <w:szCs w:val="24"/>
          <w:lang w:val="en-BR"/>
        </w:rPr>
      </w:pPr>
    </w:p>
    <w:p w14:paraId="2272C6EB" w14:textId="77777777" w:rsidR="009B56DE" w:rsidRDefault="009B56DE" w:rsidP="00474AB1">
      <w:pPr>
        <w:tabs>
          <w:tab w:val="center" w:pos="4252"/>
          <w:tab w:val="right" w:pos="8504"/>
        </w:tabs>
        <w:ind w:firstLine="0"/>
        <w:contextualSpacing/>
        <w:rPr>
          <w:rFonts w:ascii="Times New Roman" w:hAnsi="Times New Roman" w:cs="Times New Roman"/>
          <w:b/>
          <w:bCs/>
          <w:sz w:val="24"/>
          <w:szCs w:val="24"/>
        </w:rPr>
      </w:pPr>
    </w:p>
    <w:p w14:paraId="405179C6" w14:textId="545E07CE" w:rsidR="007B2E02" w:rsidRDefault="00F945C9" w:rsidP="002464F0">
      <w:pPr>
        <w:ind w:firstLine="0"/>
        <w:rPr>
          <w:rFonts w:ascii="Times New Roman" w:hAnsi="Times New Roman" w:cs="Times New Roman"/>
          <w:b/>
          <w:bCs/>
          <w:sz w:val="24"/>
          <w:szCs w:val="24"/>
        </w:rPr>
      </w:pPr>
      <w:r w:rsidRPr="00F945C9">
        <w:rPr>
          <w:rFonts w:ascii="Times New Roman" w:hAnsi="Times New Roman" w:cs="Times New Roman"/>
          <w:b/>
          <w:bCs/>
          <w:sz w:val="24"/>
          <w:szCs w:val="24"/>
        </w:rPr>
        <w:t>Análise e Mitigação de Riscos</w:t>
      </w:r>
    </w:p>
    <w:p w14:paraId="739E30C7" w14:textId="77777777" w:rsidR="00474AB1" w:rsidRDefault="00474AB1" w:rsidP="002464F0">
      <w:pPr>
        <w:ind w:firstLine="0"/>
        <w:rPr>
          <w:rFonts w:ascii="Times New Roman" w:hAnsi="Times New Roman" w:cs="Times New Roman"/>
          <w:b/>
          <w:bCs/>
          <w:sz w:val="24"/>
          <w:szCs w:val="24"/>
        </w:rPr>
      </w:pPr>
    </w:p>
    <w:p w14:paraId="2CB1981B" w14:textId="4257401E" w:rsidR="002464F0" w:rsidRPr="002464F0" w:rsidRDefault="002464F0" w:rsidP="002464F0">
      <w:pPr>
        <w:tabs>
          <w:tab w:val="center" w:pos="4252"/>
          <w:tab w:val="right" w:pos="8504"/>
        </w:tabs>
        <w:contextualSpacing/>
        <w:rPr>
          <w:rFonts w:ascii="Times New Roman" w:eastAsia="Times New Roman" w:hAnsi="Times New Roman" w:cs="Times New Roman"/>
          <w:color w:val="000000" w:themeColor="text1"/>
          <w:sz w:val="24"/>
          <w:szCs w:val="24"/>
          <w:lang w:val="en-BR" w:eastAsia="pt-BR"/>
        </w:rPr>
      </w:pPr>
      <w:r w:rsidRPr="002464F0">
        <w:rPr>
          <w:rFonts w:ascii="Times New Roman" w:eastAsia="Times New Roman" w:hAnsi="Times New Roman" w:cs="Times New Roman"/>
          <w:color w:val="000000" w:themeColor="text1"/>
          <w:sz w:val="24"/>
          <w:szCs w:val="24"/>
          <w:lang w:val="en-BR" w:eastAsia="pt-BR"/>
        </w:rPr>
        <w:t xml:space="preserve">No que tange à análise e mitigação de riscos da plataforma, o primeiro desafio identificado é a possível rejeição por parte dos desenvolvedores. Como estratégia de mitigação, propõe-se tratar o IDP como um produto, envolvendo os usuários finais no desenho dos </w:t>
      </w:r>
      <w:r w:rsidRPr="00854726">
        <w:rPr>
          <w:rFonts w:ascii="Times New Roman" w:eastAsia="Times New Roman" w:hAnsi="Times New Roman" w:cs="Times New Roman"/>
          <w:i/>
          <w:iCs/>
          <w:color w:val="000000" w:themeColor="text1"/>
          <w:sz w:val="24"/>
          <w:szCs w:val="24"/>
          <w:lang w:val="en-BR" w:eastAsia="pt-BR"/>
        </w:rPr>
        <w:t>templates</w:t>
      </w:r>
      <w:r w:rsidRPr="002464F0">
        <w:rPr>
          <w:rFonts w:ascii="Times New Roman" w:eastAsia="Times New Roman" w:hAnsi="Times New Roman" w:cs="Times New Roman"/>
          <w:color w:val="000000" w:themeColor="text1"/>
          <w:sz w:val="24"/>
          <w:szCs w:val="24"/>
          <w:lang w:val="en-BR" w:eastAsia="pt-BR"/>
        </w:rPr>
        <w:t>. Essa abordagem colaborativa é fundamental para garantir uma efetiva redução do tempo de setup local, diminuindo o atrito e incentivando a adoção orgânica da ferramenta pelas equipes de engenharia.</w:t>
      </w:r>
    </w:p>
    <w:p w14:paraId="71031973" w14:textId="77777777" w:rsidR="0062342C" w:rsidRDefault="002464F0" w:rsidP="002464F0">
      <w:pPr>
        <w:tabs>
          <w:tab w:val="center" w:pos="4252"/>
          <w:tab w:val="right" w:pos="8504"/>
        </w:tabs>
        <w:contextualSpacing/>
        <w:rPr>
          <w:rFonts w:ascii="Times New Roman" w:eastAsia="Times New Roman" w:hAnsi="Times New Roman" w:cs="Times New Roman"/>
          <w:color w:val="000000" w:themeColor="text1"/>
          <w:sz w:val="24"/>
          <w:szCs w:val="24"/>
          <w:lang w:val="en-BR" w:eastAsia="pt-BR"/>
        </w:rPr>
      </w:pPr>
      <w:r w:rsidRPr="002464F0">
        <w:rPr>
          <w:rFonts w:ascii="Times New Roman" w:eastAsia="Times New Roman" w:hAnsi="Times New Roman" w:cs="Times New Roman"/>
          <w:color w:val="000000" w:themeColor="text1"/>
          <w:sz w:val="24"/>
          <w:szCs w:val="24"/>
          <w:lang w:val="en-BR" w:eastAsia="pt-BR"/>
        </w:rPr>
        <w:t xml:space="preserve">Um segundo risco crítico refere-se à falha na padronização de imagens seguras. Para mitigar essa vulnerabilidade e assegurar a integridade do ecossistema, utiliza-se </w:t>
      </w:r>
      <w:r w:rsidR="0062342C">
        <w:rPr>
          <w:rFonts w:ascii="Times New Roman" w:eastAsia="Times New Roman" w:hAnsi="Times New Roman" w:cs="Times New Roman"/>
          <w:color w:val="000000" w:themeColor="text1"/>
          <w:sz w:val="24"/>
          <w:szCs w:val="24"/>
          <w:lang w:val="en-BR" w:eastAsia="pt-BR"/>
        </w:rPr>
        <w:t xml:space="preserve">imagens de container </w:t>
      </w:r>
      <w:r w:rsidR="0062342C" w:rsidRPr="0062342C">
        <w:rPr>
          <w:rFonts w:ascii="Times New Roman" w:eastAsia="Times New Roman" w:hAnsi="Times New Roman" w:cs="Times New Roman"/>
          <w:i/>
          <w:iCs/>
          <w:color w:val="000000" w:themeColor="text1"/>
          <w:sz w:val="24"/>
          <w:szCs w:val="24"/>
          <w:lang w:val="en-BR" w:eastAsia="pt-BR"/>
        </w:rPr>
        <w:t>Distroless</w:t>
      </w:r>
      <w:r w:rsidR="0062342C">
        <w:rPr>
          <w:rFonts w:ascii="Times New Roman" w:eastAsia="Times New Roman" w:hAnsi="Times New Roman" w:cs="Times New Roman"/>
          <w:color w:val="000000" w:themeColor="text1"/>
          <w:sz w:val="24"/>
          <w:szCs w:val="24"/>
          <w:lang w:val="en-BR" w:eastAsia="pt-BR"/>
        </w:rPr>
        <w:t xml:space="preserve"> da Chaingard</w:t>
      </w:r>
      <w:r w:rsidRPr="002464F0">
        <w:rPr>
          <w:rFonts w:ascii="Times New Roman" w:eastAsia="Times New Roman" w:hAnsi="Times New Roman" w:cs="Times New Roman"/>
          <w:color w:val="000000" w:themeColor="text1"/>
          <w:sz w:val="24"/>
          <w:szCs w:val="24"/>
          <w:lang w:val="en-BR" w:eastAsia="pt-BR"/>
        </w:rPr>
        <w:t xml:space="preserve">. </w:t>
      </w:r>
    </w:p>
    <w:p w14:paraId="05742BC5" w14:textId="0E984A2B" w:rsidR="00F945C9" w:rsidRPr="002464F0" w:rsidRDefault="0062342C" w:rsidP="005F5152">
      <w:pPr>
        <w:tabs>
          <w:tab w:val="center" w:pos="4252"/>
          <w:tab w:val="right" w:pos="8504"/>
        </w:tabs>
        <w:contextualSpacing/>
        <w:rPr>
          <w:rFonts w:ascii="Times New Roman" w:eastAsia="Times New Roman" w:hAnsi="Times New Roman" w:cs="Times New Roman"/>
          <w:color w:val="000000" w:themeColor="text1"/>
          <w:sz w:val="24"/>
          <w:szCs w:val="24"/>
          <w:lang w:val="en-BR" w:eastAsia="pt-BR"/>
        </w:rPr>
      </w:pPr>
      <w:r>
        <w:rPr>
          <w:rFonts w:ascii="Times New Roman" w:eastAsia="Times New Roman" w:hAnsi="Times New Roman" w:cs="Times New Roman"/>
          <w:color w:val="000000" w:themeColor="text1"/>
          <w:sz w:val="24"/>
          <w:szCs w:val="24"/>
          <w:lang w:val="en-BR" w:eastAsia="pt-BR"/>
        </w:rPr>
        <w:t xml:space="preserve">O terceiro risco seria implementar recursos Kubernetes </w:t>
      </w:r>
      <w:r w:rsidR="005F5152">
        <w:rPr>
          <w:rFonts w:ascii="Times New Roman" w:eastAsia="Times New Roman" w:hAnsi="Times New Roman" w:cs="Times New Roman"/>
          <w:color w:val="000000" w:themeColor="text1"/>
          <w:sz w:val="24"/>
          <w:szCs w:val="24"/>
          <w:lang w:val="en-BR" w:eastAsia="pt-BR"/>
        </w:rPr>
        <w:t xml:space="preserve">sem seguir as melhores práticas, deixando a aplicação vulnerável. A implementação de uma ferramenta </w:t>
      </w:r>
      <w:r w:rsidR="005F5152" w:rsidRPr="005F5152">
        <w:rPr>
          <w:rFonts w:ascii="Times New Roman" w:eastAsia="Times New Roman" w:hAnsi="Times New Roman" w:cs="Times New Roman"/>
          <w:i/>
          <w:iCs/>
          <w:color w:val="000000" w:themeColor="text1"/>
          <w:sz w:val="24"/>
          <w:szCs w:val="24"/>
          <w:lang w:val="en-BR" w:eastAsia="pt-BR"/>
        </w:rPr>
        <w:t>Policy as Code</w:t>
      </w:r>
      <w:r w:rsidR="005F5152">
        <w:rPr>
          <w:rFonts w:ascii="Times New Roman" w:eastAsia="Times New Roman" w:hAnsi="Times New Roman" w:cs="Times New Roman"/>
          <w:color w:val="000000" w:themeColor="text1"/>
          <w:sz w:val="24"/>
          <w:szCs w:val="24"/>
          <w:lang w:val="en-BR" w:eastAsia="pt-BR"/>
        </w:rPr>
        <w:t xml:space="preserve">, como o Kyverno, </w:t>
      </w:r>
      <w:r w:rsidR="002464F0" w:rsidRPr="002464F0">
        <w:rPr>
          <w:rFonts w:ascii="Times New Roman" w:eastAsia="Times New Roman" w:hAnsi="Times New Roman" w:cs="Times New Roman"/>
          <w:color w:val="000000" w:themeColor="text1"/>
          <w:sz w:val="24"/>
          <w:szCs w:val="24"/>
          <w:lang w:val="en-BR" w:eastAsia="pt-BR"/>
        </w:rPr>
        <w:t>garant</w:t>
      </w:r>
      <w:r w:rsidR="005F5152">
        <w:rPr>
          <w:rFonts w:ascii="Times New Roman" w:eastAsia="Times New Roman" w:hAnsi="Times New Roman" w:cs="Times New Roman"/>
          <w:color w:val="000000" w:themeColor="text1"/>
          <w:sz w:val="24"/>
          <w:szCs w:val="24"/>
          <w:lang w:val="en-BR" w:eastAsia="pt-BR"/>
        </w:rPr>
        <w:t>e</w:t>
      </w:r>
      <w:r w:rsidR="002464F0" w:rsidRPr="002464F0">
        <w:rPr>
          <w:rFonts w:ascii="Times New Roman" w:eastAsia="Times New Roman" w:hAnsi="Times New Roman" w:cs="Times New Roman"/>
          <w:color w:val="000000" w:themeColor="text1"/>
          <w:sz w:val="24"/>
          <w:szCs w:val="24"/>
          <w:lang w:val="en-BR" w:eastAsia="pt-BR"/>
        </w:rPr>
        <w:t xml:space="preserve"> de forma automatizada que o princípio de </w:t>
      </w:r>
      <w:r w:rsidR="002464F0" w:rsidRPr="002464F0">
        <w:rPr>
          <w:rFonts w:ascii="Times New Roman" w:eastAsia="Times New Roman" w:hAnsi="Times New Roman" w:cs="Times New Roman"/>
          <w:i/>
          <w:iCs/>
          <w:color w:val="000000" w:themeColor="text1"/>
          <w:sz w:val="24"/>
          <w:szCs w:val="24"/>
          <w:lang w:val="en-BR" w:eastAsia="pt-BR"/>
        </w:rPr>
        <w:t>Secure by Default</w:t>
      </w:r>
      <w:r w:rsidR="002464F0" w:rsidRPr="002464F0">
        <w:rPr>
          <w:rFonts w:ascii="Times New Roman" w:eastAsia="Times New Roman" w:hAnsi="Times New Roman" w:cs="Times New Roman"/>
          <w:color w:val="000000" w:themeColor="text1"/>
          <w:sz w:val="24"/>
          <w:szCs w:val="24"/>
          <w:lang w:val="en-BR" w:eastAsia="pt-BR"/>
        </w:rPr>
        <w:t xml:space="preserve"> seja rigorosamente respeitado em todas as implantações (KYVERNO, 2026).</w:t>
      </w:r>
    </w:p>
    <w:p w14:paraId="14A80FB6" w14:textId="78788ACC" w:rsidR="00C84182" w:rsidRDefault="00C84182" w:rsidP="00474AB1">
      <w:pPr>
        <w:tabs>
          <w:tab w:val="center" w:pos="4252"/>
          <w:tab w:val="right" w:pos="8504"/>
        </w:tabs>
        <w:ind w:firstLine="0"/>
        <w:contextualSpacing/>
        <w:rPr>
          <w:rFonts w:ascii="Times New Roman" w:eastAsia="Times New Roman" w:hAnsi="Times New Roman" w:cs="Times New Roman"/>
          <w:color w:val="808080" w:themeColor="background1" w:themeShade="80"/>
          <w:sz w:val="18"/>
          <w:szCs w:val="18"/>
          <w:lang w:val="pt-PT" w:eastAsia="pt-BR"/>
        </w:rPr>
      </w:pPr>
    </w:p>
    <w:p w14:paraId="249630AC" w14:textId="3A1B8421" w:rsidR="002464F0" w:rsidRDefault="00C84182" w:rsidP="00474AB1">
      <w:pPr>
        <w:ind w:firstLine="0"/>
        <w:rPr>
          <w:rFonts w:ascii="Times New Roman" w:eastAsia="Times New Roman" w:hAnsi="Times New Roman" w:cs="Times New Roman"/>
          <w:b/>
          <w:bCs/>
          <w:sz w:val="24"/>
          <w:szCs w:val="24"/>
          <w:lang w:val="pt-PT" w:eastAsia="pt-BR"/>
        </w:rPr>
      </w:pPr>
      <w:r w:rsidRPr="7D9BE1F5">
        <w:rPr>
          <w:rFonts w:ascii="Times New Roman" w:eastAsia="Times New Roman" w:hAnsi="Times New Roman" w:cs="Times New Roman"/>
          <w:b/>
          <w:bCs/>
          <w:sz w:val="24"/>
          <w:szCs w:val="24"/>
          <w:lang w:val="pt-PT" w:eastAsia="pt-BR"/>
        </w:rPr>
        <w:t>RESULTADOS ESPERADOS</w:t>
      </w:r>
    </w:p>
    <w:p w14:paraId="7DAF1DE5" w14:textId="77777777" w:rsidR="00474AB1" w:rsidRDefault="00474AB1" w:rsidP="00474AB1">
      <w:pPr>
        <w:ind w:firstLine="0"/>
        <w:rPr>
          <w:rFonts w:ascii="Times New Roman" w:eastAsia="Times New Roman" w:hAnsi="Times New Roman" w:cs="Times New Roman"/>
          <w:b/>
          <w:bCs/>
          <w:sz w:val="24"/>
          <w:szCs w:val="24"/>
          <w:lang w:val="pt-PT" w:eastAsia="pt-BR"/>
        </w:rPr>
      </w:pPr>
    </w:p>
    <w:p w14:paraId="29B292E7" w14:textId="77777777" w:rsidR="00C4503B" w:rsidRDefault="00C4503B" w:rsidP="002464F0">
      <w:pPr>
        <w:rPr>
          <w:rFonts w:ascii="Times New Roman" w:eastAsia="Times New Roman" w:hAnsi="Times New Roman" w:cs="Times New Roman"/>
          <w:sz w:val="24"/>
          <w:szCs w:val="24"/>
          <w:lang w:val="en-BR"/>
        </w:rPr>
      </w:pPr>
      <w:r w:rsidRPr="00C4503B">
        <w:rPr>
          <w:rFonts w:ascii="Times New Roman" w:eastAsia="Times New Roman" w:hAnsi="Times New Roman" w:cs="Times New Roman"/>
          <w:sz w:val="24"/>
          <w:szCs w:val="24"/>
          <w:lang w:val="en-BR"/>
        </w:rPr>
        <w:t>A implementação do IDP deverá promover uma transformação na cultura de engenharia, na postura de segurança e na eficiência financeira da organização. Espera-se alcançar os seguintes resultados:</w:t>
      </w:r>
    </w:p>
    <w:p w14:paraId="2617ABD6" w14:textId="77777777" w:rsidR="00817FF9" w:rsidRPr="00C4503B" w:rsidRDefault="00817FF9" w:rsidP="002464F0">
      <w:pPr>
        <w:rPr>
          <w:rFonts w:ascii="Times New Roman" w:eastAsia="Times New Roman" w:hAnsi="Times New Roman" w:cs="Times New Roman"/>
          <w:sz w:val="24"/>
          <w:szCs w:val="24"/>
          <w:lang w:val="en-BR"/>
        </w:rPr>
      </w:pPr>
    </w:p>
    <w:p w14:paraId="42BA74CB" w14:textId="42D997B7" w:rsidR="00C4503B" w:rsidRPr="002464F0" w:rsidRDefault="00C4503B" w:rsidP="002464F0">
      <w:pPr>
        <w:pStyle w:val="ListParagraph"/>
        <w:numPr>
          <w:ilvl w:val="0"/>
          <w:numId w:val="12"/>
        </w:numPr>
        <w:rPr>
          <w:rFonts w:ascii="Times New Roman" w:eastAsia="Times New Roman" w:hAnsi="Times New Roman" w:cs="Times New Roman"/>
          <w:sz w:val="24"/>
          <w:szCs w:val="24"/>
          <w:lang w:val="en-BR"/>
        </w:rPr>
      </w:pPr>
      <w:r w:rsidRPr="002464F0">
        <w:rPr>
          <w:rFonts w:ascii="Times New Roman" w:eastAsia="Times New Roman" w:hAnsi="Times New Roman" w:cs="Times New Roman"/>
          <w:b/>
          <w:bCs/>
          <w:sz w:val="24"/>
          <w:szCs w:val="24"/>
          <w:lang w:val="en-BR"/>
        </w:rPr>
        <w:t>Métricas de Aceleração de Entrega:</w:t>
      </w:r>
      <w:r w:rsidRPr="002464F0">
        <w:rPr>
          <w:rFonts w:ascii="Times New Roman" w:eastAsia="Times New Roman" w:hAnsi="Times New Roman" w:cs="Times New Roman"/>
          <w:sz w:val="24"/>
          <w:szCs w:val="24"/>
          <w:lang w:val="en-BR"/>
        </w:rPr>
        <w:t xml:space="preserve"> Com a adoção dos </w:t>
      </w:r>
      <w:r w:rsidRPr="002464F0">
        <w:rPr>
          <w:rFonts w:ascii="Times New Roman" w:eastAsia="Times New Roman" w:hAnsi="Times New Roman" w:cs="Times New Roman"/>
          <w:i/>
          <w:iCs/>
          <w:sz w:val="24"/>
          <w:szCs w:val="24"/>
          <w:lang w:val="en-BR"/>
        </w:rPr>
        <w:t>Golden Paths</w:t>
      </w:r>
      <w:r w:rsidRPr="002464F0">
        <w:rPr>
          <w:rFonts w:ascii="Times New Roman" w:eastAsia="Times New Roman" w:hAnsi="Times New Roman" w:cs="Times New Roman"/>
          <w:sz w:val="24"/>
          <w:szCs w:val="24"/>
          <w:lang w:val="en-BR"/>
        </w:rPr>
        <w:t xml:space="preserve">, estima-se um ganho operacional sistêmico. Projeta-se que a implementação resulte em uma aceleração de até 30% no </w:t>
      </w:r>
      <w:r w:rsidRPr="002464F0">
        <w:rPr>
          <w:rFonts w:ascii="Times New Roman" w:eastAsia="Times New Roman" w:hAnsi="Times New Roman" w:cs="Times New Roman"/>
          <w:i/>
          <w:iCs/>
          <w:sz w:val="24"/>
          <w:szCs w:val="24"/>
          <w:lang w:val="en-BR"/>
        </w:rPr>
        <w:t>lead time</w:t>
      </w:r>
      <w:r w:rsidRPr="002464F0">
        <w:rPr>
          <w:rFonts w:ascii="Times New Roman" w:eastAsia="Times New Roman" w:hAnsi="Times New Roman" w:cs="Times New Roman"/>
          <w:sz w:val="24"/>
          <w:szCs w:val="24"/>
          <w:lang w:val="en-BR"/>
        </w:rPr>
        <w:t xml:space="preserve"> para a entrega de novos </w:t>
      </w:r>
      <w:r w:rsidRPr="002464F0">
        <w:rPr>
          <w:rFonts w:ascii="Times New Roman" w:eastAsia="Times New Roman" w:hAnsi="Times New Roman" w:cs="Times New Roman"/>
          <w:sz w:val="24"/>
          <w:szCs w:val="24"/>
          <w:lang w:val="en-BR"/>
        </w:rPr>
        <w:lastRenderedPageBreak/>
        <w:t xml:space="preserve">projetos, eliminando as esperas tradicionais associadas à abertura de chamados para operações (BEYER </w:t>
      </w:r>
      <w:r w:rsidRPr="002464F0">
        <w:rPr>
          <w:rFonts w:ascii="Times New Roman" w:eastAsia="Times New Roman" w:hAnsi="Times New Roman" w:cs="Times New Roman"/>
          <w:i/>
          <w:iCs/>
          <w:sz w:val="24"/>
          <w:szCs w:val="24"/>
          <w:lang w:val="en-BR"/>
        </w:rPr>
        <w:t>et al.</w:t>
      </w:r>
      <w:r w:rsidRPr="002464F0">
        <w:rPr>
          <w:rFonts w:ascii="Times New Roman" w:eastAsia="Times New Roman" w:hAnsi="Times New Roman" w:cs="Times New Roman"/>
          <w:sz w:val="24"/>
          <w:szCs w:val="24"/>
          <w:lang w:val="en-BR"/>
        </w:rPr>
        <w:t>, 2016)</w:t>
      </w:r>
      <w:r w:rsidR="00817FF9" w:rsidRPr="00817FF9">
        <w:rPr>
          <w:rFonts w:ascii="Times New Roman" w:eastAsia="Times New Roman" w:hAnsi="Times New Roman" w:cs="Times New Roman"/>
          <w:sz w:val="24"/>
          <w:szCs w:val="24"/>
        </w:rPr>
        <w:t>;</w:t>
      </w:r>
    </w:p>
    <w:p w14:paraId="061F7787" w14:textId="3D8257AF" w:rsidR="00C4503B" w:rsidRPr="002464F0" w:rsidRDefault="00C4503B" w:rsidP="002464F0">
      <w:pPr>
        <w:pStyle w:val="ListParagraph"/>
        <w:numPr>
          <w:ilvl w:val="0"/>
          <w:numId w:val="12"/>
        </w:numPr>
        <w:rPr>
          <w:rFonts w:ascii="Times New Roman" w:eastAsia="Times New Roman" w:hAnsi="Times New Roman" w:cs="Times New Roman"/>
          <w:sz w:val="24"/>
          <w:szCs w:val="24"/>
          <w:lang w:val="en-BR"/>
        </w:rPr>
      </w:pPr>
      <w:r w:rsidRPr="002464F0">
        <w:rPr>
          <w:rFonts w:ascii="Times New Roman" w:eastAsia="Times New Roman" w:hAnsi="Times New Roman" w:cs="Times New Roman"/>
          <w:b/>
          <w:bCs/>
          <w:sz w:val="24"/>
          <w:szCs w:val="24"/>
          <w:lang w:val="en-BR"/>
        </w:rPr>
        <w:t>Catálogo Unificado e Economia Financeira:</w:t>
      </w:r>
      <w:r w:rsidRPr="002464F0">
        <w:rPr>
          <w:rFonts w:ascii="Times New Roman" w:eastAsia="Times New Roman" w:hAnsi="Times New Roman" w:cs="Times New Roman"/>
          <w:sz w:val="24"/>
          <w:szCs w:val="24"/>
          <w:lang w:val="en-BR"/>
        </w:rPr>
        <w:t xml:space="preserve"> O catálogo fornecerá uma visibilidade arquitetural centralizada, evitando que times desenvolvam o mesmo software e compitam internamente. A mitigação desse retrabalho traduz-se em economia expressiva de orçamento de TI</w:t>
      </w:r>
      <w:r w:rsidR="00817FF9">
        <w:rPr>
          <w:rFonts w:ascii="Times New Roman" w:eastAsia="Times New Roman" w:hAnsi="Times New Roman" w:cs="Times New Roman"/>
          <w:sz w:val="24"/>
          <w:szCs w:val="24"/>
          <w:lang w:val="en-BR"/>
        </w:rPr>
        <w:t>;</w:t>
      </w:r>
    </w:p>
    <w:p w14:paraId="0039191D" w14:textId="35ABD36B" w:rsidR="00C4503B" w:rsidRPr="002464F0" w:rsidRDefault="00C4503B" w:rsidP="002464F0">
      <w:pPr>
        <w:pStyle w:val="ListParagraph"/>
        <w:numPr>
          <w:ilvl w:val="0"/>
          <w:numId w:val="12"/>
        </w:numPr>
        <w:rPr>
          <w:rFonts w:ascii="Times New Roman" w:eastAsia="Times New Roman" w:hAnsi="Times New Roman" w:cs="Times New Roman"/>
          <w:sz w:val="24"/>
          <w:szCs w:val="24"/>
          <w:lang w:val="en-BR"/>
        </w:rPr>
      </w:pPr>
      <w:r w:rsidRPr="002464F0">
        <w:rPr>
          <w:rFonts w:ascii="Times New Roman" w:eastAsia="Times New Roman" w:hAnsi="Times New Roman" w:cs="Times New Roman"/>
          <w:b/>
          <w:bCs/>
          <w:sz w:val="24"/>
          <w:szCs w:val="24"/>
          <w:lang w:val="en-BR"/>
        </w:rPr>
        <w:t>Governança Financeira (FinOps):</w:t>
      </w:r>
      <w:r w:rsidRPr="002464F0">
        <w:rPr>
          <w:rFonts w:ascii="Times New Roman" w:eastAsia="Times New Roman" w:hAnsi="Times New Roman" w:cs="Times New Roman"/>
          <w:sz w:val="24"/>
          <w:szCs w:val="24"/>
          <w:lang w:val="en-BR"/>
        </w:rPr>
        <w:t xml:space="preserve"> Através do tagueamento automatizado, a empresa terá uma noção exata de seus gastos (</w:t>
      </w:r>
      <w:r w:rsidRPr="002464F0">
        <w:rPr>
          <w:rFonts w:ascii="Times New Roman" w:eastAsia="Times New Roman" w:hAnsi="Times New Roman" w:cs="Times New Roman"/>
          <w:i/>
          <w:iCs/>
          <w:sz w:val="24"/>
          <w:szCs w:val="24"/>
          <w:lang w:val="en-BR"/>
        </w:rPr>
        <w:t>cloud spend</w:t>
      </w:r>
      <w:r w:rsidRPr="002464F0">
        <w:rPr>
          <w:rFonts w:ascii="Times New Roman" w:eastAsia="Times New Roman" w:hAnsi="Times New Roman" w:cs="Times New Roman"/>
          <w:sz w:val="24"/>
          <w:szCs w:val="24"/>
          <w:lang w:val="en-BR"/>
        </w:rPr>
        <w:t xml:space="preserve"> e </w:t>
      </w:r>
      <w:r w:rsidRPr="002464F0">
        <w:rPr>
          <w:rFonts w:ascii="Times New Roman" w:eastAsia="Times New Roman" w:hAnsi="Times New Roman" w:cs="Times New Roman"/>
          <w:i/>
          <w:iCs/>
          <w:sz w:val="24"/>
          <w:szCs w:val="24"/>
          <w:lang w:val="en-BR"/>
        </w:rPr>
        <w:t>workforce</w:t>
      </w:r>
      <w:r w:rsidRPr="002464F0">
        <w:rPr>
          <w:rFonts w:ascii="Times New Roman" w:eastAsia="Times New Roman" w:hAnsi="Times New Roman" w:cs="Times New Roman"/>
          <w:sz w:val="24"/>
          <w:szCs w:val="24"/>
          <w:lang w:val="en-BR"/>
        </w:rPr>
        <w:t xml:space="preserve">), permitindo ajustes proativos (BEYER </w:t>
      </w:r>
      <w:r w:rsidRPr="002464F0">
        <w:rPr>
          <w:rFonts w:ascii="Times New Roman" w:eastAsia="Times New Roman" w:hAnsi="Times New Roman" w:cs="Times New Roman"/>
          <w:i/>
          <w:iCs/>
          <w:sz w:val="24"/>
          <w:szCs w:val="24"/>
          <w:lang w:val="en-BR"/>
        </w:rPr>
        <w:t>et al.</w:t>
      </w:r>
      <w:r w:rsidRPr="002464F0">
        <w:rPr>
          <w:rFonts w:ascii="Times New Roman" w:eastAsia="Times New Roman" w:hAnsi="Times New Roman" w:cs="Times New Roman"/>
          <w:sz w:val="24"/>
          <w:szCs w:val="24"/>
          <w:lang w:val="en-BR"/>
        </w:rPr>
        <w:t>, 2016)</w:t>
      </w:r>
      <w:r w:rsidR="00817FF9">
        <w:rPr>
          <w:rFonts w:ascii="Times New Roman" w:eastAsia="Times New Roman" w:hAnsi="Times New Roman" w:cs="Times New Roman"/>
          <w:sz w:val="24"/>
          <w:szCs w:val="24"/>
          <w:lang w:val="en-BR"/>
        </w:rPr>
        <w:t>;</w:t>
      </w:r>
    </w:p>
    <w:p w14:paraId="29852150" w14:textId="77777777" w:rsidR="00C4503B" w:rsidRPr="002464F0" w:rsidRDefault="00C4503B" w:rsidP="002464F0">
      <w:pPr>
        <w:pStyle w:val="ListParagraph"/>
        <w:numPr>
          <w:ilvl w:val="0"/>
          <w:numId w:val="12"/>
        </w:numPr>
        <w:rPr>
          <w:rFonts w:ascii="Times New Roman" w:eastAsia="Times New Roman" w:hAnsi="Times New Roman" w:cs="Times New Roman"/>
          <w:sz w:val="24"/>
          <w:szCs w:val="24"/>
          <w:lang w:val="en-BR"/>
        </w:rPr>
      </w:pPr>
      <w:r w:rsidRPr="002464F0">
        <w:rPr>
          <w:rFonts w:ascii="Times New Roman" w:eastAsia="Times New Roman" w:hAnsi="Times New Roman" w:cs="Times New Roman"/>
          <w:b/>
          <w:bCs/>
          <w:sz w:val="24"/>
          <w:szCs w:val="24"/>
          <w:lang w:val="en-BR"/>
        </w:rPr>
        <w:t xml:space="preserve">Maximização da Segurança com Imagens </w:t>
      </w:r>
      <w:r w:rsidRPr="002464F0">
        <w:rPr>
          <w:rFonts w:ascii="Times New Roman" w:eastAsia="Times New Roman" w:hAnsi="Times New Roman" w:cs="Times New Roman"/>
          <w:b/>
          <w:bCs/>
          <w:i/>
          <w:iCs/>
          <w:sz w:val="24"/>
          <w:szCs w:val="24"/>
          <w:lang w:val="en-BR"/>
        </w:rPr>
        <w:t>Distroless</w:t>
      </w:r>
      <w:r w:rsidRPr="002464F0">
        <w:rPr>
          <w:rFonts w:ascii="Times New Roman" w:eastAsia="Times New Roman" w:hAnsi="Times New Roman" w:cs="Times New Roman"/>
          <w:b/>
          <w:bCs/>
          <w:sz w:val="24"/>
          <w:szCs w:val="24"/>
          <w:lang w:val="en-BR"/>
        </w:rPr>
        <w:t>:</w:t>
      </w:r>
      <w:r w:rsidRPr="002464F0">
        <w:rPr>
          <w:rFonts w:ascii="Times New Roman" w:eastAsia="Times New Roman" w:hAnsi="Times New Roman" w:cs="Times New Roman"/>
          <w:sz w:val="24"/>
          <w:szCs w:val="24"/>
          <w:lang w:val="en-BR"/>
        </w:rPr>
        <w:t xml:space="preserve"> A padronização das esteiras de CI/CD garantirá aplicações </w:t>
      </w:r>
      <w:r w:rsidRPr="002464F0">
        <w:rPr>
          <w:rFonts w:ascii="Times New Roman" w:eastAsia="Times New Roman" w:hAnsi="Times New Roman" w:cs="Times New Roman"/>
          <w:i/>
          <w:iCs/>
          <w:sz w:val="24"/>
          <w:szCs w:val="24"/>
          <w:lang w:val="en-BR"/>
        </w:rPr>
        <w:t>secure by default</w:t>
      </w:r>
      <w:r w:rsidRPr="002464F0">
        <w:rPr>
          <w:rFonts w:ascii="Times New Roman" w:eastAsia="Times New Roman" w:hAnsi="Times New Roman" w:cs="Times New Roman"/>
          <w:sz w:val="24"/>
          <w:szCs w:val="24"/>
          <w:lang w:val="en-BR"/>
        </w:rPr>
        <w:t xml:space="preserve"> (CHAINGUARD, 2026). Espera-se uma redução drástica na superfície de ataque e otimização do tráfego de rede.</w:t>
      </w:r>
    </w:p>
    <w:p w14:paraId="7BE93711" w14:textId="637788E8" w:rsidR="007B2E02" w:rsidRPr="00F945C9" w:rsidRDefault="007B2E02" w:rsidP="00C4503B">
      <w:pPr>
        <w:tabs>
          <w:tab w:val="center" w:pos="4252"/>
          <w:tab w:val="right" w:pos="8504"/>
        </w:tabs>
        <w:ind w:firstLine="0"/>
        <w:contextualSpacing/>
        <w:rPr>
          <w:rFonts w:ascii="Times New Roman" w:eastAsia="Times New Roman" w:hAnsi="Times New Roman" w:cs="Times New Roman"/>
          <w:color w:val="808080" w:themeColor="background1" w:themeShade="80"/>
          <w:sz w:val="24"/>
          <w:szCs w:val="24"/>
          <w:lang w:val="en-BR" w:eastAsia="pt-BR"/>
        </w:rPr>
      </w:pPr>
    </w:p>
    <w:p w14:paraId="3FF1B578" w14:textId="45EDD961" w:rsidR="002A5CA5" w:rsidRDefault="002A5CA5"/>
    <w:p w14:paraId="28DA7DEC" w14:textId="1C5BA274" w:rsidR="003D3168" w:rsidRDefault="00943A09" w:rsidP="00474AB1">
      <w:pPr>
        <w:ind w:firstLine="0"/>
        <w:rPr>
          <w:rFonts w:ascii="Times New Roman" w:eastAsia="Times New Roman" w:hAnsi="Times New Roman" w:cs="Times New Roman"/>
          <w:b/>
          <w:bCs/>
          <w:sz w:val="24"/>
          <w:szCs w:val="24"/>
          <w:lang w:val="pt-PT" w:eastAsia="pt-BR"/>
        </w:rPr>
      </w:pPr>
      <w:r>
        <w:rPr>
          <w:rFonts w:ascii="Times New Roman" w:eastAsia="Times New Roman" w:hAnsi="Times New Roman" w:cs="Times New Roman"/>
          <w:b/>
          <w:bCs/>
          <w:sz w:val="24"/>
          <w:szCs w:val="24"/>
          <w:lang w:val="pt-PT" w:eastAsia="pt-BR"/>
        </w:rPr>
        <w:br w:type="page"/>
      </w:r>
      <w:r w:rsidR="003D3168" w:rsidRPr="7D9BE1F5">
        <w:rPr>
          <w:rFonts w:ascii="Times New Roman" w:eastAsia="Times New Roman" w:hAnsi="Times New Roman" w:cs="Times New Roman"/>
          <w:b/>
          <w:bCs/>
          <w:sz w:val="24"/>
          <w:szCs w:val="24"/>
          <w:lang w:val="pt-PT" w:eastAsia="pt-BR"/>
        </w:rPr>
        <w:lastRenderedPageBreak/>
        <w:t>REFERÊNCIAS</w:t>
      </w:r>
    </w:p>
    <w:p w14:paraId="392BBEFD" w14:textId="77777777" w:rsidR="00474AB1" w:rsidRDefault="00474AB1" w:rsidP="00474AB1">
      <w:pPr>
        <w:ind w:firstLine="0"/>
        <w:rPr>
          <w:rFonts w:ascii="Times New Roman" w:eastAsia="Times New Roman" w:hAnsi="Times New Roman" w:cs="Times New Roman"/>
          <w:b/>
          <w:bCs/>
          <w:sz w:val="24"/>
          <w:szCs w:val="24"/>
          <w:lang w:val="pt-PT" w:eastAsia="pt-BR"/>
        </w:rPr>
      </w:pPr>
    </w:p>
    <w:p w14:paraId="0E56B935" w14:textId="77777777" w:rsidR="00C4503B" w:rsidRPr="00C4503B" w:rsidRDefault="00C4503B" w:rsidP="00C4503B">
      <w:pPr>
        <w:pStyle w:val="NormalWeb"/>
        <w:spacing w:before="0" w:beforeAutospacing="0" w:after="0" w:afterAutospacing="0" w:line="360" w:lineRule="auto"/>
      </w:pPr>
      <w:r w:rsidRPr="00C4503B">
        <w:t xml:space="preserve">BEYER, B. </w:t>
      </w:r>
      <w:r w:rsidRPr="00C4503B">
        <w:rPr>
          <w:i/>
          <w:iCs/>
        </w:rPr>
        <w:t>et al</w:t>
      </w:r>
      <w:r w:rsidRPr="00C4503B">
        <w:t xml:space="preserve">. </w:t>
      </w:r>
      <w:r w:rsidRPr="00C4503B">
        <w:rPr>
          <w:b/>
          <w:bCs/>
        </w:rPr>
        <w:t>Site Reliability Engineering</w:t>
      </w:r>
      <w:r w:rsidRPr="00C4503B">
        <w:t>: How Google Runs Production Systems. Sebastopol: O'Reilly Media, 2016.</w:t>
      </w:r>
    </w:p>
    <w:p w14:paraId="1B3B9683" w14:textId="1507C7E6" w:rsidR="00C4503B" w:rsidRPr="00C4503B" w:rsidRDefault="00C4503B" w:rsidP="00C4503B">
      <w:pPr>
        <w:pStyle w:val="NormalWeb"/>
        <w:spacing w:before="0" w:beforeAutospacing="0" w:after="0" w:afterAutospacing="0" w:line="360" w:lineRule="auto"/>
      </w:pPr>
      <w:r w:rsidRPr="00C4503B">
        <w:t xml:space="preserve">CHAINGUARD. </w:t>
      </w:r>
      <w:r w:rsidR="000922CF">
        <w:rPr>
          <w:b/>
          <w:bCs/>
        </w:rPr>
        <w:t>Getting Started with</w:t>
      </w:r>
      <w:r w:rsidRPr="00C4503B">
        <w:rPr>
          <w:b/>
          <w:bCs/>
        </w:rPr>
        <w:t xml:space="preserve"> Distroless</w:t>
      </w:r>
      <w:r w:rsidR="000922CF">
        <w:rPr>
          <w:b/>
          <w:bCs/>
        </w:rPr>
        <w:t xml:space="preserve"> Container</w:t>
      </w:r>
      <w:r w:rsidRPr="00C4503B">
        <w:rPr>
          <w:b/>
          <w:bCs/>
        </w:rPr>
        <w:t xml:space="preserve"> Images?</w:t>
      </w:r>
      <w:r w:rsidRPr="00C4503B">
        <w:t>: Securing the Software Supply Chain. [S. l.]: Chainguard, 2026. Disponível em:</w:t>
      </w:r>
      <w:r w:rsidR="002464F0">
        <w:t xml:space="preserve"> </w:t>
      </w:r>
      <w:hyperlink r:id="rId11" w:history="1">
        <w:r w:rsidR="000922CF">
          <w:rPr>
            <w:rStyle w:val="Hyperlink"/>
          </w:rPr>
          <w:t>https://edu.chainguard.dev/chainguard/chainguard-images/about/getting-started-distroless/</w:t>
        </w:r>
      </w:hyperlink>
      <w:r w:rsidRPr="00C4503B">
        <w:t>. Acesso em: 14 mar. 2026.</w:t>
      </w:r>
    </w:p>
    <w:p w14:paraId="52F45DDD" w14:textId="77777777" w:rsidR="00C4503B" w:rsidRPr="00C4503B" w:rsidRDefault="00C4503B" w:rsidP="00C4503B">
      <w:pPr>
        <w:pStyle w:val="NormalWeb"/>
        <w:spacing w:before="0" w:beforeAutospacing="0" w:after="0" w:afterAutospacing="0" w:line="360" w:lineRule="auto"/>
      </w:pPr>
      <w:r w:rsidRPr="00C4503B">
        <w:t xml:space="preserve">CNCF. </w:t>
      </w:r>
      <w:r w:rsidRPr="00C4503B">
        <w:rPr>
          <w:b/>
          <w:bCs/>
        </w:rPr>
        <w:t>Cloud Native Landscape</w:t>
      </w:r>
      <w:r w:rsidRPr="00C4503B">
        <w:t xml:space="preserve">. San Francisco: Cloud Native Computing Foundation, 2026. Disponível em: </w:t>
      </w:r>
      <w:hyperlink r:id="rId12" w:tgtFrame="_blank" w:history="1">
        <w:r w:rsidRPr="00C4503B">
          <w:rPr>
            <w:rStyle w:val="Hyperlink"/>
          </w:rPr>
          <w:t>https://landscape.cncf.io/</w:t>
        </w:r>
      </w:hyperlink>
      <w:r w:rsidRPr="00C4503B">
        <w:t>. Acesso em: 14 mar. 2026.</w:t>
      </w:r>
    </w:p>
    <w:p w14:paraId="03C1B73D" w14:textId="77777777" w:rsidR="00C4503B" w:rsidRPr="00C4503B" w:rsidRDefault="00C4503B" w:rsidP="00C4503B">
      <w:pPr>
        <w:pStyle w:val="NormalWeb"/>
        <w:spacing w:before="0" w:beforeAutospacing="0" w:after="0" w:afterAutospacing="0" w:line="360" w:lineRule="auto"/>
      </w:pPr>
      <w:r w:rsidRPr="00C4503B">
        <w:t xml:space="preserve">CROSSPLANE. </w:t>
      </w:r>
      <w:r w:rsidRPr="00C4503B">
        <w:rPr>
          <w:b/>
          <w:bCs/>
        </w:rPr>
        <w:t>The Cloud Native Control Plane</w:t>
      </w:r>
      <w:r w:rsidRPr="00C4503B">
        <w:t xml:space="preserve">. [S. l.]: Crossplane, 2026. Disponível em: </w:t>
      </w:r>
      <w:hyperlink r:id="rId13" w:tgtFrame="_blank" w:history="1">
        <w:r w:rsidRPr="00C4503B">
          <w:rPr>
            <w:rStyle w:val="Hyperlink"/>
          </w:rPr>
          <w:t>https://crossplane.io/docs/</w:t>
        </w:r>
      </w:hyperlink>
      <w:r w:rsidRPr="00C4503B">
        <w:t>. Acesso em: 14 mar. 2026.</w:t>
      </w:r>
    </w:p>
    <w:p w14:paraId="399F4B5E" w14:textId="77777777" w:rsidR="00C4503B" w:rsidRPr="00C4503B" w:rsidRDefault="00C4503B" w:rsidP="00C4503B">
      <w:pPr>
        <w:pStyle w:val="NormalWeb"/>
        <w:spacing w:before="0" w:beforeAutospacing="0" w:after="0" w:afterAutospacing="0" w:line="360" w:lineRule="auto"/>
      </w:pPr>
      <w:r w:rsidRPr="00C4503B">
        <w:t xml:space="preserve">KYVERNO. </w:t>
      </w:r>
      <w:r w:rsidRPr="00C4503B">
        <w:rPr>
          <w:b/>
          <w:bCs/>
        </w:rPr>
        <w:t>Kubernetes Native Policy Management</w:t>
      </w:r>
      <w:r w:rsidRPr="00C4503B">
        <w:t xml:space="preserve">. [S. l.]: Kyverno, 2026. Disponível em: </w:t>
      </w:r>
      <w:hyperlink r:id="rId14" w:tgtFrame="_blank" w:history="1">
        <w:r w:rsidRPr="00C4503B">
          <w:rPr>
            <w:rStyle w:val="Hyperlink"/>
          </w:rPr>
          <w:t>https://kyverno.io/docs/</w:t>
        </w:r>
      </w:hyperlink>
      <w:r w:rsidRPr="00C4503B">
        <w:t>. Acesso em: 14 mar. 2026.</w:t>
      </w:r>
    </w:p>
    <w:p w14:paraId="2F1B356F" w14:textId="77777777" w:rsidR="00C4503B" w:rsidRPr="00C4503B" w:rsidRDefault="00C4503B" w:rsidP="00C4503B">
      <w:pPr>
        <w:pStyle w:val="NormalWeb"/>
        <w:spacing w:before="0" w:beforeAutospacing="0" w:after="0" w:afterAutospacing="0" w:line="360" w:lineRule="auto"/>
      </w:pPr>
      <w:r w:rsidRPr="00C4503B">
        <w:t xml:space="preserve">MICROSOFT. </w:t>
      </w:r>
      <w:r w:rsidRPr="00C4503B">
        <w:rPr>
          <w:b/>
          <w:bCs/>
        </w:rPr>
        <w:t>Arquitetura do Azure Kubernetes Service (AKS)</w:t>
      </w:r>
      <w:r w:rsidRPr="00C4503B">
        <w:t xml:space="preserve">. Redmond: Microsoft Learn, 2026a. Disponível em: </w:t>
      </w:r>
      <w:hyperlink r:id="rId15" w:tgtFrame="_blank" w:history="1">
        <w:r w:rsidRPr="00C4503B">
          <w:rPr>
            <w:rStyle w:val="Hyperlink"/>
          </w:rPr>
          <w:t>https://learn.microsoft.com/pt-br/azure/aks/concepts-clusters-workloads</w:t>
        </w:r>
      </w:hyperlink>
      <w:r w:rsidRPr="00C4503B">
        <w:t>. Acesso em: 14 mar. 2026.</w:t>
      </w:r>
    </w:p>
    <w:p w14:paraId="41DDA676" w14:textId="77777777" w:rsidR="00C4503B" w:rsidRPr="00C4503B" w:rsidRDefault="00C4503B" w:rsidP="00C4503B">
      <w:pPr>
        <w:pStyle w:val="NormalWeb"/>
        <w:spacing w:before="0" w:beforeAutospacing="0" w:after="0" w:afterAutospacing="0" w:line="360" w:lineRule="auto"/>
      </w:pPr>
      <w:r w:rsidRPr="00C4503B">
        <w:t xml:space="preserve">MICROSOFT. </w:t>
      </w:r>
      <w:r w:rsidRPr="00C4503B">
        <w:rPr>
          <w:b/>
          <w:bCs/>
        </w:rPr>
        <w:t>Integração do Azure Key Vault com o AKS via Secrets Store CSI Driver</w:t>
      </w:r>
      <w:r w:rsidRPr="00C4503B">
        <w:t xml:space="preserve">. Redmond: Microsoft Learn, 2026b. Disponível em: </w:t>
      </w:r>
      <w:hyperlink r:id="rId16" w:tgtFrame="_blank" w:history="1">
        <w:r w:rsidRPr="00C4503B">
          <w:rPr>
            <w:rStyle w:val="Hyperlink"/>
          </w:rPr>
          <w:t>https://learn.microsoft.com/pt-br/azure/aks/csi-secrets-store-driver</w:t>
        </w:r>
      </w:hyperlink>
      <w:r w:rsidRPr="00C4503B">
        <w:t>. Acesso em: 14 mar. 2026.</w:t>
      </w:r>
    </w:p>
    <w:p w14:paraId="6F47CD1D" w14:textId="77777777" w:rsidR="00C4503B" w:rsidRPr="00C4503B" w:rsidRDefault="00C4503B" w:rsidP="00C4503B">
      <w:pPr>
        <w:pStyle w:val="NormalWeb"/>
        <w:spacing w:before="0" w:beforeAutospacing="0" w:after="0" w:afterAutospacing="0" w:line="360" w:lineRule="auto"/>
      </w:pPr>
      <w:r w:rsidRPr="00C4503B">
        <w:t xml:space="preserve">SKELTON, M.; PAIS, M. </w:t>
      </w:r>
      <w:bookmarkStart w:id="2" w:name="_Hlk224751659"/>
      <w:r w:rsidRPr="00C4503B">
        <w:rPr>
          <w:b/>
          <w:bCs/>
        </w:rPr>
        <w:t>Team Topologies</w:t>
      </w:r>
      <w:r w:rsidRPr="00C4503B">
        <w:t>: Organizing Business and Technology Teams for Fast Flow</w:t>
      </w:r>
      <w:bookmarkEnd w:id="2"/>
      <w:r w:rsidRPr="00C4503B">
        <w:t>. Portland: IT Revolution Press, 2019.</w:t>
      </w:r>
    </w:p>
    <w:p w14:paraId="3094BFFB" w14:textId="77777777" w:rsidR="00C4503B" w:rsidRPr="00C4503B" w:rsidRDefault="00C4503B" w:rsidP="00C4503B">
      <w:pPr>
        <w:pStyle w:val="NormalWeb"/>
        <w:spacing w:before="0" w:beforeAutospacing="0" w:after="0" w:afterAutospacing="0" w:line="360" w:lineRule="auto"/>
      </w:pPr>
      <w:r w:rsidRPr="00C4503B">
        <w:t xml:space="preserve">SPOTIFY. </w:t>
      </w:r>
      <w:r w:rsidRPr="00C4503B">
        <w:rPr>
          <w:b/>
          <w:bCs/>
        </w:rPr>
        <w:t>Backstage</w:t>
      </w:r>
      <w:r w:rsidRPr="00C4503B">
        <w:t xml:space="preserve">: An open platform for building developer portals. Estocolmo: Spotify, 2026. Disponível em: </w:t>
      </w:r>
      <w:hyperlink r:id="rId17" w:tgtFrame="_blank" w:history="1">
        <w:r w:rsidRPr="00C4503B">
          <w:rPr>
            <w:rStyle w:val="Hyperlink"/>
          </w:rPr>
          <w:t>https://backstage.io/docs/overview/what-is-backstage</w:t>
        </w:r>
      </w:hyperlink>
      <w:r w:rsidRPr="00C4503B">
        <w:t>. Acesso em: 14 mar. 2026.</w:t>
      </w:r>
    </w:p>
    <w:p w14:paraId="0DD3CF83" w14:textId="6D246552" w:rsidR="00EE07A4" w:rsidRPr="00E35B48" w:rsidRDefault="00EE07A4" w:rsidP="00C4503B">
      <w:pPr>
        <w:pStyle w:val="NormalWeb"/>
        <w:spacing w:before="0" w:beforeAutospacing="0" w:after="0" w:afterAutospacing="0"/>
        <w:ind w:firstLine="0"/>
      </w:pPr>
    </w:p>
    <w:sectPr w:rsidR="00EE07A4" w:rsidRPr="00E35B48" w:rsidSect="00897169">
      <w:headerReference w:type="even" r:id="rId18"/>
      <w:headerReference w:type="default" r:id="rId19"/>
      <w:footerReference w:type="default" r:id="rId20"/>
      <w:headerReference w:type="first" r:id="rId21"/>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28DCB" w14:textId="77777777" w:rsidR="00F1181D" w:rsidRDefault="00F1181D" w:rsidP="00B9416A">
      <w:pPr>
        <w:spacing w:line="240" w:lineRule="auto"/>
      </w:pPr>
      <w:r>
        <w:separator/>
      </w:r>
    </w:p>
  </w:endnote>
  <w:endnote w:type="continuationSeparator" w:id="0">
    <w:p w14:paraId="78B7B809" w14:textId="77777777" w:rsidR="00F1181D" w:rsidRDefault="00F1181D" w:rsidP="00B9416A">
      <w:pPr>
        <w:spacing w:line="240" w:lineRule="auto"/>
      </w:pPr>
      <w:r>
        <w:continuationSeparator/>
      </w:r>
    </w:p>
  </w:endnote>
  <w:endnote w:type="continuationNotice" w:id="1">
    <w:p w14:paraId="454C2D90" w14:textId="77777777" w:rsidR="00F1181D" w:rsidRDefault="00F1181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1657111"/>
      <w:docPartObj>
        <w:docPartGallery w:val="Page Numbers (Bottom of Page)"/>
        <w:docPartUnique/>
      </w:docPartObj>
    </w:sdtPr>
    <w:sdtEndPr/>
    <w:sdtContent>
      <w:p w14:paraId="382F2B8F" w14:textId="77777777" w:rsidR="00640A28" w:rsidRDefault="00640A28">
        <w:pPr>
          <w:pStyle w:val="Footer"/>
          <w:jc w:val="center"/>
        </w:pPr>
        <w:r>
          <w:fldChar w:fldCharType="begin"/>
        </w:r>
        <w:r>
          <w:instrText>PAGE   \* MERGEFORMAT</w:instrText>
        </w:r>
        <w:r>
          <w:fldChar w:fldCharType="separate"/>
        </w:r>
        <w:r w:rsidR="00C95F50">
          <w:rPr>
            <w:noProof/>
          </w:rPr>
          <w:t>4</w:t>
        </w:r>
        <w:r>
          <w:fldChar w:fldCharType="end"/>
        </w:r>
      </w:p>
    </w:sdtContent>
  </w:sdt>
  <w:p w14:paraId="04A6CCCB" w14:textId="77777777" w:rsidR="00E87CBC" w:rsidRDefault="00E87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31851" w14:textId="77777777" w:rsidR="00F1181D" w:rsidRDefault="00F1181D" w:rsidP="00B9416A">
      <w:pPr>
        <w:spacing w:line="240" w:lineRule="auto"/>
      </w:pPr>
      <w:r>
        <w:separator/>
      </w:r>
    </w:p>
  </w:footnote>
  <w:footnote w:type="continuationSeparator" w:id="0">
    <w:p w14:paraId="20B92001" w14:textId="77777777" w:rsidR="00F1181D" w:rsidRDefault="00F1181D" w:rsidP="00B9416A">
      <w:pPr>
        <w:spacing w:line="240" w:lineRule="auto"/>
      </w:pPr>
      <w:r>
        <w:continuationSeparator/>
      </w:r>
    </w:p>
  </w:footnote>
  <w:footnote w:type="continuationNotice" w:id="1">
    <w:p w14:paraId="158958F6" w14:textId="77777777" w:rsidR="00F1181D" w:rsidRDefault="00F1181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DE47C" w14:textId="77777777" w:rsidR="00D81209" w:rsidRDefault="00F1181D">
    <w:pPr>
      <w:pStyle w:val="Header"/>
    </w:pPr>
    <w:r>
      <w:rPr>
        <w:noProof/>
        <w:lang w:eastAsia="pt-BR"/>
      </w:rPr>
      <w:pict w14:anchorId="6748A0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362422" o:spid="_x0000_s1026" type="#_x0000_t75" alt="" style="position:absolute;left:0;text-align:left;margin-left:0;margin-top:0;width:425.15pt;height:601.1pt;z-index:-251658239;mso-wrap-edited:f;mso-width-percent:0;mso-height-percent:0;mso-position-horizontal:center;mso-position-horizontal-relative:margin;mso-position-vertical:center;mso-position-vertical-relative:margin;mso-width-percent:0;mso-height-percent:0" o:allowincell="f">
          <v:imagedata r:id="rId1" o:title="TIMBRADO VERTICAL EDICAO DIGIT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A3C09" w14:textId="03077AFF" w:rsidR="00641E28" w:rsidRPr="00855C06" w:rsidRDefault="00C84562" w:rsidP="00855C06">
    <w:pPr>
      <w:rPr>
        <w:b/>
        <w:bCs/>
        <w:color w:val="A6A6A6" w:themeColor="background1" w:themeShade="A6"/>
      </w:rPr>
    </w:pPr>
    <w:r w:rsidRPr="00855C06">
      <w:rPr>
        <w:b/>
        <w:bCs/>
        <w:color w:val="A6A6A6" w:themeColor="background1" w:themeShade="A6"/>
      </w:rPr>
      <w:t xml:space="preserve">ARQUITETURA DE SOFTWARE, CIÊNCIA DE DADOS E CYBERSECURITY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5B6A" w14:textId="77777777" w:rsidR="00D81209" w:rsidRDefault="00F1181D">
    <w:pPr>
      <w:pStyle w:val="Header"/>
    </w:pPr>
    <w:r>
      <w:rPr>
        <w:noProof/>
        <w:lang w:eastAsia="pt-BR"/>
      </w:rPr>
      <w:pict w14:anchorId="0E61C8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362421" o:spid="_x0000_s1025" type="#_x0000_t75" alt="" style="position:absolute;left:0;text-align:left;margin-left:0;margin-top:0;width:425.15pt;height:601.1pt;z-index:-251658240;mso-wrap-edited:f;mso-width-percent:0;mso-height-percent:0;mso-position-horizontal:center;mso-position-horizontal-relative:margin;mso-position-vertical:center;mso-position-vertical-relative:margin;mso-width-percent:0;mso-height-percent:0" o:allowincell="f">
          <v:imagedata r:id="rId1" o:title="TIMBRADO VERTICAL EDICAO DIGIT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7198"/>
    <w:multiLevelType w:val="multilevel"/>
    <w:tmpl w:val="3868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97703"/>
    <w:multiLevelType w:val="multilevel"/>
    <w:tmpl w:val="EF58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A1FCD"/>
    <w:multiLevelType w:val="multilevel"/>
    <w:tmpl w:val="4F6A234A"/>
    <w:lvl w:ilvl="0">
      <w:start w:val="1"/>
      <w:numFmt w:val="decimal"/>
      <w:lvlText w:val="%1."/>
      <w:lvlJc w:val="left"/>
      <w:pPr>
        <w:tabs>
          <w:tab w:val="num" w:pos="1210"/>
        </w:tabs>
        <w:ind w:left="1210" w:hanging="360"/>
      </w:p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3" w15:restartNumberingAfterBreak="0">
    <w:nsid w:val="30155146"/>
    <w:multiLevelType w:val="hybridMultilevel"/>
    <w:tmpl w:val="80BAD976"/>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 w15:restartNumberingAfterBreak="0">
    <w:nsid w:val="395C3858"/>
    <w:multiLevelType w:val="hybridMultilevel"/>
    <w:tmpl w:val="86C22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E406253"/>
    <w:multiLevelType w:val="multilevel"/>
    <w:tmpl w:val="CA444D7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6" w15:restartNumberingAfterBreak="0">
    <w:nsid w:val="40D56693"/>
    <w:multiLevelType w:val="hybridMultilevel"/>
    <w:tmpl w:val="D6040B36"/>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 w15:restartNumberingAfterBreak="0">
    <w:nsid w:val="41ED50D1"/>
    <w:multiLevelType w:val="hybridMultilevel"/>
    <w:tmpl w:val="404AB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2F3748"/>
    <w:multiLevelType w:val="multilevel"/>
    <w:tmpl w:val="F9A6F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2363EE"/>
    <w:multiLevelType w:val="hybridMultilevel"/>
    <w:tmpl w:val="465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AB46B4"/>
    <w:multiLevelType w:val="hybridMultilevel"/>
    <w:tmpl w:val="3CB41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C3D5708"/>
    <w:multiLevelType w:val="hybridMultilevel"/>
    <w:tmpl w:val="091CCC64"/>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2" w15:restartNumberingAfterBreak="0">
    <w:nsid w:val="64707322"/>
    <w:multiLevelType w:val="multilevel"/>
    <w:tmpl w:val="55FA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639B9"/>
    <w:multiLevelType w:val="multilevel"/>
    <w:tmpl w:val="520C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67C24"/>
    <w:multiLevelType w:val="hybridMultilevel"/>
    <w:tmpl w:val="8ABE3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CE438B"/>
    <w:multiLevelType w:val="hybridMultilevel"/>
    <w:tmpl w:val="F01C1F8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6" w15:restartNumberingAfterBreak="0">
    <w:nsid w:val="71411416"/>
    <w:multiLevelType w:val="hybridMultilevel"/>
    <w:tmpl w:val="9D96F526"/>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7" w15:restartNumberingAfterBreak="0">
    <w:nsid w:val="7D0156A0"/>
    <w:multiLevelType w:val="hybridMultilevel"/>
    <w:tmpl w:val="3AF8BD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55225D"/>
    <w:multiLevelType w:val="multilevel"/>
    <w:tmpl w:val="27346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213197">
    <w:abstractNumId w:val="9"/>
  </w:num>
  <w:num w:numId="2" w16cid:durableId="1715226273">
    <w:abstractNumId w:val="18"/>
  </w:num>
  <w:num w:numId="3" w16cid:durableId="1421291498">
    <w:abstractNumId w:val="14"/>
  </w:num>
  <w:num w:numId="4" w16cid:durableId="2063019439">
    <w:abstractNumId w:val="0"/>
  </w:num>
  <w:num w:numId="5" w16cid:durableId="1623539055">
    <w:abstractNumId w:val="8"/>
  </w:num>
  <w:num w:numId="6" w16cid:durableId="1881933038">
    <w:abstractNumId w:val="13"/>
  </w:num>
  <w:num w:numId="7" w16cid:durableId="286661505">
    <w:abstractNumId w:val="11"/>
  </w:num>
  <w:num w:numId="8" w16cid:durableId="1882477211">
    <w:abstractNumId w:val="12"/>
  </w:num>
  <w:num w:numId="9" w16cid:durableId="487674538">
    <w:abstractNumId w:val="5"/>
  </w:num>
  <w:num w:numId="10" w16cid:durableId="1775057831">
    <w:abstractNumId w:val="4"/>
  </w:num>
  <w:num w:numId="11" w16cid:durableId="1668554536">
    <w:abstractNumId w:val="16"/>
  </w:num>
  <w:num w:numId="12" w16cid:durableId="1850021733">
    <w:abstractNumId w:val="6"/>
  </w:num>
  <w:num w:numId="13" w16cid:durableId="1607231537">
    <w:abstractNumId w:val="15"/>
  </w:num>
  <w:num w:numId="14" w16cid:durableId="812596739">
    <w:abstractNumId w:val="7"/>
  </w:num>
  <w:num w:numId="15" w16cid:durableId="447315745">
    <w:abstractNumId w:val="10"/>
  </w:num>
  <w:num w:numId="16" w16cid:durableId="749042463">
    <w:abstractNumId w:val="2"/>
  </w:num>
  <w:num w:numId="17" w16cid:durableId="1771731743">
    <w:abstractNumId w:val="1"/>
  </w:num>
  <w:num w:numId="18" w16cid:durableId="2069448115">
    <w:abstractNumId w:val="3"/>
  </w:num>
  <w:num w:numId="19" w16cid:durableId="6595027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16A"/>
    <w:rsid w:val="0000118B"/>
    <w:rsid w:val="00042BC2"/>
    <w:rsid w:val="00044C4E"/>
    <w:rsid w:val="00046077"/>
    <w:rsid w:val="000712BA"/>
    <w:rsid w:val="00071578"/>
    <w:rsid w:val="000748AD"/>
    <w:rsid w:val="000922CF"/>
    <w:rsid w:val="00096B52"/>
    <w:rsid w:val="000A7E25"/>
    <w:rsid w:val="000C7FCA"/>
    <w:rsid w:val="000F35A4"/>
    <w:rsid w:val="00115EC0"/>
    <w:rsid w:val="001401AC"/>
    <w:rsid w:val="00160E0A"/>
    <w:rsid w:val="00170320"/>
    <w:rsid w:val="00172ADE"/>
    <w:rsid w:val="001837EF"/>
    <w:rsid w:val="001869E8"/>
    <w:rsid w:val="001A4F07"/>
    <w:rsid w:val="001D445A"/>
    <w:rsid w:val="001D5C7A"/>
    <w:rsid w:val="001E741C"/>
    <w:rsid w:val="00204220"/>
    <w:rsid w:val="002137EF"/>
    <w:rsid w:val="002464F0"/>
    <w:rsid w:val="0025308A"/>
    <w:rsid w:val="00273885"/>
    <w:rsid w:val="00277530"/>
    <w:rsid w:val="002A5CA5"/>
    <w:rsid w:val="002B6466"/>
    <w:rsid w:val="002F4BA6"/>
    <w:rsid w:val="00314E38"/>
    <w:rsid w:val="00332206"/>
    <w:rsid w:val="00343B22"/>
    <w:rsid w:val="003C30B4"/>
    <w:rsid w:val="003C75D4"/>
    <w:rsid w:val="003D3168"/>
    <w:rsid w:val="003D52F0"/>
    <w:rsid w:val="003E2ED9"/>
    <w:rsid w:val="004003B3"/>
    <w:rsid w:val="004103F2"/>
    <w:rsid w:val="00472863"/>
    <w:rsid w:val="00474AB1"/>
    <w:rsid w:val="00492168"/>
    <w:rsid w:val="004A2BFD"/>
    <w:rsid w:val="004B2D88"/>
    <w:rsid w:val="004D3ABD"/>
    <w:rsid w:val="004F31FE"/>
    <w:rsid w:val="00501E2B"/>
    <w:rsid w:val="00511179"/>
    <w:rsid w:val="00512A60"/>
    <w:rsid w:val="0051389C"/>
    <w:rsid w:val="005365E5"/>
    <w:rsid w:val="00553086"/>
    <w:rsid w:val="005531A2"/>
    <w:rsid w:val="0055559A"/>
    <w:rsid w:val="00570F12"/>
    <w:rsid w:val="005922B9"/>
    <w:rsid w:val="005C4C4A"/>
    <w:rsid w:val="005F5152"/>
    <w:rsid w:val="006154EF"/>
    <w:rsid w:val="0062342C"/>
    <w:rsid w:val="00640A28"/>
    <w:rsid w:val="00641E28"/>
    <w:rsid w:val="0066070C"/>
    <w:rsid w:val="00681ABB"/>
    <w:rsid w:val="006B11BE"/>
    <w:rsid w:val="006B3EA5"/>
    <w:rsid w:val="006D78D5"/>
    <w:rsid w:val="006F1FC2"/>
    <w:rsid w:val="00700A2F"/>
    <w:rsid w:val="0070711D"/>
    <w:rsid w:val="00712EFE"/>
    <w:rsid w:val="007221CF"/>
    <w:rsid w:val="0073137F"/>
    <w:rsid w:val="00740CBF"/>
    <w:rsid w:val="00746A83"/>
    <w:rsid w:val="00756A42"/>
    <w:rsid w:val="00773BBD"/>
    <w:rsid w:val="0079124E"/>
    <w:rsid w:val="007B04FC"/>
    <w:rsid w:val="007B2E02"/>
    <w:rsid w:val="007B2F1A"/>
    <w:rsid w:val="007B5240"/>
    <w:rsid w:val="007C6BA0"/>
    <w:rsid w:val="007F0EA7"/>
    <w:rsid w:val="007F7593"/>
    <w:rsid w:val="00803CB8"/>
    <w:rsid w:val="0080610E"/>
    <w:rsid w:val="00815365"/>
    <w:rsid w:val="00817FF9"/>
    <w:rsid w:val="0083200A"/>
    <w:rsid w:val="00842323"/>
    <w:rsid w:val="008478F7"/>
    <w:rsid w:val="00854726"/>
    <w:rsid w:val="00855C06"/>
    <w:rsid w:val="00874E32"/>
    <w:rsid w:val="0088602F"/>
    <w:rsid w:val="00892EB4"/>
    <w:rsid w:val="00897169"/>
    <w:rsid w:val="00897A30"/>
    <w:rsid w:val="008B3A88"/>
    <w:rsid w:val="008D6991"/>
    <w:rsid w:val="008E337A"/>
    <w:rsid w:val="008F5553"/>
    <w:rsid w:val="00905C9E"/>
    <w:rsid w:val="00913A74"/>
    <w:rsid w:val="00931AF7"/>
    <w:rsid w:val="00943A09"/>
    <w:rsid w:val="00956871"/>
    <w:rsid w:val="009B56DE"/>
    <w:rsid w:val="009B7EE9"/>
    <w:rsid w:val="009F41B3"/>
    <w:rsid w:val="00A00048"/>
    <w:rsid w:val="00A1585A"/>
    <w:rsid w:val="00A32EE8"/>
    <w:rsid w:val="00A714E5"/>
    <w:rsid w:val="00A94D5C"/>
    <w:rsid w:val="00AE6BB5"/>
    <w:rsid w:val="00B112B2"/>
    <w:rsid w:val="00B1608D"/>
    <w:rsid w:val="00B208C3"/>
    <w:rsid w:val="00B221A5"/>
    <w:rsid w:val="00B2682A"/>
    <w:rsid w:val="00B313F2"/>
    <w:rsid w:val="00B34BAC"/>
    <w:rsid w:val="00B41AAA"/>
    <w:rsid w:val="00B560F3"/>
    <w:rsid w:val="00B67DCE"/>
    <w:rsid w:val="00B75FC8"/>
    <w:rsid w:val="00B81167"/>
    <w:rsid w:val="00B830B4"/>
    <w:rsid w:val="00B93C36"/>
    <w:rsid w:val="00B9416A"/>
    <w:rsid w:val="00B9566F"/>
    <w:rsid w:val="00BB1A18"/>
    <w:rsid w:val="00BE0397"/>
    <w:rsid w:val="00BE3922"/>
    <w:rsid w:val="00C14749"/>
    <w:rsid w:val="00C2489C"/>
    <w:rsid w:val="00C41527"/>
    <w:rsid w:val="00C4503B"/>
    <w:rsid w:val="00C84182"/>
    <w:rsid w:val="00C84562"/>
    <w:rsid w:val="00C95F50"/>
    <w:rsid w:val="00CC6D13"/>
    <w:rsid w:val="00D2149D"/>
    <w:rsid w:val="00D31015"/>
    <w:rsid w:val="00D34828"/>
    <w:rsid w:val="00D53883"/>
    <w:rsid w:val="00D71309"/>
    <w:rsid w:val="00D71EC1"/>
    <w:rsid w:val="00D77740"/>
    <w:rsid w:val="00D81209"/>
    <w:rsid w:val="00D91D6B"/>
    <w:rsid w:val="00D9546B"/>
    <w:rsid w:val="00DA1349"/>
    <w:rsid w:val="00DC7095"/>
    <w:rsid w:val="00DF6E19"/>
    <w:rsid w:val="00E12BEA"/>
    <w:rsid w:val="00E24171"/>
    <w:rsid w:val="00E30585"/>
    <w:rsid w:val="00E32CC1"/>
    <w:rsid w:val="00E346C2"/>
    <w:rsid w:val="00E35B48"/>
    <w:rsid w:val="00E40DB1"/>
    <w:rsid w:val="00E41C80"/>
    <w:rsid w:val="00E62BFF"/>
    <w:rsid w:val="00E64329"/>
    <w:rsid w:val="00E779DE"/>
    <w:rsid w:val="00E87CBC"/>
    <w:rsid w:val="00E911C6"/>
    <w:rsid w:val="00E97A57"/>
    <w:rsid w:val="00EB6948"/>
    <w:rsid w:val="00EC30E7"/>
    <w:rsid w:val="00ED4091"/>
    <w:rsid w:val="00EE07A4"/>
    <w:rsid w:val="00EF540D"/>
    <w:rsid w:val="00EF57E5"/>
    <w:rsid w:val="00F1181D"/>
    <w:rsid w:val="00F15092"/>
    <w:rsid w:val="00F26311"/>
    <w:rsid w:val="00F3095A"/>
    <w:rsid w:val="00F346F8"/>
    <w:rsid w:val="00F361B7"/>
    <w:rsid w:val="00F51407"/>
    <w:rsid w:val="00F62AAF"/>
    <w:rsid w:val="00F8408A"/>
    <w:rsid w:val="00F8695E"/>
    <w:rsid w:val="00F945C9"/>
    <w:rsid w:val="00FA2811"/>
    <w:rsid w:val="00FF21EA"/>
    <w:rsid w:val="4B5CCCBB"/>
    <w:rsid w:val="500418D4"/>
    <w:rsid w:val="5435947D"/>
    <w:rsid w:val="5531FB54"/>
    <w:rsid w:val="58DD7A3A"/>
    <w:rsid w:val="6944E008"/>
    <w:rsid w:val="76B7A859"/>
    <w:rsid w:val="7D9BE1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CFCA3"/>
  <w15:docId w15:val="{6801C32E-DA9F-4C5A-A406-90B4A5F65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6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16A"/>
    <w:pPr>
      <w:tabs>
        <w:tab w:val="center" w:pos="4252"/>
        <w:tab w:val="right" w:pos="8504"/>
      </w:tabs>
      <w:spacing w:line="240" w:lineRule="auto"/>
    </w:pPr>
  </w:style>
  <w:style w:type="character" w:customStyle="1" w:styleId="HeaderChar">
    <w:name w:val="Header Char"/>
    <w:basedOn w:val="DefaultParagraphFont"/>
    <w:link w:val="Header"/>
    <w:uiPriority w:val="99"/>
    <w:rsid w:val="00B9416A"/>
  </w:style>
  <w:style w:type="paragraph" w:styleId="Footer">
    <w:name w:val="footer"/>
    <w:basedOn w:val="Normal"/>
    <w:link w:val="FooterChar"/>
    <w:uiPriority w:val="99"/>
    <w:unhideWhenUsed/>
    <w:rsid w:val="00B9416A"/>
    <w:pPr>
      <w:tabs>
        <w:tab w:val="center" w:pos="4252"/>
        <w:tab w:val="right" w:pos="8504"/>
      </w:tabs>
      <w:spacing w:line="240" w:lineRule="auto"/>
    </w:pPr>
  </w:style>
  <w:style w:type="character" w:customStyle="1" w:styleId="FooterChar">
    <w:name w:val="Footer Char"/>
    <w:basedOn w:val="DefaultParagraphFont"/>
    <w:link w:val="Footer"/>
    <w:uiPriority w:val="99"/>
    <w:rsid w:val="00B9416A"/>
  </w:style>
  <w:style w:type="character" w:styleId="Hyperlink">
    <w:name w:val="Hyperlink"/>
    <w:basedOn w:val="DefaultParagraphFont"/>
    <w:uiPriority w:val="99"/>
    <w:unhideWhenUsed/>
    <w:rsid w:val="00B9416A"/>
    <w:rPr>
      <w:color w:val="0563C1" w:themeColor="hyperlink"/>
      <w:u w:val="single"/>
    </w:rPr>
  </w:style>
  <w:style w:type="paragraph" w:styleId="FootnoteText">
    <w:name w:val="footnote text"/>
    <w:basedOn w:val="Normal"/>
    <w:link w:val="FootnoteTextChar"/>
    <w:rsid w:val="00F8695E"/>
    <w:pPr>
      <w:spacing w:line="240" w:lineRule="auto"/>
    </w:pPr>
    <w:rPr>
      <w:rFonts w:ascii="Times New Roman" w:eastAsia="Times New Roman" w:hAnsi="Times New Roman" w:cs="Times New Roman"/>
      <w:sz w:val="20"/>
      <w:szCs w:val="20"/>
      <w:lang w:val="pt-PT" w:eastAsia="pt-BR"/>
    </w:rPr>
  </w:style>
  <w:style w:type="character" w:customStyle="1" w:styleId="FootnoteTextChar">
    <w:name w:val="Footnote Text Char"/>
    <w:basedOn w:val="DefaultParagraphFont"/>
    <w:link w:val="FootnoteText"/>
    <w:rsid w:val="00F8695E"/>
    <w:rPr>
      <w:rFonts w:ascii="Times New Roman" w:eastAsia="Times New Roman" w:hAnsi="Times New Roman" w:cs="Times New Roman"/>
      <w:sz w:val="20"/>
      <w:szCs w:val="20"/>
      <w:lang w:val="pt-PT" w:eastAsia="pt-BR"/>
    </w:rPr>
  </w:style>
  <w:style w:type="character" w:styleId="FootnoteReference">
    <w:name w:val="footnote reference"/>
    <w:rsid w:val="00F8695E"/>
    <w:rPr>
      <w:vertAlign w:val="superscript"/>
    </w:rPr>
  </w:style>
  <w:style w:type="paragraph" w:styleId="Revision">
    <w:name w:val="Revision"/>
    <w:hidden/>
    <w:uiPriority w:val="99"/>
    <w:semiHidden/>
    <w:rsid w:val="00BB1A18"/>
    <w:pPr>
      <w:spacing w:line="240" w:lineRule="auto"/>
    </w:pPr>
  </w:style>
  <w:style w:type="character" w:styleId="CommentReference">
    <w:name w:val="annotation reference"/>
    <w:basedOn w:val="DefaultParagraphFont"/>
    <w:uiPriority w:val="99"/>
    <w:semiHidden/>
    <w:unhideWhenUsed/>
    <w:rsid w:val="00CC6D13"/>
    <w:rPr>
      <w:sz w:val="16"/>
      <w:szCs w:val="16"/>
    </w:rPr>
  </w:style>
  <w:style w:type="paragraph" w:styleId="CommentText">
    <w:name w:val="annotation text"/>
    <w:basedOn w:val="Normal"/>
    <w:link w:val="CommentTextChar"/>
    <w:uiPriority w:val="99"/>
    <w:semiHidden/>
    <w:unhideWhenUsed/>
    <w:rsid w:val="00CC6D13"/>
    <w:pPr>
      <w:spacing w:line="240" w:lineRule="auto"/>
    </w:pPr>
    <w:rPr>
      <w:sz w:val="20"/>
      <w:szCs w:val="20"/>
    </w:rPr>
  </w:style>
  <w:style w:type="character" w:customStyle="1" w:styleId="CommentTextChar">
    <w:name w:val="Comment Text Char"/>
    <w:basedOn w:val="DefaultParagraphFont"/>
    <w:link w:val="CommentText"/>
    <w:uiPriority w:val="99"/>
    <w:semiHidden/>
    <w:rsid w:val="00CC6D13"/>
    <w:rPr>
      <w:sz w:val="20"/>
      <w:szCs w:val="20"/>
    </w:rPr>
  </w:style>
  <w:style w:type="paragraph" w:styleId="CommentSubject">
    <w:name w:val="annotation subject"/>
    <w:basedOn w:val="CommentText"/>
    <w:next w:val="CommentText"/>
    <w:link w:val="CommentSubjectChar"/>
    <w:uiPriority w:val="99"/>
    <w:semiHidden/>
    <w:unhideWhenUsed/>
    <w:rsid w:val="00CC6D13"/>
    <w:rPr>
      <w:b/>
      <w:bCs/>
    </w:rPr>
  </w:style>
  <w:style w:type="character" w:customStyle="1" w:styleId="CommentSubjectChar">
    <w:name w:val="Comment Subject Char"/>
    <w:basedOn w:val="CommentTextChar"/>
    <w:link w:val="CommentSubject"/>
    <w:uiPriority w:val="99"/>
    <w:semiHidden/>
    <w:rsid w:val="00CC6D13"/>
    <w:rPr>
      <w:b/>
      <w:bCs/>
      <w:sz w:val="20"/>
      <w:szCs w:val="20"/>
    </w:rPr>
  </w:style>
  <w:style w:type="paragraph" w:customStyle="1" w:styleId="paragraph">
    <w:name w:val="paragraph"/>
    <w:basedOn w:val="Normal"/>
    <w:rsid w:val="00931AF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DefaultParagraphFont"/>
    <w:rsid w:val="00931AF7"/>
  </w:style>
  <w:style w:type="character" w:customStyle="1" w:styleId="eop">
    <w:name w:val="eop"/>
    <w:basedOn w:val="DefaultParagraphFont"/>
    <w:rsid w:val="00931AF7"/>
  </w:style>
  <w:style w:type="character" w:customStyle="1" w:styleId="citation-718">
    <w:name w:val="citation-718"/>
    <w:basedOn w:val="DefaultParagraphFont"/>
    <w:rsid w:val="00746A83"/>
  </w:style>
  <w:style w:type="character" w:customStyle="1" w:styleId="citation-717">
    <w:name w:val="citation-717"/>
    <w:basedOn w:val="DefaultParagraphFont"/>
    <w:rsid w:val="00746A83"/>
  </w:style>
  <w:style w:type="character" w:customStyle="1" w:styleId="citation-716">
    <w:name w:val="citation-716"/>
    <w:basedOn w:val="DefaultParagraphFont"/>
    <w:rsid w:val="00746A83"/>
  </w:style>
  <w:style w:type="character" w:customStyle="1" w:styleId="citation-715">
    <w:name w:val="citation-715"/>
    <w:basedOn w:val="DefaultParagraphFont"/>
    <w:rsid w:val="00746A83"/>
  </w:style>
  <w:style w:type="character" w:customStyle="1" w:styleId="citation-714">
    <w:name w:val="citation-714"/>
    <w:basedOn w:val="DefaultParagraphFont"/>
    <w:rsid w:val="00746A83"/>
  </w:style>
  <w:style w:type="character" w:customStyle="1" w:styleId="citation-713">
    <w:name w:val="citation-713"/>
    <w:basedOn w:val="DefaultParagraphFont"/>
    <w:rsid w:val="00746A83"/>
  </w:style>
  <w:style w:type="character" w:customStyle="1" w:styleId="citation-711">
    <w:name w:val="citation-711"/>
    <w:basedOn w:val="DefaultParagraphFont"/>
    <w:rsid w:val="00746A83"/>
  </w:style>
  <w:style w:type="character" w:customStyle="1" w:styleId="citation-710">
    <w:name w:val="citation-710"/>
    <w:basedOn w:val="DefaultParagraphFont"/>
    <w:rsid w:val="00F945C9"/>
  </w:style>
  <w:style w:type="character" w:customStyle="1" w:styleId="citation-709">
    <w:name w:val="citation-709"/>
    <w:basedOn w:val="DefaultParagraphFont"/>
    <w:rsid w:val="00F945C9"/>
  </w:style>
  <w:style w:type="paragraph" w:styleId="NormalWeb">
    <w:name w:val="Normal (Web)"/>
    <w:basedOn w:val="Normal"/>
    <w:uiPriority w:val="99"/>
    <w:unhideWhenUsed/>
    <w:rsid w:val="00F945C9"/>
    <w:pPr>
      <w:spacing w:before="100" w:beforeAutospacing="1" w:after="100" w:afterAutospacing="1" w:line="240" w:lineRule="auto"/>
    </w:pPr>
    <w:rPr>
      <w:rFonts w:ascii="Times New Roman" w:eastAsia="Times New Roman" w:hAnsi="Times New Roman" w:cs="Times New Roman"/>
      <w:sz w:val="24"/>
      <w:szCs w:val="24"/>
      <w:lang w:val="en-BR"/>
    </w:rPr>
  </w:style>
  <w:style w:type="character" w:styleId="HTMLCode">
    <w:name w:val="HTML Code"/>
    <w:basedOn w:val="DefaultParagraphFont"/>
    <w:uiPriority w:val="99"/>
    <w:semiHidden/>
    <w:unhideWhenUsed/>
    <w:rsid w:val="00F945C9"/>
    <w:rPr>
      <w:rFonts w:ascii="Courier New" w:eastAsia="Times New Roman" w:hAnsi="Courier New" w:cs="Courier New"/>
      <w:sz w:val="20"/>
      <w:szCs w:val="20"/>
    </w:rPr>
  </w:style>
  <w:style w:type="character" w:customStyle="1" w:styleId="citation-708">
    <w:name w:val="citation-708"/>
    <w:basedOn w:val="DefaultParagraphFont"/>
    <w:rsid w:val="00F945C9"/>
  </w:style>
  <w:style w:type="paragraph" w:styleId="Caption">
    <w:name w:val="caption"/>
    <w:basedOn w:val="Normal"/>
    <w:next w:val="Normal"/>
    <w:uiPriority w:val="35"/>
    <w:unhideWhenUsed/>
    <w:qFormat/>
    <w:rsid w:val="00FA2811"/>
    <w:pPr>
      <w:spacing w:after="200" w:line="240" w:lineRule="auto"/>
    </w:pPr>
    <w:rPr>
      <w:i/>
      <w:iCs/>
      <w:color w:val="44546A" w:themeColor="text2"/>
      <w:sz w:val="18"/>
      <w:szCs w:val="18"/>
    </w:rPr>
  </w:style>
  <w:style w:type="character" w:customStyle="1" w:styleId="citation-756">
    <w:name w:val="citation-756"/>
    <w:basedOn w:val="DefaultParagraphFont"/>
    <w:rsid w:val="00E911C6"/>
  </w:style>
  <w:style w:type="table" w:styleId="TableGrid">
    <w:name w:val="Table Grid"/>
    <w:basedOn w:val="TableNormal"/>
    <w:uiPriority w:val="39"/>
    <w:rsid w:val="00E911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44">
    <w:name w:val="citation-244"/>
    <w:basedOn w:val="DefaultParagraphFont"/>
    <w:rsid w:val="0080610E"/>
  </w:style>
  <w:style w:type="character" w:customStyle="1" w:styleId="citation-243">
    <w:name w:val="citation-243"/>
    <w:basedOn w:val="DefaultParagraphFont"/>
    <w:rsid w:val="0080610E"/>
  </w:style>
  <w:style w:type="character" w:customStyle="1" w:styleId="citation-242">
    <w:name w:val="citation-242"/>
    <w:basedOn w:val="DefaultParagraphFont"/>
    <w:rsid w:val="0080610E"/>
  </w:style>
  <w:style w:type="character" w:customStyle="1" w:styleId="citation-241">
    <w:name w:val="citation-241"/>
    <w:basedOn w:val="DefaultParagraphFont"/>
    <w:rsid w:val="0080610E"/>
  </w:style>
  <w:style w:type="character" w:customStyle="1" w:styleId="citation-235">
    <w:name w:val="citation-235"/>
    <w:basedOn w:val="DefaultParagraphFont"/>
    <w:rsid w:val="0080610E"/>
  </w:style>
  <w:style w:type="character" w:customStyle="1" w:styleId="citation-234">
    <w:name w:val="citation-234"/>
    <w:basedOn w:val="DefaultParagraphFont"/>
    <w:rsid w:val="0080610E"/>
  </w:style>
  <w:style w:type="character" w:customStyle="1" w:styleId="citation-228">
    <w:name w:val="citation-228"/>
    <w:basedOn w:val="DefaultParagraphFont"/>
    <w:rsid w:val="00943A09"/>
  </w:style>
  <w:style w:type="character" w:customStyle="1" w:styleId="citation-227">
    <w:name w:val="citation-227"/>
    <w:basedOn w:val="DefaultParagraphFont"/>
    <w:rsid w:val="00943A09"/>
  </w:style>
  <w:style w:type="character" w:customStyle="1" w:styleId="citation-226">
    <w:name w:val="citation-226"/>
    <w:basedOn w:val="DefaultParagraphFont"/>
    <w:rsid w:val="00943A09"/>
  </w:style>
  <w:style w:type="character" w:customStyle="1" w:styleId="citation-225">
    <w:name w:val="citation-225"/>
    <w:basedOn w:val="DefaultParagraphFont"/>
    <w:rsid w:val="00943A09"/>
  </w:style>
  <w:style w:type="character" w:customStyle="1" w:styleId="citation-224">
    <w:name w:val="citation-224"/>
    <w:basedOn w:val="DefaultParagraphFont"/>
    <w:rsid w:val="00943A09"/>
  </w:style>
  <w:style w:type="character" w:customStyle="1" w:styleId="citation-221">
    <w:name w:val="citation-221"/>
    <w:basedOn w:val="DefaultParagraphFont"/>
    <w:rsid w:val="00943A09"/>
  </w:style>
  <w:style w:type="paragraph" w:styleId="ListParagraph">
    <w:name w:val="List Paragraph"/>
    <w:basedOn w:val="Normal"/>
    <w:uiPriority w:val="34"/>
    <w:qFormat/>
    <w:rsid w:val="00D53883"/>
    <w:pPr>
      <w:ind w:left="720"/>
      <w:contextualSpacing/>
    </w:pPr>
  </w:style>
  <w:style w:type="character" w:styleId="UnresolvedMention">
    <w:name w:val="Unresolved Mention"/>
    <w:basedOn w:val="DefaultParagraphFont"/>
    <w:uiPriority w:val="99"/>
    <w:semiHidden/>
    <w:unhideWhenUsed/>
    <w:rsid w:val="00C4503B"/>
    <w:rPr>
      <w:color w:val="605E5C"/>
      <w:shd w:val="clear" w:color="auto" w:fill="E1DFDD"/>
    </w:rPr>
  </w:style>
  <w:style w:type="character" w:styleId="FollowedHyperlink">
    <w:name w:val="FollowedHyperlink"/>
    <w:basedOn w:val="DefaultParagraphFont"/>
    <w:uiPriority w:val="99"/>
    <w:semiHidden/>
    <w:unhideWhenUsed/>
    <w:rsid w:val="000922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696503">
      <w:bodyDiv w:val="1"/>
      <w:marLeft w:val="0"/>
      <w:marRight w:val="0"/>
      <w:marTop w:val="0"/>
      <w:marBottom w:val="0"/>
      <w:divBdr>
        <w:top w:val="none" w:sz="0" w:space="0" w:color="auto"/>
        <w:left w:val="none" w:sz="0" w:space="0" w:color="auto"/>
        <w:bottom w:val="none" w:sz="0" w:space="0" w:color="auto"/>
        <w:right w:val="none" w:sz="0" w:space="0" w:color="auto"/>
      </w:divBdr>
    </w:div>
    <w:div w:id="271743951">
      <w:bodyDiv w:val="1"/>
      <w:marLeft w:val="0"/>
      <w:marRight w:val="0"/>
      <w:marTop w:val="0"/>
      <w:marBottom w:val="0"/>
      <w:divBdr>
        <w:top w:val="none" w:sz="0" w:space="0" w:color="auto"/>
        <w:left w:val="none" w:sz="0" w:space="0" w:color="auto"/>
        <w:bottom w:val="none" w:sz="0" w:space="0" w:color="auto"/>
        <w:right w:val="none" w:sz="0" w:space="0" w:color="auto"/>
      </w:divBdr>
      <w:divsChild>
        <w:div w:id="1656689117">
          <w:marLeft w:val="0"/>
          <w:marRight w:val="0"/>
          <w:marTop w:val="0"/>
          <w:marBottom w:val="0"/>
          <w:divBdr>
            <w:top w:val="none" w:sz="0" w:space="0" w:color="auto"/>
            <w:left w:val="none" w:sz="0" w:space="0" w:color="auto"/>
            <w:bottom w:val="none" w:sz="0" w:space="0" w:color="auto"/>
            <w:right w:val="none" w:sz="0" w:space="0" w:color="auto"/>
          </w:divBdr>
        </w:div>
        <w:div w:id="1490827450">
          <w:marLeft w:val="0"/>
          <w:marRight w:val="0"/>
          <w:marTop w:val="0"/>
          <w:marBottom w:val="0"/>
          <w:divBdr>
            <w:top w:val="none" w:sz="0" w:space="0" w:color="auto"/>
            <w:left w:val="none" w:sz="0" w:space="0" w:color="auto"/>
            <w:bottom w:val="none" w:sz="0" w:space="0" w:color="auto"/>
            <w:right w:val="none" w:sz="0" w:space="0" w:color="auto"/>
          </w:divBdr>
        </w:div>
        <w:div w:id="1458984557">
          <w:marLeft w:val="0"/>
          <w:marRight w:val="0"/>
          <w:marTop w:val="0"/>
          <w:marBottom w:val="0"/>
          <w:divBdr>
            <w:top w:val="none" w:sz="0" w:space="0" w:color="auto"/>
            <w:left w:val="none" w:sz="0" w:space="0" w:color="auto"/>
            <w:bottom w:val="none" w:sz="0" w:space="0" w:color="auto"/>
            <w:right w:val="none" w:sz="0" w:space="0" w:color="auto"/>
          </w:divBdr>
        </w:div>
        <w:div w:id="922226821">
          <w:marLeft w:val="0"/>
          <w:marRight w:val="0"/>
          <w:marTop w:val="0"/>
          <w:marBottom w:val="0"/>
          <w:divBdr>
            <w:top w:val="none" w:sz="0" w:space="0" w:color="auto"/>
            <w:left w:val="none" w:sz="0" w:space="0" w:color="auto"/>
            <w:bottom w:val="none" w:sz="0" w:space="0" w:color="auto"/>
            <w:right w:val="none" w:sz="0" w:space="0" w:color="auto"/>
          </w:divBdr>
        </w:div>
        <w:div w:id="1226717472">
          <w:marLeft w:val="0"/>
          <w:marRight w:val="0"/>
          <w:marTop w:val="0"/>
          <w:marBottom w:val="0"/>
          <w:divBdr>
            <w:top w:val="none" w:sz="0" w:space="0" w:color="auto"/>
            <w:left w:val="none" w:sz="0" w:space="0" w:color="auto"/>
            <w:bottom w:val="none" w:sz="0" w:space="0" w:color="auto"/>
            <w:right w:val="none" w:sz="0" w:space="0" w:color="auto"/>
          </w:divBdr>
        </w:div>
      </w:divsChild>
    </w:div>
    <w:div w:id="732848738">
      <w:bodyDiv w:val="1"/>
      <w:marLeft w:val="0"/>
      <w:marRight w:val="0"/>
      <w:marTop w:val="0"/>
      <w:marBottom w:val="0"/>
      <w:divBdr>
        <w:top w:val="none" w:sz="0" w:space="0" w:color="auto"/>
        <w:left w:val="none" w:sz="0" w:space="0" w:color="auto"/>
        <w:bottom w:val="none" w:sz="0" w:space="0" w:color="auto"/>
        <w:right w:val="none" w:sz="0" w:space="0" w:color="auto"/>
      </w:divBdr>
    </w:div>
    <w:div w:id="921718264">
      <w:bodyDiv w:val="1"/>
      <w:marLeft w:val="0"/>
      <w:marRight w:val="0"/>
      <w:marTop w:val="0"/>
      <w:marBottom w:val="0"/>
      <w:divBdr>
        <w:top w:val="none" w:sz="0" w:space="0" w:color="auto"/>
        <w:left w:val="none" w:sz="0" w:space="0" w:color="auto"/>
        <w:bottom w:val="none" w:sz="0" w:space="0" w:color="auto"/>
        <w:right w:val="none" w:sz="0" w:space="0" w:color="auto"/>
      </w:divBdr>
    </w:div>
    <w:div w:id="1215897151">
      <w:bodyDiv w:val="1"/>
      <w:marLeft w:val="0"/>
      <w:marRight w:val="0"/>
      <w:marTop w:val="0"/>
      <w:marBottom w:val="0"/>
      <w:divBdr>
        <w:top w:val="none" w:sz="0" w:space="0" w:color="auto"/>
        <w:left w:val="none" w:sz="0" w:space="0" w:color="auto"/>
        <w:bottom w:val="none" w:sz="0" w:space="0" w:color="auto"/>
        <w:right w:val="none" w:sz="0" w:space="0" w:color="auto"/>
      </w:divBdr>
      <w:divsChild>
        <w:div w:id="1468206913">
          <w:marLeft w:val="0"/>
          <w:marRight w:val="0"/>
          <w:marTop w:val="0"/>
          <w:marBottom w:val="0"/>
          <w:divBdr>
            <w:top w:val="none" w:sz="0" w:space="0" w:color="auto"/>
            <w:left w:val="none" w:sz="0" w:space="0" w:color="auto"/>
            <w:bottom w:val="none" w:sz="0" w:space="0" w:color="auto"/>
            <w:right w:val="none" w:sz="0" w:space="0" w:color="auto"/>
          </w:divBdr>
        </w:div>
        <w:div w:id="1001203042">
          <w:marLeft w:val="0"/>
          <w:marRight w:val="0"/>
          <w:marTop w:val="0"/>
          <w:marBottom w:val="0"/>
          <w:divBdr>
            <w:top w:val="none" w:sz="0" w:space="0" w:color="auto"/>
            <w:left w:val="none" w:sz="0" w:space="0" w:color="auto"/>
            <w:bottom w:val="none" w:sz="0" w:space="0" w:color="auto"/>
            <w:right w:val="none" w:sz="0" w:space="0" w:color="auto"/>
          </w:divBdr>
        </w:div>
        <w:div w:id="1013842931">
          <w:marLeft w:val="0"/>
          <w:marRight w:val="0"/>
          <w:marTop w:val="0"/>
          <w:marBottom w:val="0"/>
          <w:divBdr>
            <w:top w:val="none" w:sz="0" w:space="0" w:color="auto"/>
            <w:left w:val="none" w:sz="0" w:space="0" w:color="auto"/>
            <w:bottom w:val="none" w:sz="0" w:space="0" w:color="auto"/>
            <w:right w:val="none" w:sz="0" w:space="0" w:color="auto"/>
          </w:divBdr>
        </w:div>
        <w:div w:id="94251380">
          <w:marLeft w:val="0"/>
          <w:marRight w:val="0"/>
          <w:marTop w:val="0"/>
          <w:marBottom w:val="0"/>
          <w:divBdr>
            <w:top w:val="none" w:sz="0" w:space="0" w:color="auto"/>
            <w:left w:val="none" w:sz="0" w:space="0" w:color="auto"/>
            <w:bottom w:val="none" w:sz="0" w:space="0" w:color="auto"/>
            <w:right w:val="none" w:sz="0" w:space="0" w:color="auto"/>
          </w:divBdr>
        </w:div>
      </w:divsChild>
    </w:div>
    <w:div w:id="1630041368">
      <w:bodyDiv w:val="1"/>
      <w:marLeft w:val="0"/>
      <w:marRight w:val="0"/>
      <w:marTop w:val="0"/>
      <w:marBottom w:val="0"/>
      <w:divBdr>
        <w:top w:val="none" w:sz="0" w:space="0" w:color="auto"/>
        <w:left w:val="none" w:sz="0" w:space="0" w:color="auto"/>
        <w:bottom w:val="none" w:sz="0" w:space="0" w:color="auto"/>
        <w:right w:val="none" w:sz="0" w:space="0" w:color="auto"/>
      </w:divBdr>
    </w:div>
    <w:div w:id="1645693434">
      <w:bodyDiv w:val="1"/>
      <w:marLeft w:val="0"/>
      <w:marRight w:val="0"/>
      <w:marTop w:val="0"/>
      <w:marBottom w:val="0"/>
      <w:divBdr>
        <w:top w:val="none" w:sz="0" w:space="0" w:color="auto"/>
        <w:left w:val="none" w:sz="0" w:space="0" w:color="auto"/>
        <w:bottom w:val="none" w:sz="0" w:space="0" w:color="auto"/>
        <w:right w:val="none" w:sz="0" w:space="0" w:color="auto"/>
      </w:divBdr>
    </w:div>
    <w:div w:id="1663659311">
      <w:bodyDiv w:val="1"/>
      <w:marLeft w:val="0"/>
      <w:marRight w:val="0"/>
      <w:marTop w:val="0"/>
      <w:marBottom w:val="0"/>
      <w:divBdr>
        <w:top w:val="none" w:sz="0" w:space="0" w:color="auto"/>
        <w:left w:val="none" w:sz="0" w:space="0" w:color="auto"/>
        <w:bottom w:val="none" w:sz="0" w:space="0" w:color="auto"/>
        <w:right w:val="none" w:sz="0" w:space="0" w:color="auto"/>
      </w:divBdr>
      <w:divsChild>
        <w:div w:id="550654869">
          <w:marLeft w:val="0"/>
          <w:marRight w:val="0"/>
          <w:marTop w:val="0"/>
          <w:marBottom w:val="0"/>
          <w:divBdr>
            <w:top w:val="none" w:sz="0" w:space="0" w:color="auto"/>
            <w:left w:val="none" w:sz="0" w:space="0" w:color="auto"/>
            <w:bottom w:val="none" w:sz="0" w:space="0" w:color="auto"/>
            <w:right w:val="none" w:sz="0" w:space="0" w:color="auto"/>
          </w:divBdr>
        </w:div>
        <w:div w:id="404762215">
          <w:marLeft w:val="0"/>
          <w:marRight w:val="0"/>
          <w:marTop w:val="0"/>
          <w:marBottom w:val="0"/>
          <w:divBdr>
            <w:top w:val="none" w:sz="0" w:space="0" w:color="auto"/>
            <w:left w:val="none" w:sz="0" w:space="0" w:color="auto"/>
            <w:bottom w:val="none" w:sz="0" w:space="0" w:color="auto"/>
            <w:right w:val="none" w:sz="0" w:space="0" w:color="auto"/>
          </w:divBdr>
        </w:div>
        <w:div w:id="1232546074">
          <w:marLeft w:val="0"/>
          <w:marRight w:val="0"/>
          <w:marTop w:val="0"/>
          <w:marBottom w:val="0"/>
          <w:divBdr>
            <w:top w:val="none" w:sz="0" w:space="0" w:color="auto"/>
            <w:left w:val="none" w:sz="0" w:space="0" w:color="auto"/>
            <w:bottom w:val="none" w:sz="0" w:space="0" w:color="auto"/>
            <w:right w:val="none" w:sz="0" w:space="0" w:color="auto"/>
          </w:divBdr>
        </w:div>
      </w:divsChild>
    </w:div>
    <w:div w:id="176542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rossplane.io/doc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yperlink" Target="https://landscape.cncf.io/" TargetMode="External"/><Relationship Id="rId17" Type="http://schemas.openxmlformats.org/officeDocument/2006/relationships/hyperlink" Target="https://backstage.io/docs/overview/what-is-backstage" TargetMode="External"/><Relationship Id="rId2" Type="http://schemas.openxmlformats.org/officeDocument/2006/relationships/customXml" Target="../customXml/item2.xml"/><Relationship Id="rId16" Type="http://schemas.openxmlformats.org/officeDocument/2006/relationships/hyperlink" Target="https://learn.microsoft.com/pt-br/azure/aks/csi-secrets-store-drive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du.chainguard.dev/chainguard/chainguard-images/about/getting-started-distroless/" TargetMode="External"/><Relationship Id="rId5" Type="http://schemas.openxmlformats.org/officeDocument/2006/relationships/styles" Target="styles.xml"/><Relationship Id="rId15" Type="http://schemas.openxmlformats.org/officeDocument/2006/relationships/hyperlink" Target="https://learn.microsoft.com/pt-br/azure/aks/concepts-clusters-workloads"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kyverno.io/docs/"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1E2AEE6422D1B4480E7B3B63DBF7893" ma:contentTypeVersion="12" ma:contentTypeDescription="Create a new document." ma:contentTypeScope="" ma:versionID="7771be0b5356c4890d219dfb62d01cb9">
  <xsd:schema xmlns:xsd="http://www.w3.org/2001/XMLSchema" xmlns:xs="http://www.w3.org/2001/XMLSchema" xmlns:p="http://schemas.microsoft.com/office/2006/metadata/properties" xmlns:ns2="ad840e82-c1e2-4f62-98ea-f170fed6d9f0" xmlns:ns3="e9332686-6632-45c5-8292-529675b83208" targetNamespace="http://schemas.microsoft.com/office/2006/metadata/properties" ma:root="true" ma:fieldsID="d377feeb807a9dda45b9f6230ec2d604" ns2:_="" ns3:_="">
    <xsd:import namespace="ad840e82-c1e2-4f62-98ea-f170fed6d9f0"/>
    <xsd:import namespace="e9332686-6632-45c5-8292-529675b83208"/>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840e82-c1e2-4f62-98ea-f170fed6d9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9332686-6632-45c5-8292-529675b8320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6DFC47-F813-4586-A92E-F921BCC2C8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AC7263-3C58-4E36-A68C-46AB5D7DEE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840e82-c1e2-4f62-98ea-f170fed6d9f0"/>
    <ds:schemaRef ds:uri="e9332686-6632-45c5-8292-529675b832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80799D-B01C-4216-9B7C-7DA6FA8AF4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2394</Words>
  <Characters>14465</Characters>
  <Application>Microsoft Office Word</Application>
  <DocSecurity>0</DocSecurity>
  <Lines>301</Lines>
  <Paragraphs>86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Felipe de Oliveira Ramos</dc:creator>
  <cp:keywords/>
  <dc:description/>
  <cp:lastModifiedBy>Zenardi Eduardo (BD/SWD-DOE1)</cp:lastModifiedBy>
  <cp:revision>3</cp:revision>
  <cp:lastPrinted>2026-04-06T17:00:00Z</cp:lastPrinted>
  <dcterms:created xsi:type="dcterms:W3CDTF">2026-04-06T17:00:00Z</dcterms:created>
  <dcterms:modified xsi:type="dcterms:W3CDTF">2026-04-06T17:01:00Z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0x010100E1E2AEE6422D1B4480E7B3B63DBF7893</vt:lpwstr>
  </property>
</Properties>
</file>