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  <w:ind w:firstLine="2891" w:firstLineChars="600"/>
        <w:rPr>
          <w:rFonts w:hint="default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</w:rPr>
      </w:pPr>
      <w:bookmarkStart w:id="0" w:name="_Toc16048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t>Java代码规范</w:t>
      </w:r>
      <w:bookmarkEnd w:id="0"/>
    </w:p>
    <w:p>
      <w:pPr>
        <w:rPr>
          <w:rFonts w:hint="default"/>
        </w:rPr>
      </w:pP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instrText xml:space="preserve">TOC \o "1-3" \t "" \h \z \u </w:instrTex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33333"/>
          <w:spacing w:val="0"/>
          <w:szCs w:val="4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Cs w:val="48"/>
          <w:shd w:val="clear" w:fill="FFFFFF"/>
        </w:rPr>
        <w:instrText xml:space="preserve"> HYPERLINK \l _Toc16048 </w:instrText>
      </w:r>
      <w:r>
        <w:rPr>
          <w:rFonts w:hint="default" w:ascii="Arial" w:hAnsi="Arial" w:cs="Arial"/>
          <w:i w:val="0"/>
          <w:caps w:val="0"/>
          <w:spacing w:val="0"/>
          <w:szCs w:val="48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48"/>
          <w:shd w:val="clear" w:fill="FFFFFF"/>
        </w:rPr>
        <w:t>Java代码规范</w:t>
      </w:r>
      <w:r>
        <w:tab/>
      </w:r>
      <w:r>
        <w:fldChar w:fldCharType="begin"/>
      </w:r>
      <w:r>
        <w:instrText xml:space="preserve"> PAGEREF _Toc16048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Cs w:val="48"/>
          <w:shd w:val="clear" w:fill="FFFFFF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_Toc2081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42"/>
          <w:shd w:val="clear" w:fill="FFFFFF"/>
        </w:rPr>
        <w:t>1. 标识符命名规范</w:t>
      </w:r>
      <w:r>
        <w:tab/>
      </w:r>
      <w:r>
        <w:fldChar w:fldCharType="begin"/>
      </w:r>
      <w:r>
        <w:instrText xml:space="preserve"> PAGEREF _Toc2081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_Toc3775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1.1 概述</w:t>
      </w:r>
      <w:r>
        <w:tab/>
      </w:r>
      <w:r>
        <w:fldChar w:fldCharType="begin"/>
      </w:r>
      <w:r>
        <w:instrText xml:space="preserve"> PAGEREF _Toc3775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_Toc10631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1.2 包名</w:t>
      </w:r>
      <w:r>
        <w:tab/>
      </w:r>
      <w:r>
        <w:fldChar w:fldCharType="begin"/>
      </w:r>
      <w:r>
        <w:instrText xml:space="preserve"> PAGEREF _Toc10631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_Toc1782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1.3 类名</w:t>
      </w:r>
      <w:r>
        <w:tab/>
      </w:r>
      <w:r>
        <w:fldChar w:fldCharType="begin"/>
      </w:r>
      <w:r>
        <w:instrText xml:space="preserve"> PAGEREF _Toc1782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_Toc30786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1.4 方法名</w:t>
      </w:r>
      <w:r>
        <w:tab/>
      </w:r>
      <w:r>
        <w:fldChar w:fldCharType="begin"/>
      </w:r>
      <w:r>
        <w:instrText xml:space="preserve"> PAGEREF _Toc30786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_Toc3781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1.5 域（field）名</w:t>
      </w:r>
      <w:r>
        <w:tab/>
      </w:r>
      <w:r>
        <w:fldChar w:fldCharType="begin"/>
      </w:r>
      <w:r>
        <w:instrText xml:space="preserve"> PAGEREF _Toc3781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_Toc13941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1.6 局部变量名</w:t>
      </w:r>
      <w:r>
        <w:tab/>
      </w:r>
      <w:r>
        <w:fldChar w:fldCharType="begin"/>
      </w:r>
      <w:r>
        <w:instrText xml:space="preserve"> PAGEREF _Toc13941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_Toc15979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42"/>
          <w:shd w:val="clear" w:fill="FFFFFF"/>
        </w:rPr>
        <w:t>2. 代码格式</w:t>
      </w:r>
      <w:r>
        <w:tab/>
      </w:r>
      <w:r>
        <w:fldChar w:fldCharType="begin"/>
      </w:r>
      <w:r>
        <w:instrText xml:space="preserve"> PAGEREF _Toc15979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_Toc10085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2.1 源文件编码</w:t>
      </w:r>
      <w:r>
        <w:tab/>
      </w:r>
      <w:r>
        <w:fldChar w:fldCharType="begin"/>
      </w:r>
      <w:r>
        <w:instrText xml:space="preserve"> PAGEREF _Toc10085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_Toc12309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2.2 行宽</w:t>
      </w:r>
      <w:r>
        <w:tab/>
      </w:r>
      <w:r>
        <w:fldChar w:fldCharType="begin"/>
      </w:r>
      <w:r>
        <w:instrText xml:space="preserve"> PAGEREF _Toc12309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_Toc14496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2.3 包的导入</w:t>
      </w:r>
      <w:r>
        <w:tab/>
      </w:r>
      <w:r>
        <w:fldChar w:fldCharType="begin"/>
      </w:r>
      <w:r>
        <w:instrText xml:space="preserve"> PAGEREF _Toc14496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_Toc12000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2.4 类格式</w:t>
      </w:r>
      <w:r>
        <w:tab/>
      </w:r>
      <w:r>
        <w:fldChar w:fldCharType="begin"/>
      </w:r>
      <w:r>
        <w:instrText xml:space="preserve"> PAGEREF _Toc12000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_Toc30060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2.5 域格式</w:t>
      </w:r>
      <w:r>
        <w:tab/>
      </w:r>
      <w:r>
        <w:fldChar w:fldCharType="begin"/>
      </w:r>
      <w:r>
        <w:instrText xml:space="preserve"> PAGEREF _Toc30060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_Toc23317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2.5 方法格式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_Toc7840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2.6 代码块格式</w:t>
      </w:r>
      <w:r>
        <w:tab/>
      </w:r>
      <w:r>
        <w:fldChar w:fldCharType="begin"/>
      </w:r>
      <w:r>
        <w:instrText xml:space="preserve"> PAGEREF _Toc7840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_Toc21784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42"/>
          <w:shd w:val="clear" w:fill="FFFFFF"/>
        </w:rPr>
        <w:t>3. 注释规范</w:t>
      </w:r>
      <w:r>
        <w:tab/>
      </w:r>
      <w:r>
        <w:fldChar w:fldCharType="begin"/>
      </w:r>
      <w:r>
        <w:instrText xml:space="preserve"> PAGEREF _Toc21784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_Toc21078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3.1 注释 vs 代码</w:t>
      </w:r>
      <w:r>
        <w:tab/>
      </w:r>
      <w:r>
        <w:fldChar w:fldCharType="begin"/>
      </w:r>
      <w:r>
        <w:instrText xml:space="preserve"> PAGEREF _Toc21078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_Toc19671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3.2 Java Doc</w:t>
      </w:r>
      <w:r>
        <w:tab/>
      </w:r>
      <w:r>
        <w:fldChar w:fldCharType="begin"/>
      </w:r>
      <w:r>
        <w:instrText xml:space="preserve"> PAGEREF _Toc19671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_Toc18966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3.3 块级别注释</w:t>
      </w:r>
      <w:r>
        <w:tab/>
      </w:r>
      <w:r>
        <w:fldChar w:fldCharType="begin"/>
      </w:r>
      <w:r>
        <w:instrText xml:space="preserve"> PAGEREF _Toc18966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_Toc453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3.4 行内注释</w:t>
      </w:r>
      <w:r>
        <w:tab/>
      </w:r>
      <w:r>
        <w:fldChar w:fldCharType="begin"/>
      </w:r>
      <w:r>
        <w:instrText xml:space="preserve"> PAGEREF _Toc453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_Toc11110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42"/>
          <w:shd w:val="clear" w:fill="FFFFFF"/>
        </w:rPr>
        <w:t>4 最佳实践和禁忌</w:t>
      </w:r>
      <w:r>
        <w:tab/>
      </w:r>
      <w:r>
        <w:fldChar w:fldCharType="begin"/>
      </w:r>
      <w:r>
        <w:instrText xml:space="preserve"> PAGEREF _Toc11110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_Toc24486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4.1 每次保存的时候，都让你的代码是最美的</w:t>
      </w:r>
      <w:r>
        <w:tab/>
      </w:r>
      <w:r>
        <w:fldChar w:fldCharType="begin"/>
      </w:r>
      <w:r>
        <w:instrText xml:space="preserve"> PAGEREF _Toc24486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_Toc1517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4.2 使用log而不是System.out.println()</w:t>
      </w:r>
      <w:r>
        <w:tab/>
      </w:r>
      <w:r>
        <w:fldChar w:fldCharType="begin"/>
      </w:r>
      <w:r>
        <w:instrText xml:space="preserve"> PAGEREF _Toc1517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_Toc1715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4.3 每个if while for等语句，都不要省略大括号{}</w:t>
      </w:r>
      <w:r>
        <w:tab/>
      </w:r>
      <w:r>
        <w:fldChar w:fldCharType="begin"/>
      </w:r>
      <w:r>
        <w:instrText xml:space="preserve"> PAGEREF _Toc1715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_Toc13185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4.4 善用TODO:</w:t>
      </w:r>
      <w:r>
        <w:tab/>
      </w:r>
      <w:r>
        <w:fldChar w:fldCharType="begin"/>
      </w:r>
      <w:r>
        <w:instrText xml:space="preserve"> PAGEREF _Toc13185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_Toc16863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4.5 在需要留空的地方放一个空语句或注释，告述读者，你是故意的</w:t>
      </w:r>
      <w:r>
        <w:tab/>
      </w:r>
      <w:r>
        <w:fldChar w:fldCharType="begin"/>
      </w:r>
      <w:r>
        <w:instrText xml:space="preserve"> PAGEREF _Toc16863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_Toc12767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4.6 不要再对boolean值做true false判断</w:t>
      </w:r>
      <w:r>
        <w:tab/>
      </w:r>
      <w:r>
        <w:fldChar w:fldCharType="begin"/>
      </w:r>
      <w:r>
        <w:instrText xml:space="preserve"> PAGEREF _Toc12767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_Toc17476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4.7 减少代码嵌套层次</w:t>
      </w:r>
      <w:r>
        <w:tab/>
      </w:r>
      <w:r>
        <w:fldChar w:fldCharType="begin"/>
      </w:r>
      <w:r>
        <w:instrText xml:space="preserve"> PAGEREF _Toc17476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_Toc2777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4.8 程序职责单一</w:t>
      </w:r>
      <w:r>
        <w:tab/>
      </w:r>
      <w:r>
        <w:fldChar w:fldCharType="begin"/>
      </w:r>
      <w:r>
        <w:instrText xml:space="preserve"> PAGEREF _Toc2777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_Toc3843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4.9 变量的声明，初始化和被使用尽量放到一起</w:t>
      </w:r>
      <w:r>
        <w:tab/>
      </w:r>
      <w:r>
        <w:fldChar w:fldCharType="begin"/>
      </w:r>
      <w:r>
        <w:instrText xml:space="preserve"> PAGEREF _Toc3843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_Toc18235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4.10 缩小变量的作用域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_Toc11036 </w:instrText>
      </w:r>
      <w:r>
        <w:rPr>
          <w:rFonts w:hint="default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36"/>
          <w:shd w:val="clear" w:fill="FFFFFF"/>
        </w:rPr>
        <w:t>4.11 尽量不要用参数来带回方法运算结果</w:t>
      </w:r>
      <w:r>
        <w:tab/>
      </w:r>
      <w:r>
        <w:fldChar w:fldCharType="begin"/>
      </w:r>
      <w:r>
        <w:instrText xml:space="preserve"> PAGEREF _Toc11036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6" w:lineRule="atLeast"/>
        <w:ind w:right="0"/>
        <w:rPr>
          <w:rFonts w:hint="eastAsia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48"/>
          <w:szCs w:val="48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1" w:name="_Toc208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1. 标识符命名规范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2" w:name="t2"/>
      <w:bookmarkEnd w:id="2"/>
      <w:bookmarkStart w:id="3" w:name="_Toc377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1.1 概述</w:t>
      </w:r>
      <w:bookmarkEnd w:id="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标识符的命名力求做到统一、达意和简洁。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4" w:name="t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1.1.1 统一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统一是指，对于同一个概念，在程序中用同一种表示方法，比如对于供应商，既可以用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5" w:name="t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1.1.2 达意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达意是指，标识符能准确的表达出它所代表的意义，比如： newSupplier, OrderPaymentGatewayService等；而 supplier1, service2，idtts等则不是好的命名方式。准确有两成含义，一是正确，而是丰富。如果给一个代表供应商的变量起名是 order，显然没有正确表达。同样的，supplier1, 远没有targetSupplier意义丰富。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6" w:name="t5"/>
      <w:bookmarkEnd w:id="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1.1.3 简洁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简洁是指，在统一和达意的前提下，用尽量少的标识符。如果不能达意，宁愿不要简洁。比如：theOrderNameOfTheTargetSupplierWhichIsTransfered 太长， transferedTargetSupplierOrderName则较好，但是transTgtSplOrdNm就不好了。省略元音的缩写方式不要使用，我们的英语往往还没有好到看得懂奇怪的缩写。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7" w:name="t6"/>
      <w:bookmarkEnd w:id="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1.1.4 骆驼法则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Java中，除了包名，静态常量等特殊情况，大部分情况下标识符使用骆驼法则，即单词之间不使用特殊符号分割，而是通过首字母大写来分割。比如: SupplierName, addNewContract，而不是 supplier_name, add_new_contract。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8" w:name="t7"/>
      <w:bookmarkEnd w:id="8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1.1.5 英文 vs 拼音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尽量使用通俗易懂的英文单词，如果不会可以向队友求助，实在不行则使用汉语拼音，避免拼音与英文混用。比如表示归档，用archive比较好, 用pigeonhole则不好，用guiDang尚可接受。</w:t>
      </w:r>
    </w:p>
    <w:bookmarkEnd w:id="4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9" w:name="t8"/>
      <w:bookmarkEnd w:id="9"/>
      <w:bookmarkStart w:id="10" w:name="_Toc1063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1.2 包名</w:t>
      </w:r>
      <w:bookmarkEnd w:id="1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使用小写字母如 </w:t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，不要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com.xxx.Settlement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单词间不要用字符隔开，比如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com.xxx.settlment.jsfutil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，而不要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com.xxx.settlement.jsf_util</w:t>
      </w:r>
    </w:p>
    <w:bookmarkEnd w:id="5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11" w:name="t9"/>
      <w:bookmarkEnd w:id="11"/>
      <w:bookmarkStart w:id="12" w:name="_Toc1782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1.3 类名</w:t>
      </w:r>
      <w:bookmarkEnd w:id="1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13" w:name="t10"/>
      <w:bookmarkEnd w:id="1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1.3.1 首字母大写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类名要首字母大写，比如 SupplierService, PaymentOrderAction；不要 supplierService, paymentOrderAction.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</w:pPr>
      <w:bookmarkStart w:id="14" w:name="t11"/>
      <w:bookmarkEnd w:id="1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1.3.2 后缀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类名往往用不同的后缀表达额外的意思，如下表：</w:t>
      </w:r>
    </w:p>
    <w:tbl>
      <w:tblPr>
        <w:tblStyle w:val="13"/>
        <w:tblpPr w:leftFromText="180" w:rightFromText="180" w:vertAnchor="text" w:horzAnchor="page" w:tblpX="1855" w:tblpY="13"/>
        <w:tblOverlap w:val="never"/>
        <w:tblW w:w="850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3876"/>
        <w:gridCol w:w="354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后缀名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举例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举例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Service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PaymentOrderService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PaymentOrderService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Impl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PaymentOrderServiceImpl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PaymentOrderServiceImpl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Inter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LifeCycleInter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LifeCycleInter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Dao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PaymentOrderDao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PaymentOrderDao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Action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UpdateOrderListAction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UpdateOrderListAction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Listener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PaymentSuccessListener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PaymentSuccessListener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PaymentSuccessEvent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PaymentSuccessEvent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Servlet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PaymentCallbackServlet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PaymentCallbackServlet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Factory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PaymentOrderFactory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PaymentOrderFactory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Adapter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DatabaseLogAdapter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DatabaseLogAdapter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Job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PaymentOrderCancelJob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PaymentOrderCancelJob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Wrapper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SelectableOrderListWrapper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SelectableOrderListWrapper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Bean</w:t>
            </w:r>
          </w:p>
        </w:tc>
        <w:tc>
          <w:tcPr>
            <w:tcW w:w="38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MenuStateBean</w:t>
            </w:r>
          </w:p>
        </w:tc>
        <w:tc>
          <w:tcPr>
            <w:tcW w:w="35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MenuStateBean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15" w:name="t12"/>
      <w:bookmarkEnd w:id="15"/>
      <w:bookmarkStart w:id="16" w:name="_Toc3078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1.4 方法名</w:t>
      </w:r>
      <w:bookmarkEnd w:id="1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首字母小写，如 addOrder() 不要 AddOrder()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动词在前，如 addOrder()，不要orderAdd()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动词前缀往往表达特定的含义，如下表：</w:t>
      </w:r>
    </w:p>
    <w:tbl>
      <w:tblPr>
        <w:tblStyle w:val="13"/>
        <w:tblpPr w:leftFromText="180" w:rightFromText="180" w:vertAnchor="text" w:horzAnchor="page" w:tblpX="1655" w:tblpY="1184"/>
        <w:tblOverlap w:val="never"/>
        <w:tblW w:w="871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6"/>
        <w:gridCol w:w="3429"/>
        <w:gridCol w:w="331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前缀名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意义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举例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create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创建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createOrder()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delete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deleteOrder()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add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创建，暗示新创建的对象属</w:t>
            </w:r>
          </w:p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于某个集合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addPaidOrder()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remove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删除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removeOrder()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init或则initialize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初始化，暗示会做些诸如</w:t>
            </w:r>
          </w:p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获取资源等特殊动作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initializeObjectPool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destroy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销毁，暗示会做些诸如释放</w:t>
            </w:r>
          </w:p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资源的特殊动作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destroyObjectPool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open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打开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openConnection()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close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关闭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closeConnection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read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读取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readUserName()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write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写入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writeUserName()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get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获得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getName()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set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设置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setName()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prepare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准备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prepareOrderList()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copy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复制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copyCustomerList()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modity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修改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modifyActualTotalAmount()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calculate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数值计算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calculateCommission()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do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执行某个过程或流程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doOrderCancelJob()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dispatch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判断程序流程转向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dispatchUserRequest()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start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开始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startOrderProcessing()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stop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结束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stopOrderProcessing()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send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发送某个消息或事件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sendOrderPaidMessage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receive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接受消息或时间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receiveOrderPaidMessgae()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respond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响应用户动作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responseOrderListItemClicked()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find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查找对象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findNewSupplier()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update</w:t>
            </w:r>
          </w:p>
        </w:tc>
        <w:tc>
          <w:tcPr>
            <w:tcW w:w="3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更新对象</w:t>
            </w:r>
          </w:p>
        </w:tc>
        <w:tc>
          <w:tcPr>
            <w:tcW w:w="33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Arial" w:hAnsi="Arial" w:eastAsia="宋体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updateCommission()</w:t>
            </w:r>
          </w:p>
        </w:tc>
      </w:tr>
    </w:tbl>
    <w:p>
      <w:bookmarkStart w:id="79" w:name="_GoBack"/>
    </w:p>
    <w:bookmarkEnd w:id="79"/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find方法在业务层尽量表达业务含义，比如 findUnsettledOrders()，查询未结算订单，而不要findOrdersByStatus()。 数据访问层，find,update等方法可以表达要执行的sql，比如findByStatusAndSupplierIdOrderByName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17" w:name="_Toc378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1.5 域（field）名</w:t>
      </w:r>
      <w:bookmarkEnd w:id="17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18" w:name="t14"/>
      <w:bookmarkEnd w:id="18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1.5.1 静态常量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全大写用下划线分割，如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static find String ORDER_PAID_EVENT = "ORDER_PAID_EVENT";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19" w:name="t15"/>
      <w:bookmarkEnd w:id="19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1.5.2 枚举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全大写，用下划线分割，如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enum Events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ORDER_PAID,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ORDER_CREATED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1.5.3 其他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bookmarkStart w:id="20" w:name="t17"/>
      <w:bookmarkEnd w:id="20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首字母小写，骆驼法则，如：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String orderName;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21" w:name="t18"/>
      <w:bookmarkEnd w:id="21"/>
      <w:bookmarkStart w:id="22" w:name="_Toc1394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1.6 局部变量名</w:t>
      </w:r>
      <w:bookmarkEnd w:id="2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参数和局部变量名首字母小写，骆驼法则。尽量不要和域冲突，尽量表达这个变量在方法中的意义。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23" w:name="t19"/>
      <w:bookmarkEnd w:id="23"/>
      <w:bookmarkStart w:id="24" w:name="_Toc15979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2. 代码格式</w:t>
      </w:r>
      <w:bookmarkEnd w:id="2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用空格字符缩进源代码，不要用tab，每个缩进4个空格。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25" w:name="t20"/>
      <w:bookmarkEnd w:id="25"/>
      <w:bookmarkStart w:id="26" w:name="_Toc1008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2.1 源文件编码</w:t>
      </w:r>
      <w:bookmarkEnd w:id="2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源文件使用utf-8编码，结尾用unix n 分格。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27" w:name="t21"/>
      <w:bookmarkEnd w:id="27"/>
      <w:bookmarkStart w:id="28" w:name="_Toc12309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2.2 行宽</w:t>
      </w:r>
      <w:bookmarkEnd w:id="2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行宽度不要超过130。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29" w:name="t22"/>
      <w:bookmarkEnd w:id="29"/>
      <w:bookmarkStart w:id="30" w:name="_Toc1449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2.3 包的导入</w:t>
      </w:r>
      <w:bookmarkEnd w:id="3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删除不用的导入，尽量不要使用整个包的导入。在eclipse下经常使用快捷键 ctrl+shift+o 修正导入。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31" w:name="t23"/>
      <w:bookmarkEnd w:id="31"/>
      <w:bookmarkStart w:id="32" w:name="_Toc1200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2.4 类格式</w:t>
      </w:r>
      <w:bookmarkEnd w:id="3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33" w:name="t24"/>
      <w:bookmarkEnd w:id="33"/>
      <w:bookmarkStart w:id="34" w:name="t13"/>
      <w:bookmarkEnd w:id="34"/>
      <w:bookmarkStart w:id="35" w:name="_Toc3006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2.5 域格式</w:t>
      </w:r>
      <w:bookmarkEnd w:id="3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每行只能声明一个域。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域的声明用空行隔开。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36" w:name="t25"/>
      <w:bookmarkEnd w:id="36"/>
      <w:bookmarkStart w:id="37" w:name="_Toc2331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2.5 方法格式</w:t>
      </w:r>
      <w:bookmarkEnd w:id="3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38" w:name="t26"/>
      <w:bookmarkEnd w:id="38"/>
      <w:bookmarkStart w:id="39" w:name="_Toc784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2.6 代码块格式</w:t>
      </w:r>
      <w:bookmarkEnd w:id="3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40" w:name="t27"/>
      <w:bookmarkEnd w:id="4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2.6.1 缩进风格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大括号的开始在代码块开始的行尾，闭合在和代码块同一缩进的行首，例如：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package com.test;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class TestStyle extends SomeClass implements AppleInter, BananaInter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static final String THIS_IS_CONST = "CONST VALUE";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private static void main(String[] args)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int localVariable = 0;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void compute(String arg)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if (arg.length() &gt; 0)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System.out.println(arg);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for (int i = 0; i &lt; 10; i++)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System.out.println(arg);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while (condition)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do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otherMethod();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 while (condition);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switch (i)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case 0: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callFunction();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break;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case 1: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callFunctionb();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break;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default: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break;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2.6.2 空格的使用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41" w:name="t29"/>
      <w:bookmarkEnd w:id="4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2.6.2.1 表示分割时用一个空格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不能这样：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 a &gt; b 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here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42" w:name="t30"/>
      <w:bookmarkEnd w:id="42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2.6.2.2 二元三元运算符两边用一个空格隔开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 + b = c;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 - d = e;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 a == b ? 1 : 0;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不能如下：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a+b=c;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b-d=e;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return a==b?1:0;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</w:rPr>
      </w:pPr>
      <w:bookmarkStart w:id="43" w:name="t31"/>
      <w:bookmarkEnd w:id="4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2.6.2.3 逗号语句后如不还行，紧跟一个空格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call(a, b, c);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不能如下：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call(a,b,c);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2.6.3 空行的使用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空行可以表达代码在语义上的分割，注释的作用范围，等等。将类似操作，或一组操作放在一起不用空行隔开，而用空行隔开不同组的代码， 如图：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= orderDao.findOrderById(id);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//update properties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order.setUserName(userName);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order.setPrice(456);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order.setStatus(PAID);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orderService.updateTotalAmount(order);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session.saveOrUpdate(order);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上例中的空行，使注释的作用域很明显.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连续两行的空行代表更大的语义分割。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方法之间用空行分割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域之间用空行分割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超过十行的代码如果还不用空行分割，就会增加阅读困难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44" w:name="t33"/>
      <w:bookmarkEnd w:id="44"/>
      <w:bookmarkStart w:id="45" w:name="t16"/>
      <w:bookmarkEnd w:id="45"/>
      <w:bookmarkStart w:id="46" w:name="_Toc2178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3. 注释规范</w:t>
      </w:r>
      <w:bookmarkEnd w:id="4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47" w:name="t34"/>
      <w:bookmarkEnd w:id="47"/>
      <w:bookmarkStart w:id="48" w:name="_Toc21078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3.1 注释 vs 代码</w:t>
      </w:r>
      <w:bookmarkEnd w:id="4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注释宜少二精，不宜多而滥，更不能误导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命名达意，结构清晰， 类和方法等责任明确，往往不需要，或者只需要很少注释，就可以让人读懂；相反，代码混乱，再多的注释都不能弥补。所以，应当先在代码本身下功夫。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不能正确表达代码意义的注释，只会损害代码的可读性。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138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过于详细的注释，对显而易见的代码添加的注释，罗嗦的注释，还不如不写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5" w:afterAutospacing="0" w:line="390" w:lineRule="atLeast"/>
        <w:ind w:left="45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13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注释要和代码同步，过多的注释会成为开发的负担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注释不是用来管理代码版本的，如果有代码不要了，直接删除，svn会有记录的，不要注释掉，否则以后没人知道那段注释掉的代码该不该删除。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49" w:name="t35"/>
      <w:bookmarkEnd w:id="49"/>
      <w:bookmarkStart w:id="50" w:name="_Toc19671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3.2 Java Doc</w:t>
      </w:r>
      <w:bookmarkEnd w:id="5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表明类、域和方法等的意义和用法等的注释，要以javadoc的方式来写。Java Doc是个类的使用者来看的，主要介绍 是什么，怎么用等信息。凡是类的使用者需要知道，都要用Java Doc 来写。非Java Doc的注释，往往是个代码的维护者看的，着重告述读者为什么这样写，如何修改，注意什么问题等。 如下：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class comment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class TestClass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field comment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String name;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/**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 This is a method comment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public void call()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51" w:name="t36"/>
      <w:bookmarkEnd w:id="51"/>
      <w:bookmarkStart w:id="52" w:name="_Toc1896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3.3 块级别注释</w:t>
      </w:r>
      <w:bookmarkEnd w:id="5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53" w:name="t37"/>
      <w:bookmarkEnd w:id="5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3.3.1 块级别注释，单行时用 //, 多行时用 /* .. */。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54" w:name="t38"/>
      <w:bookmarkEnd w:id="54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3.3.2 较短的代码块用空行表示注释作用域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55" w:name="t39"/>
      <w:bookmarkEnd w:id="5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3.3.3 较长的代码块要用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 start: ------*/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和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 end: -------*/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包围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/*----------start: 订单处理 ------- 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//取得dao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 dao = Factory.getDao("OrderDao");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 查询订单 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order = dao.findById(456);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//更新订单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order.setUserName("uu");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order.setPassword("pass");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order.setPrice("ddd");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orderDao.save(order);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/*----------end: 订单处理 -------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41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</w:rPr>
      </w:pPr>
      <w:bookmarkStart w:id="56" w:name="t40"/>
      <w:bookmarkEnd w:id="5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3.3.4 可以考虑使用大括号来表示注释范围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使用大括号表示注释作用范围的例子：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/*----------订单处理 ------- 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//取得dao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 dao = Factory.getDao("OrderDao");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/* 查询订单 */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 order = dao.findById(456);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//更新订单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order.setUserName("uu");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order.setPassword("pass");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order.setPrice("ddd");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orderDao.save(order);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57" w:name="t41"/>
      <w:bookmarkEnd w:id="57"/>
      <w:bookmarkStart w:id="58" w:name="_Toc45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3.4 行内注释</w:t>
      </w:r>
      <w:bookmarkEnd w:id="5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行内注释用 // 写在行尾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1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59" w:name="t42"/>
      <w:bookmarkEnd w:id="59"/>
      <w:bookmarkStart w:id="60" w:name="_Toc11110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4 最佳实践和禁忌</w:t>
      </w:r>
      <w:bookmarkEnd w:id="6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61" w:name="t43"/>
      <w:bookmarkEnd w:id="61"/>
      <w:bookmarkStart w:id="62" w:name="_Toc2448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4.1 每次保存的时候，都让你的代码是最美的</w:t>
      </w:r>
      <w:bookmarkEnd w:id="6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程序员都是懒惰的，不要想着等我完成了功能，再来优化代码的格式和结构，等真的把功能完成，很少有人会再愿意回头调整代码。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63" w:name="t44"/>
      <w:bookmarkEnd w:id="63"/>
      <w:bookmarkStart w:id="64" w:name="_Toc151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4.2 使用log而不是System.out.println()</w:t>
      </w:r>
      <w:bookmarkEnd w:id="6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g可以设定级别，可以控制输出到哪里，容易区分是在代码的什么地方打印的，而System.out.print则不行。而且，System.out.print的速度很慢。所以，除非是有意的，否则，都要用log。至少在提交到svn之前把System.out.print换成lo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65" w:name="t45"/>
      <w:bookmarkEnd w:id="65"/>
      <w:bookmarkStart w:id="66" w:name="_Toc171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4.3 每个if while for等语句，都不要省略大括号{}</w:t>
      </w:r>
      <w:bookmarkEnd w:id="66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看下面的代码：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如果在以后维护的时候，需要在a &gt; b 时，把b++，一步小心就会写成：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b++;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这样就错了，因为无论a和b是什么关系，b++都会执行。 如果一开始就这样写：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(a &gt; b)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a++;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相信没有哪个笨蛋会把b++添加错的。而且，这个大括号使作用范围更明显，尤其是后面那行很长要折行时。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67" w:name="t46"/>
      <w:bookmarkEnd w:id="67"/>
      <w:bookmarkStart w:id="68" w:name="_Toc1318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4.4 善用TODO:</w:t>
      </w:r>
      <w:bookmarkEnd w:id="6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在代码中加入 //TODO: ，大部分的ide都会帮你提示，让你知道你还有什么事没有做。比如：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//TODO: 更新订单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69" w:name="t47"/>
      <w:bookmarkEnd w:id="69"/>
      <w:bookmarkStart w:id="70" w:name="_Toc1686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4.5 在需要留空的地方放一个空语句或注释，告述读者，你是故意的</w:t>
      </w:r>
      <w:bookmarkEnd w:id="7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(!exists(order))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(!exists(order))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//nothing to do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71" w:name="t48"/>
      <w:bookmarkEnd w:id="71"/>
      <w:bookmarkStart w:id="72" w:name="_Toc1276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4.6 不要再对boolean值做true false判断</w:t>
      </w:r>
      <w:bookmarkEnd w:id="72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 == true)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 Do something here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不如写成：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if (order.isPaid()) {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//Do something here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t>}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后者读起来就很是 if order is paid, .... 要比 if order's isPaid method returns true, … 更容易理解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73" w:name="_Toc1747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4.7 减少代码嵌套层次</w:t>
      </w:r>
      <w:bookmarkEnd w:id="7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代码嵌套层次达3层以上时，一般人理解起来都会困难。下面的代码是一个简单的例子：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Style w:val="12"/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  <w:lang w:val="en-US" w:eastAsia="zh-CN"/>
        </w:rPr>
      </w:pPr>
      <w:r>
        <w:rPr>
          <w:rStyle w:val="12"/>
          <w:rFonts w:hint="eastAsia" w:ascii="Consolas" w:hAnsi="Consolas" w:eastAsia="宋体" w:cs="Consolas"/>
          <w:b w:val="0"/>
          <w:i w:val="0"/>
          <w:caps w:val="0"/>
          <w:color w:val="DD1144"/>
          <w:spacing w:val="0"/>
          <w:sz w:val="19"/>
          <w:szCs w:val="19"/>
          <w:bdr w:val="single" w:color="E1E1E8" w:sz="6" w:space="0"/>
          <w:shd w:val="clear" w:fill="F7F7F9"/>
          <w:lang w:val="en-US" w:eastAsia="zh-CN"/>
        </w:rPr>
        <w:t xml:space="preserve">   </w:t>
      </w:r>
      <w:r>
        <w:drawing>
          <wp:inline distT="0" distB="0" distL="114300" distR="114300">
            <wp:extent cx="3504565" cy="2447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减少嵌套的方法有很多：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合并条件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利用 return 以省略后面的else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15" w:lineRule="atLeast"/>
        <w:ind w:left="93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利用子方法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比如上例，合并条件后成为：</w:t>
      </w:r>
    </w:p>
    <w:p>
      <w:r>
        <w:drawing>
          <wp:inline distT="0" distB="0" distL="114300" distR="114300">
            <wp:extent cx="3761740" cy="1885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如果利用return 则成为：</w:t>
      </w:r>
    </w:p>
    <w:p>
      <w:r>
        <w:drawing>
          <wp:inline distT="0" distB="0" distL="114300" distR="114300">
            <wp:extent cx="3409315" cy="24003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利用子方法，就是将嵌套的程序提取出来放到另外的方法里。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74" w:name="_Toc2777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4.8 程序职责单一</w:t>
      </w:r>
      <w:bookmarkEnd w:id="74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注点分离是软件开发的真理。人类自所以能够完成复杂的工作，就是因为人类能够将工作分解到较小级别的任务上，在做每个任务时关注更少的东西。让程序单元的职责单一，可以使你在编写这段程序时关注更少的东西，从而降低难度，减少出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75" w:name="t51"/>
      <w:bookmarkEnd w:id="75"/>
      <w:bookmarkStart w:id="76" w:name="_Toc384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4.9 变量的声明，初始化和被使用尽量放到一起</w:t>
      </w:r>
      <w:bookmarkEnd w:id="76"/>
    </w:p>
    <w:p>
      <w:pPr>
        <w:rPr>
          <w:rFonts w:hint="default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比方说如下代码：</w:t>
      </w:r>
    </w:p>
    <w:p>
      <w:pPr>
        <w:rPr>
          <w:rFonts w:hint="default"/>
        </w:rPr>
      </w:pPr>
      <w:r>
        <w:rPr>
          <w:rFonts w:hint="default"/>
        </w:rPr>
        <w:t xml:space="preserve">  int orderNum= getOrderNum();</w:t>
      </w:r>
    </w:p>
    <w:p>
      <w:pPr>
        <w:rPr>
          <w:rFonts w:hint="default"/>
        </w:rPr>
      </w:pPr>
      <w:r>
        <w:rPr>
          <w:rFonts w:hint="default"/>
        </w:rPr>
        <w:t xml:space="preserve">    //do something withou orderNum here</w:t>
      </w:r>
    </w:p>
    <w:p>
      <w:pPr>
        <w:ind w:firstLine="420"/>
        <w:rPr>
          <w:rFonts w:hint="default"/>
        </w:rPr>
      </w:pPr>
      <w:r>
        <w:rPr>
          <w:rFonts w:hint="default"/>
        </w:rPr>
        <w:t>call(orderNum);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上例中的注释处代表了一段和orderNum不相关的代码。orderNum的声明和初始化离被使用的地方相隔了很多行的代码，这样做不好，不如这样：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//do something withou orderNum here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int orderNum= getOrderNum();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call(orderNum);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77" w:name="_Toc18235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4.10 缩小变量的作用域</w:t>
      </w:r>
      <w:bookmarkEnd w:id="7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能用局部变量的，不要使用实例变量，能用实例变量的，不要使用类变量。变量的生存期越短，以为着它被误用的机会越小，同一时刻程序员要关注的变量的状态越少。实例变量和类变量默认都不是线程安全的，局部变量是线程安全的。比如如下代码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class OrderPayAction{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Order order;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public void doAction() {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order = orderDao.findOrder();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doJob1();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doJob2();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void doJob1() {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doSomething(order);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void doJob2() {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doOtherThing(order);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上例中order只不过担当了在方法间传递参数之用，用下面的方法更好：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public class OrderPayAction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public void doAction()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order = orderDao.findOrder();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doJob1(order);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doJob2(order);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void doJob1(Order order)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doSomething(order);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void doJob2(Order order) {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doOtherThing(order);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bookmarkStart w:id="78" w:name="_Toc11036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4.11 尽量不要用参数来带回方法运算结果</w:t>
      </w:r>
      <w:bookmarkEnd w:id="78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15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比如：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void calculate(Order order) 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int result = 0;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//do lots of computing and store it in the result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order.setResult(result);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void action() 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 = orderDao.findOrder();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calculate(order);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// do lots of things about order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例子中calculate方法通过传入的order对象来存储结果， 不如如下写：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public int calculate(Order order) 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int result = 0;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//do lots of computing and store it in the result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return result;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void action() {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 = orderDao.findOrder();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order.setResult(calculate(order));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 do lots of things about order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58237"/>
    <w:multiLevelType w:val="multilevel"/>
    <w:tmpl w:val="C1358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F8B67B"/>
    <w:multiLevelType w:val="multilevel"/>
    <w:tmpl w:val="FEF8B6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2F4A491"/>
    <w:multiLevelType w:val="multilevel"/>
    <w:tmpl w:val="12F4A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0559"/>
    <w:rsid w:val="36F6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2018-02-27T09:58:01Z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