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%%%%%%%%%%%%%%%%%%%%%%%%%%%%%%%%%%%%%%%%%%%%%%%%%%%%%%%</w:t>
      </w: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Example 5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this example, we explore the progression of density across the annulus. In our numerical test, we take the initial data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 w:eastAsia="等线" w:cs="等线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 xml:space="preserve"> =</m:t>
        </m:r>
        <m:sSup>
          <m:sSup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(−30(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 xml:space="preserve"> + 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y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 xml:space="preserve">)) 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 xml:space="preserve"> + 0.01</m:t>
        </m:r>
      </m:oMath>
      <w:r>
        <w:rPr>
          <w:rFonts w:hint="eastAsia" w:ascii="等线" w:hAnsi="等线" w:cs="等线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 xml:space="preserve">The computational domain is </w:t>
      </w:r>
      <m:oMath>
        <m:r>
          <w:rPr>
            <w:rFonts w:ascii="Cambria Math" w:hAnsi="Cambria Math"/>
            <w:lang w:val="en-US"/>
          </w:rPr>
          <m:t>Ω</m:t>
        </m:r>
        <m:r>
          <w:rPr>
            <w:rFonts w:hint="eastAsia" w:ascii="Cambria Math" w:hAnsi="Cambria Math"/>
            <w:lang w:val="en-US" w:eastAsia="zh-CN"/>
          </w:rPr>
          <m:t xml:space="preserve"> = {</m:t>
        </m:r>
        <m:r>
          <m:rPr/>
          <w:rPr>
            <w:rFonts w:hint="default" w:ascii="Cambria Math" w:hAnsi="Cambria Math"/>
            <w:lang w:val="en-US" w:eastAsia="zh-CN"/>
          </w:rPr>
          <m:t xml:space="preserve">(x,y)| 1 </m:t>
        </m:r>
        <m:r>
          <m:rPr/>
          <w:rPr>
            <w:rFonts w:ascii="Cambria Math" w:hAnsi="Cambria Math"/>
            <w:lang w:val="en-US"/>
          </w:rPr>
          <m:t>≤</m:t>
        </m:r>
        <m:sSup>
          <m:sSupPr>
            <m:ctrlPr>
              <m:rPr/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m:rPr/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m:rPr/>
              <w:rPr>
                <w:rFonts w:ascii="Cambria Math" w:hAnsi="Cambria Math"/>
                <w:i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 xml:space="preserve"> + </m:t>
        </m:r>
        <m:sSup>
          <m:sSupP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y</m:t>
            </m: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 xml:space="preserve"> </m:t>
        </m:r>
        <m:r>
          <m:rPr/>
          <w:rPr>
            <w:rFonts w:ascii="Cambria Math" w:hAnsi="Cambria Math"/>
            <w:lang w:val="en-US"/>
          </w:rPr>
          <m:t>≤</m:t>
        </m:r>
        <m:r>
          <m:rPr/>
          <w:rPr>
            <w:rFonts w:hint="default" w:ascii="Cambria Math" w:hAnsi="Cambria Math"/>
            <w:lang w:val="en-US" w:eastAsia="zh-CN"/>
          </w:rPr>
          <m:t>4</m:t>
        </m:r>
        <m:r>
          <w:rPr>
            <w:rFonts w:hint="eastAsia" w:ascii="Cambria Math" w:hAnsi="Cambria Math"/>
            <w:lang w:val="en-US" w:eastAsia="zh-CN"/>
          </w:rPr>
          <m:t>}</m:t>
        </m:r>
      </m:oMath>
      <w:r>
        <w:rPr>
          <w:rFonts w:hint="eastAsia"/>
          <w:lang w:val="en-US" w:eastAsia="zh-CN"/>
        </w:rPr>
        <w:t xml:space="preserve">. The mesh size and time step are set as 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4"/>
            <w:lang w:val="en-US" w:eastAsia="zh-CN" w:bidi="ar-SA"/>
          </w:rPr>
          <m:t>tau =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1/20000</m:t>
        </m:r>
      </m:oMath>
      <w:r>
        <w:rPr>
          <w:rFonts w:hint="eastAsia"/>
          <w:lang w:val="en-US" w:eastAsia="zh-CN"/>
        </w:rPr>
        <w:t xml:space="preserve"> and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4"/>
            <w:lang w:val="en-US" w:eastAsia="zh-CN" w:bidi="ar-SA"/>
          </w:rPr>
          <m:t xml:space="preserve"> h = </m:t>
        </m:r>
      </m:oMath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1/16</w:t>
      </w:r>
      <w:r>
        <w:rPr>
          <w:rFonts w:hint="eastAsia"/>
          <w:lang w:val="en-US" w:eastAsia="zh-CN"/>
        </w:rPr>
        <w:t>, respectively. We take</w:t>
      </w:r>
    </w:p>
    <w:p>
      <w:pPr>
        <w:bidi w:val="0"/>
      </w:pPr>
      <w:r>
        <w:drawing>
          <wp:inline distT="0" distB="0" distL="114300" distR="114300">
            <wp:extent cx="5268595" cy="48260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%%%%%%%%%%%%%%%%%%%%%%%%%%%%%%%%%%%%%%%%%%%%%%%%%%%%%%%</w:t>
      </w: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  <w:lang w:val="en-US" w:eastAsia="zh-CN"/>
        </w:rPr>
        <w:t>Result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Free energy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60040" cy="2148840"/>
            <wp:effectExtent l="0" t="0" r="5080" b="0"/>
            <wp:docPr id="2" name="图片 2" descr="Free_energy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ree_energy_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Mesh size(1/16), time step(tau=1/20000)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The total mass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T=0 : 9.425307e-02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The total mass at </w:t>
      </w:r>
      <w:bookmarkEnd w:id="0"/>
      <w:r>
        <w:rPr>
          <w:rFonts w:hint="eastAsia"/>
          <w:lang w:val="en-US" w:eastAsia="zh-CN"/>
        </w:rPr>
        <w:t>T=1.000000e-01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T=2.000000e-01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T=3.000000e-01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T=4.000000e-01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T=5.000000e-01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T=6.000000e-01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T=7.000000e-01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T=8.000000e-01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T=9.000000e-01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T=1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T=1.100000e+00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T=1.200000e+00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T=1.300000e+00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T=1.400000e+00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T=1.500000e+00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T=1.600000e+00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T=1.700000e+00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T=1.800000e+00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T=1.900000e+00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T=2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T=2.100000e+00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T=2.200000e+00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T=2.300000e+00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T=2.400000e+00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T=2.500000e+00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T=2.600000e+00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T=2.700000e+00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T=2.800000e+00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T=2.900000e+00 : 9.425307e-02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total mass at T=3 : 9.425307e-02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Numerical result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33"/>
        <w:gridCol w:w="2856"/>
        <w:gridCol w:w="2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3" name="图片 3" descr="rho_h_fill3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rho_h_fill3_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66875" cy="1252855"/>
                  <wp:effectExtent l="0" t="0" r="9525" b="12065"/>
                  <wp:docPr id="4" name="图片 4" descr="rho_h_fill3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rho_h_fill3_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25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0.05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53540" cy="1242695"/>
                  <wp:effectExtent l="0" t="0" r="7620" b="6985"/>
                  <wp:docPr id="5" name="图片 5" descr="rho_h_fill3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rho_h_fill3_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24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6" name="图片 6" descr="rho_h_fill3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rho_h_fill3_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0.3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73860" cy="1257300"/>
                  <wp:effectExtent l="0" t="0" r="2540" b="7620"/>
                  <wp:docPr id="7" name="图片 7" descr="rho_h_fill3_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rho_h_fill3_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86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8" name="图片 8" descr="rho_h_fill3_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rho_h_fill3_3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3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704DF6"/>
    <w:multiLevelType w:val="singleLevel"/>
    <w:tmpl w:val="64704DF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jZjVkMjk0NjI3MjZkZGFhMzI3MjYwMWIxNjI0M2YifQ=="/>
  </w:docVars>
  <w:rsids>
    <w:rsidRoot w:val="2D5B13E8"/>
    <w:rsid w:val="2D5B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2023-10-25T15:32:00Z</dcterms:created>
  <dc:creator>曾萍</dc:creator>
  <cp:lastModifiedBy>曾萍</cp:lastModifiedBy>
  <dcterms:modified xsi:type="dcterms:W3CDTF">2023-10-25T15:56:48Z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3C934B0074C84394A4268BE42CF7380B_11</vt:lpwstr>
  </property>
</Properties>
</file>