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学习文档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Level 0-2</w:t>
      </w:r>
    </w:p>
    <w:p>
      <w:p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Q1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代码无法运行，显示gcc编译器未配置</w:t>
      </w:r>
    </w:p>
    <w:p>
      <w:p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A1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：通过查找得知需要安装Linux或Cygwin来获取，但是尝试下载后都未能成功运行，最终通过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>https://jmeubank.github.io/tdm-gcc/download/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直接安装了gcc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  <w:t>将.c代码转化为可执⾏⽂件</w:t>
      </w:r>
      <w:r>
        <w:rPr>
          <w:rFonts w:hint="eastAsia"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  <w:t>-我的实验流程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  <w:t>·在网络上查找vs code配置c语言运行环境的流程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  <w:t>·安装中文简体，在扩展中下载C/C++和code runner并勾选功能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  <w:t>·利用链接安装gcc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  <w:t>·在vs code中写好测试代码，点击运行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  <w:t>·选择gcc.exe-生成和调试活动文件，打开launch.json文件，并打开工作区文件夹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  <w:t>·</w:t>
      </w:r>
      <w:r>
        <w:rPr>
          <w:rFonts w:hint="eastAsia"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  <w:t>在文件夹中</w:t>
      </w:r>
      <w:r>
        <w:rPr>
          <w:rFonts w:hint="eastAsia"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  <w:t>运行并转化为可执行文件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1F2329"/>
          <w:kern w:val="0"/>
          <w:sz w:val="18"/>
          <w:szCs w:val="18"/>
          <w:lang w:val="en-US" w:eastAsia="zh-CN" w:bidi="ar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Level 1-1</w:t>
      </w:r>
    </w:p>
    <w:p>
      <w:pPr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Q2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:如何展示货物数量（AAAAA代表有五个A货物）</w:t>
      </w:r>
    </w:p>
    <w:p>
      <w:p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A2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:使用for循环遍历货物数量，从而打印出货物个数</w:t>
      </w:r>
    </w:p>
    <w:p>
      <w:p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Level 1-2</w:t>
      </w:r>
    </w:p>
    <w:p>
      <w:pPr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Q3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:如何判断投币金额是否正确并且在投币结束前实现持续投币</w:t>
      </w:r>
    </w:p>
    <w:p>
      <w:p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A3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:使用if语句判断投币金额，使用while循环持续投币，达到循环条件后退出循环</w:t>
      </w:r>
    </w:p>
    <w:p>
      <w:p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Level 1-3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Q4: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如何实现重复购买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A4: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使用无限循环和if语句判断，不需要再次购买时出循环，需要购买时进入第二重循环再次购买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Level 1-3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Q5: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错误处理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A5: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使用if判断输入数字个数是否正确，错误时提醒并利用无限循环重新输入，正确则退出无限循环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Level 2-1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Q6: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如何实现多种货物的一次性摆放与用户的多种货物的购买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A6: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定义货物结构体，利用数组模拟货物通道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，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</w:rPr>
        <w:t>fget</w:t>
      </w:r>
      <w:r>
        <w:rPr>
          <w:rStyle w:val="4"/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读取输入并存储在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</w:rPr>
        <w:t>inpu</w:t>
      </w:r>
      <w:r>
        <w:rPr>
          <w:rStyle w:val="4"/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数组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中，遇到结束标志后结束摆放或购买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Q7: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如何避免同一个通道摆放不同货物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A7: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定义一个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标志变量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遍历已有的货物数组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如果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与新货物的通道相同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名称不同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改变标志变量，并输出提示信息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Q8: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如何实现货物摆放与用户购买的结束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A8: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使用if语句判断用户在特定输入区输入特定标志，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注意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数组下标从 0 开始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所以检查结束标志时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通过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</w:rPr>
        <w:t>goods[goodsCount-1]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来获取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输入信息，进行匹配）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结束购买或摆放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Q9: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如何在摆放货物和用户购买后计数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A9: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</w:rPr>
        <w:t>fgets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读取输入并存储在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</w:rPr>
        <w:t>input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数组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中，如果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输入格式正确，将货物计数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和用户选择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变量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counts增加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Q10: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如何计算不同货物不同购买数量的总价，在用户购买后更新库存显示并检查是否售罄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A10: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遍历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用户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已选货物列表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所有货物列表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进行匹配，将匹配成功货物价格累加得到总价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数量减一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Q11: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状态机的使用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A11: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用枚举类型表示不同状态，只要状态未处于完成，循环执行；每一分支中达到条件后转变为下一个状态，实现售货机的工作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感想与收获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·成功运行的成就感：从一个对C语言完全不了解的小白到经过努力写出了一个能实现功能的程序，这种成就感无可比拟。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·克服困难的自豪感：从理解全新未知的语法结构到解决层出不穷的错误，我心情经历了困惑和沮丧，甚至想过放弃，虽然未在时限内完成所有level，但我已经将最终提交的决定看做了自己的一次胜利。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·着眼细节的细致性：代码中任何一个小细节都可能造成错误，并且需要花大量时间判断错误地点和类型，所以在编写代码时一定要细致。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·对C语言知识的了解：对语法,数据结构,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程序控制语句</w:t>
      </w:r>
      <w:r>
        <w:rPr>
          <w:rFonts w:hint="eastAsia"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函数</w:t>
      </w:r>
      <w:r>
        <w:rPr>
          <w:rFonts w:hint="eastAsia"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数组</w:t>
      </w:r>
      <w:r>
        <w:rPr>
          <w:rFonts w:hint="eastAsia"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结构体,枚举,输入输出,状态机模式有了了解，提高了自己的编程能力。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·自学能力的提升：学会了如何查找阅读资料，参考示例代码，向他人提问，提高自主学习能力。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·逻辑思维的提升：编程需要严密的逻辑思维，每一个功能的实现都需要经过仔细的思考和规划。</w:t>
      </w:r>
      <w:bookmarkStart w:id="0" w:name="_GoBack"/>
      <w:bookmarkEnd w:id="0"/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xZTgwYmZhMDI3NjMwMzY0YjdhMDM0NDNlZGY4NWQifQ=="/>
    <w:docVar w:name="KSO_WPS_MARK_KEY" w:val="aa172c3e-5199-4bc5-ae7a-c9a792ea9724"/>
  </w:docVars>
  <w:rsids>
    <w:rsidRoot w:val="00000000"/>
    <w:rsid w:val="08D07C4D"/>
    <w:rsid w:val="0E0F5339"/>
    <w:rsid w:val="237F1423"/>
    <w:rsid w:val="243A4BFE"/>
    <w:rsid w:val="34081D2F"/>
    <w:rsid w:val="3BFC79A5"/>
    <w:rsid w:val="49C73240"/>
    <w:rsid w:val="6CA2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1062</Words>
  <Characters>1298</Characters>
  <Lines>0</Lines>
  <Paragraphs>0</Paragraphs>
  <TotalTime>108</TotalTime>
  <ScaleCrop>false</ScaleCrop>
  <LinksUpToDate>false</LinksUpToDate>
  <CharactersWithSpaces>1309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2024-09-23T08:23:00Z</dcterms:created>
  <dc:creator>曾</dc:creator>
  <cp:lastModifiedBy>曾</cp:lastModifiedBy>
  <dcterms:modified xsi:type="dcterms:W3CDTF">2024-09-24T13:12:35Z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120BFD0DC50642FF829561AC1AA118B8</vt:lpwstr>
  </property>
</Properties>
</file>