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045E" w:rsidRPr="009D2A35" w:rsidRDefault="007F07A6" w:rsidP="009D2A35">
      <w:pPr>
        <w:jc w:val="center"/>
        <w:rPr>
          <w:rFonts w:ascii="黑体" w:eastAsia="黑体" w:hAnsi="黑体" w:cstheme="majorEastAsia"/>
          <w:sz w:val="32"/>
          <w:szCs w:val="32"/>
        </w:rPr>
      </w:pPr>
      <w:proofErr w:type="gramStart"/>
      <w:r w:rsidRPr="009D2A35">
        <w:rPr>
          <w:rFonts w:ascii="黑体" w:eastAsia="黑体" w:hAnsi="黑体" w:cstheme="majorEastAsia" w:hint="eastAsia"/>
          <w:sz w:val="32"/>
          <w:szCs w:val="32"/>
        </w:rPr>
        <w:t>产品愿景和</w:t>
      </w:r>
      <w:proofErr w:type="gramEnd"/>
      <w:r w:rsidRPr="009D2A35">
        <w:rPr>
          <w:rFonts w:ascii="黑体" w:eastAsia="黑体" w:hAnsi="黑体" w:cstheme="majorEastAsia" w:hint="eastAsia"/>
          <w:sz w:val="32"/>
          <w:szCs w:val="32"/>
        </w:rPr>
        <w:t>商业机会</w:t>
      </w:r>
    </w:p>
    <w:p w:rsidR="00AD045E" w:rsidRPr="009D2A35" w:rsidRDefault="009D2A35" w:rsidP="009D2A35">
      <w:pPr>
        <w:rPr>
          <w:rFonts w:ascii="黑体" w:eastAsia="黑体" w:hAnsi="黑体" w:cstheme="majorEastAsia"/>
          <w:sz w:val="30"/>
          <w:szCs w:val="30"/>
        </w:rPr>
      </w:pPr>
      <w:r>
        <w:rPr>
          <w:rFonts w:ascii="黑体" w:eastAsia="黑体" w:hAnsi="黑体" w:cstheme="majorEastAsia" w:hint="eastAsia"/>
          <w:sz w:val="30"/>
          <w:szCs w:val="30"/>
        </w:rPr>
        <w:t>一、</w:t>
      </w:r>
      <w:r w:rsidR="007F07A6" w:rsidRPr="009D2A35">
        <w:rPr>
          <w:rFonts w:ascii="黑体" w:eastAsia="黑体" w:hAnsi="黑体" w:cstheme="majorEastAsia" w:hint="eastAsia"/>
          <w:sz w:val="30"/>
          <w:szCs w:val="30"/>
        </w:rPr>
        <w:t>产品</w:t>
      </w:r>
      <w:r w:rsidRPr="009D2A35">
        <w:rPr>
          <w:rFonts w:ascii="黑体" w:eastAsia="黑体" w:hAnsi="黑体" w:cstheme="majorEastAsia" w:hint="eastAsia"/>
          <w:sz w:val="30"/>
          <w:szCs w:val="30"/>
        </w:rPr>
        <w:t>定位</w:t>
      </w:r>
    </w:p>
    <w:p w:rsidR="00AD045E" w:rsidRDefault="007F07A6" w:rsidP="009D2A35">
      <w:pPr>
        <w:spacing w:afterLines="100" w:after="312" w:line="360" w:lineRule="auto"/>
        <w:ind w:firstLineChars="200" w:firstLine="480"/>
        <w:rPr>
          <w:rFonts w:ascii="宋体" w:eastAsia="宋体" w:hAnsi="宋体" w:cstheme="majorEastAsia"/>
          <w:sz w:val="24"/>
        </w:rPr>
      </w:pPr>
      <w:proofErr w:type="spellStart"/>
      <w:r w:rsidRPr="009D2A35">
        <w:rPr>
          <w:rFonts w:ascii="宋体" w:eastAsia="宋体" w:hAnsi="宋体" w:cstheme="majorEastAsia" w:hint="eastAsia"/>
          <w:sz w:val="24"/>
        </w:rPr>
        <w:t>iBaby</w:t>
      </w:r>
      <w:proofErr w:type="spellEnd"/>
      <w:r w:rsidRPr="009D2A35">
        <w:rPr>
          <w:rFonts w:ascii="宋体" w:eastAsia="宋体" w:hAnsi="宋体" w:cstheme="majorEastAsia" w:hint="eastAsia"/>
          <w:sz w:val="24"/>
        </w:rPr>
        <w:t>能够增加亲子之间的互动，帮助用户增强陪伴与被陪伴的家庭关系的体验感，让家长朋友了解孩子的内心世界</w:t>
      </w:r>
      <w:r w:rsidR="009D2A35">
        <w:rPr>
          <w:rFonts w:ascii="宋体" w:eastAsia="宋体" w:hAnsi="宋体" w:cstheme="majorEastAsia" w:hint="eastAsia"/>
          <w:sz w:val="24"/>
        </w:rPr>
        <w:t>，使其</w:t>
      </w:r>
      <w:r w:rsidRPr="009D2A35">
        <w:rPr>
          <w:rFonts w:ascii="宋体" w:eastAsia="宋体" w:hAnsi="宋体" w:cstheme="majorEastAsia" w:hint="eastAsia"/>
          <w:sz w:val="24"/>
        </w:rPr>
        <w:t>不会缺席孩子的成长</w:t>
      </w:r>
      <w:r w:rsidR="009D2A35">
        <w:rPr>
          <w:rFonts w:ascii="宋体" w:eastAsia="宋体" w:hAnsi="宋体" w:cstheme="majorEastAsia" w:hint="eastAsia"/>
          <w:sz w:val="24"/>
        </w:rPr>
        <w:t>；</w:t>
      </w:r>
      <w:r w:rsidRPr="009D2A35">
        <w:rPr>
          <w:rFonts w:ascii="宋体" w:eastAsia="宋体" w:hAnsi="宋体" w:cstheme="majorEastAsia" w:hint="eastAsia"/>
          <w:sz w:val="24"/>
        </w:rPr>
        <w:t>让孩子在父母亲人的陪伴下了解世界，探索生活</w:t>
      </w:r>
      <w:r w:rsidR="009D2A35">
        <w:rPr>
          <w:rFonts w:ascii="宋体" w:eastAsia="宋体" w:hAnsi="宋体" w:cstheme="majorEastAsia" w:hint="eastAsia"/>
          <w:sz w:val="24"/>
        </w:rPr>
        <w:t>，在娱乐中学习到更多的知识</w:t>
      </w:r>
      <w:r w:rsidRPr="009D2A35">
        <w:rPr>
          <w:rFonts w:ascii="宋体" w:eastAsia="宋体" w:hAnsi="宋体" w:cstheme="majorEastAsia" w:hint="eastAsia"/>
          <w:sz w:val="24"/>
        </w:rPr>
        <w:t>。</w:t>
      </w:r>
    </w:p>
    <w:p w:rsidR="004F55B0" w:rsidRDefault="004F55B0" w:rsidP="007F07A6">
      <w:pPr>
        <w:spacing w:line="360" w:lineRule="auto"/>
        <w:rPr>
          <w:rFonts w:ascii="黑体" w:eastAsia="黑体" w:hAnsi="黑体" w:cstheme="majorEastAsia"/>
          <w:sz w:val="30"/>
          <w:szCs w:val="30"/>
        </w:rPr>
      </w:pPr>
      <w:r>
        <w:rPr>
          <w:rFonts w:ascii="黑体" w:eastAsia="黑体" w:hAnsi="黑体" w:cstheme="majorEastAsia" w:hint="eastAsia"/>
          <w:sz w:val="30"/>
          <w:szCs w:val="30"/>
        </w:rPr>
        <w:t>二、</w:t>
      </w:r>
      <w:r w:rsidRPr="004F55B0">
        <w:rPr>
          <w:rFonts w:ascii="黑体" w:eastAsia="黑体" w:hAnsi="黑体" w:cstheme="majorEastAsia" w:hint="eastAsia"/>
          <w:sz w:val="30"/>
          <w:szCs w:val="30"/>
        </w:rPr>
        <w:t>商业机会</w:t>
      </w:r>
    </w:p>
    <w:p w:rsidR="00BC78BE" w:rsidRPr="00BC78BE" w:rsidRDefault="00BC78BE" w:rsidP="007F07A6">
      <w:pPr>
        <w:spacing w:line="360" w:lineRule="auto"/>
        <w:ind w:firstLineChars="200" w:firstLine="480"/>
        <w:rPr>
          <w:rFonts w:ascii="宋体" w:eastAsia="宋体" w:hAnsi="宋体" w:cstheme="majorEastAsia"/>
          <w:sz w:val="24"/>
        </w:rPr>
      </w:pPr>
      <w:r w:rsidRPr="00BC78BE">
        <w:rPr>
          <w:rFonts w:ascii="宋体" w:eastAsia="宋体" w:hAnsi="宋体" w:cstheme="majorEastAsia" w:hint="eastAsia"/>
          <w:sz w:val="24"/>
        </w:rPr>
        <w:t>1</w:t>
      </w:r>
      <w:r w:rsidRPr="00BC78BE">
        <w:rPr>
          <w:rFonts w:ascii="宋体" w:eastAsia="宋体" w:hAnsi="宋体" w:cstheme="majorEastAsia"/>
          <w:sz w:val="24"/>
        </w:rPr>
        <w:t>.</w:t>
      </w:r>
      <w:r w:rsidR="004F55B0" w:rsidRPr="00BC78BE">
        <w:rPr>
          <w:rFonts w:ascii="宋体" w:eastAsia="宋体" w:hAnsi="宋体" w:cstheme="majorEastAsia" w:hint="eastAsia"/>
          <w:sz w:val="24"/>
        </w:rPr>
        <w:t>用户群主要定位于社会上4</w:t>
      </w:r>
      <w:r w:rsidR="004F55B0" w:rsidRPr="00BC78BE">
        <w:rPr>
          <w:rFonts w:ascii="宋体" w:eastAsia="宋体" w:hAnsi="宋体" w:cstheme="majorEastAsia"/>
          <w:sz w:val="24"/>
        </w:rPr>
        <w:t>-7</w:t>
      </w:r>
      <w:r w:rsidR="004F55B0" w:rsidRPr="00BC78BE">
        <w:rPr>
          <w:rFonts w:ascii="宋体" w:eastAsia="宋体" w:hAnsi="宋体" w:cstheme="majorEastAsia" w:hint="eastAsia"/>
          <w:sz w:val="24"/>
        </w:rPr>
        <w:t>岁的儿童，</w:t>
      </w:r>
      <w:r w:rsidRPr="00BC78BE">
        <w:rPr>
          <w:rFonts w:ascii="宋体" w:eastAsia="宋体" w:hAnsi="宋体" w:cstheme="majorEastAsia" w:hint="eastAsia"/>
          <w:sz w:val="24"/>
        </w:rPr>
        <w:t>用户人群庞大；</w:t>
      </w:r>
    </w:p>
    <w:p w:rsidR="004F55B0" w:rsidRDefault="00BC78BE" w:rsidP="007F07A6">
      <w:pPr>
        <w:spacing w:line="360" w:lineRule="auto"/>
        <w:ind w:firstLineChars="200" w:firstLine="480"/>
        <w:rPr>
          <w:rFonts w:ascii="宋体" w:eastAsia="宋体" w:hAnsi="宋体" w:cstheme="majorEastAsia"/>
          <w:sz w:val="24"/>
        </w:rPr>
      </w:pPr>
      <w:r w:rsidRPr="00BC78BE">
        <w:rPr>
          <w:rFonts w:ascii="宋体" w:eastAsia="宋体" w:hAnsi="宋体" w:cstheme="majorEastAsia"/>
          <w:sz w:val="24"/>
        </w:rPr>
        <w:t>2.</w:t>
      </w:r>
      <w:r w:rsidRPr="00BC78BE">
        <w:rPr>
          <w:rFonts w:ascii="宋体" w:eastAsia="宋体" w:hAnsi="宋体" w:cstheme="majorEastAsia" w:hint="eastAsia"/>
          <w:sz w:val="24"/>
        </w:rPr>
        <w:t xml:space="preserve"> 4</w:t>
      </w:r>
      <w:r w:rsidRPr="00BC78BE">
        <w:rPr>
          <w:rFonts w:ascii="宋体" w:eastAsia="宋体" w:hAnsi="宋体" w:cstheme="majorEastAsia"/>
          <w:sz w:val="24"/>
        </w:rPr>
        <w:t>-7</w:t>
      </w:r>
      <w:r w:rsidRPr="00BC78BE">
        <w:rPr>
          <w:rFonts w:ascii="宋体" w:eastAsia="宋体" w:hAnsi="宋体" w:cstheme="majorEastAsia" w:hint="eastAsia"/>
          <w:sz w:val="24"/>
        </w:rPr>
        <w:t>岁年龄段</w:t>
      </w:r>
      <w:r w:rsidR="004F55B0" w:rsidRPr="00BC78BE">
        <w:rPr>
          <w:rFonts w:ascii="宋体" w:eastAsia="宋体" w:hAnsi="宋体" w:cstheme="majorEastAsia" w:hint="eastAsia"/>
          <w:sz w:val="24"/>
        </w:rPr>
        <w:t>的孩子的</w:t>
      </w:r>
      <w:r w:rsidRPr="00BC78BE">
        <w:rPr>
          <w:rFonts w:ascii="宋体" w:eastAsia="宋体" w:hAnsi="宋体" w:cstheme="majorEastAsia" w:hint="eastAsia"/>
          <w:sz w:val="24"/>
        </w:rPr>
        <w:t>精力旺</w:t>
      </w:r>
      <w:r w:rsidR="004F55B0" w:rsidRPr="00BC78BE">
        <w:rPr>
          <w:rFonts w:ascii="宋体" w:eastAsia="宋体" w:hAnsi="宋体" w:cstheme="majorEastAsia" w:hint="eastAsia"/>
          <w:sz w:val="24"/>
        </w:rPr>
        <w:t>盛，但父母由于工作常常无暇顾及</w:t>
      </w:r>
      <w:r w:rsidRPr="00BC78BE">
        <w:rPr>
          <w:rFonts w:ascii="宋体" w:eastAsia="宋体" w:hAnsi="宋体" w:cstheme="majorEastAsia" w:hint="eastAsia"/>
          <w:sz w:val="24"/>
        </w:rPr>
        <w:t>对孩子的培养照顾</w:t>
      </w:r>
      <w:r w:rsidR="00250C16">
        <w:rPr>
          <w:rFonts w:ascii="宋体" w:eastAsia="宋体" w:hAnsi="宋体" w:cstheme="majorEastAsia" w:hint="eastAsia"/>
          <w:sz w:val="24"/>
        </w:rPr>
        <w:t>或家长不知道合适的教育互动方式</w:t>
      </w:r>
      <w:r w:rsidRPr="00BC78BE">
        <w:rPr>
          <w:rFonts w:ascii="宋体" w:eastAsia="宋体" w:hAnsi="宋体" w:cstheme="majorEastAsia" w:hint="eastAsia"/>
          <w:sz w:val="24"/>
        </w:rPr>
        <w:t>，因此这样的软件更加迎合孩子父母的需要；</w:t>
      </w:r>
    </w:p>
    <w:p w:rsidR="007F07A6" w:rsidRPr="00BC78BE" w:rsidRDefault="007F07A6" w:rsidP="007F07A6">
      <w:pPr>
        <w:spacing w:afterLines="100" w:after="312" w:line="360" w:lineRule="auto"/>
        <w:ind w:firstLineChars="200" w:firstLine="480"/>
        <w:rPr>
          <w:rFonts w:ascii="宋体" w:eastAsia="宋体" w:hAnsi="宋体" w:cstheme="majorEastAsia"/>
          <w:sz w:val="24"/>
        </w:rPr>
      </w:pPr>
      <w:r>
        <w:rPr>
          <w:rFonts w:ascii="宋体" w:eastAsia="宋体" w:hAnsi="宋体" w:cstheme="majorEastAsia" w:hint="eastAsia"/>
          <w:sz w:val="24"/>
        </w:rPr>
        <w:t>3</w:t>
      </w:r>
      <w:r>
        <w:rPr>
          <w:rFonts w:ascii="宋体" w:eastAsia="宋体" w:hAnsi="宋体" w:cstheme="majorEastAsia"/>
          <w:sz w:val="24"/>
        </w:rPr>
        <w:t xml:space="preserve">. </w:t>
      </w:r>
      <w:r>
        <w:rPr>
          <w:rFonts w:ascii="宋体" w:eastAsia="宋体" w:hAnsi="宋体" w:cstheme="majorEastAsia" w:hint="eastAsia"/>
          <w:sz w:val="24"/>
        </w:rPr>
        <w:t>该年龄段的儿童求知欲旺盛，对世界充满了好奇心，我们的软件正好能满足其该方面的要求并能让其获得更多的知识</w:t>
      </w:r>
      <w:bookmarkStart w:id="0" w:name="_GoBack"/>
      <w:bookmarkEnd w:id="0"/>
      <w:r>
        <w:rPr>
          <w:rFonts w:ascii="宋体" w:eastAsia="宋体" w:hAnsi="宋体" w:cstheme="majorEastAsia" w:hint="eastAsia"/>
          <w:sz w:val="24"/>
        </w:rPr>
        <w:t>。</w:t>
      </w:r>
    </w:p>
    <w:p w:rsidR="00AD045E" w:rsidRPr="009D2A35" w:rsidRDefault="004F55B0" w:rsidP="009D2A35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9D2A35">
        <w:rPr>
          <w:rFonts w:ascii="黑体" w:eastAsia="黑体" w:hAnsi="黑体" w:hint="eastAsia"/>
          <w:sz w:val="30"/>
          <w:szCs w:val="30"/>
        </w:rPr>
        <w:t>、</w:t>
      </w:r>
      <w:r w:rsidR="007F07A6" w:rsidRPr="009D2A35">
        <w:rPr>
          <w:rFonts w:ascii="黑体" w:eastAsia="黑体" w:hAnsi="黑体" w:hint="eastAsia"/>
          <w:sz w:val="30"/>
          <w:szCs w:val="30"/>
        </w:rPr>
        <w:t>商业</w:t>
      </w:r>
      <w:r w:rsidR="009D2A35" w:rsidRPr="009D2A35">
        <w:rPr>
          <w:rFonts w:ascii="黑体" w:eastAsia="黑体" w:hAnsi="黑体" w:hint="eastAsia"/>
          <w:sz w:val="30"/>
          <w:szCs w:val="30"/>
        </w:rPr>
        <w:t>模式</w:t>
      </w:r>
    </w:p>
    <w:p w:rsidR="00AD045E" w:rsidRPr="00CE01F5" w:rsidRDefault="007F07A6" w:rsidP="009D2A35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 w:rsidRPr="00CE01F5">
        <w:rPr>
          <w:rFonts w:hint="eastAsia"/>
          <w:sz w:val="24"/>
        </w:rPr>
        <w:t>广告：引入关于孩子日常用品或者实时产品的推荐，通过广告条，插屏广告，开屏广告等形式进行宣传，获得相应的宣传利益</w:t>
      </w:r>
      <w:r w:rsidR="00BC78BE">
        <w:rPr>
          <w:rFonts w:hint="eastAsia"/>
          <w:sz w:val="24"/>
        </w:rPr>
        <w:t>；</w:t>
      </w:r>
    </w:p>
    <w:p w:rsidR="00AD045E" w:rsidRPr="00CE01F5" w:rsidRDefault="007F07A6" w:rsidP="009D2A35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 w:rsidRPr="00CE01F5">
        <w:rPr>
          <w:rFonts w:hint="eastAsia"/>
          <w:sz w:val="24"/>
        </w:rPr>
        <w:t>增值服务：</w:t>
      </w:r>
      <w:r w:rsidRPr="00CE01F5">
        <w:rPr>
          <w:rFonts w:hint="eastAsia"/>
          <w:sz w:val="24"/>
        </w:rPr>
        <w:t xml:space="preserve"> </w:t>
      </w:r>
      <w:r w:rsidRPr="00CE01F5">
        <w:rPr>
          <w:rFonts w:hint="eastAsia"/>
          <w:sz w:val="24"/>
        </w:rPr>
        <w:t>本产品中的多项功能在进行充</w:t>
      </w:r>
      <w:proofErr w:type="gramStart"/>
      <w:r w:rsidRPr="00CE01F5">
        <w:rPr>
          <w:rFonts w:hint="eastAsia"/>
          <w:sz w:val="24"/>
        </w:rPr>
        <w:t>值之后</w:t>
      </w:r>
      <w:proofErr w:type="gramEnd"/>
      <w:r w:rsidRPr="00CE01F5">
        <w:rPr>
          <w:rFonts w:hint="eastAsia"/>
          <w:sz w:val="24"/>
        </w:rPr>
        <w:t>可以免去广告或给予用户某项业务更加便利深度的用户体验感</w:t>
      </w:r>
      <w:r w:rsidR="00BC78BE">
        <w:rPr>
          <w:rFonts w:hint="eastAsia"/>
          <w:sz w:val="24"/>
        </w:rPr>
        <w:t>；</w:t>
      </w:r>
    </w:p>
    <w:p w:rsidR="00AD045E" w:rsidRPr="00CE01F5" w:rsidRDefault="007F07A6" w:rsidP="009D2A35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 w:rsidRPr="00CE01F5">
        <w:rPr>
          <w:rFonts w:hint="eastAsia"/>
          <w:sz w:val="24"/>
        </w:rPr>
        <w:t>会员卡：在保留用户流量的前提下，可以进行包月，包年的长期充值，使高级用户长期使用本产品</w:t>
      </w:r>
      <w:r w:rsidR="00BC78BE">
        <w:rPr>
          <w:rFonts w:hint="eastAsia"/>
          <w:sz w:val="24"/>
        </w:rPr>
        <w:t>；</w:t>
      </w:r>
    </w:p>
    <w:p w:rsidR="00AD045E" w:rsidRPr="00CE01F5" w:rsidRDefault="007F07A6" w:rsidP="009D2A35">
      <w:pPr>
        <w:numPr>
          <w:ilvl w:val="0"/>
          <w:numId w:val="3"/>
        </w:num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 w:rsidRPr="00CE01F5">
        <w:rPr>
          <w:rFonts w:ascii="宋体" w:eastAsia="宋体" w:hAnsi="宋体" w:hint="eastAsia"/>
          <w:sz w:val="24"/>
        </w:rPr>
        <w:t>电商：</w:t>
      </w:r>
      <w:r w:rsidRPr="00CE01F5">
        <w:rPr>
          <w:rFonts w:ascii="宋体" w:eastAsia="宋体" w:hAnsi="宋体" w:cstheme="minorEastAsia" w:hint="eastAsia"/>
          <w:sz w:val="24"/>
          <w:shd w:val="clear" w:color="auto" w:fill="FFFFFF"/>
        </w:rPr>
        <w:t>在注册用户的垂直产品中，使用户对产品建立的信任感，能够超越普通场景流量的一般价值，产生垂直场景的变现溢价</w:t>
      </w:r>
      <w:r w:rsidR="00BC78BE">
        <w:rPr>
          <w:rFonts w:ascii="宋体" w:eastAsia="宋体" w:hAnsi="宋体" w:cstheme="minorEastAsia" w:hint="eastAsia"/>
          <w:sz w:val="24"/>
          <w:shd w:val="clear" w:color="auto" w:fill="FFFFFF"/>
        </w:rPr>
        <w:t>；</w:t>
      </w:r>
    </w:p>
    <w:p w:rsidR="00AD045E" w:rsidRPr="00CE01F5" w:rsidRDefault="007F07A6" w:rsidP="009D2A35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 w:rsidRPr="00CE01F5">
        <w:rPr>
          <w:rFonts w:hint="eastAsia"/>
          <w:sz w:val="24"/>
        </w:rPr>
        <w:t>其他商业合作：与其他相关产品互利互惠。</w:t>
      </w:r>
    </w:p>
    <w:sectPr w:rsidR="00AD045E" w:rsidRPr="00CE0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B65E"/>
    <w:multiLevelType w:val="singleLevel"/>
    <w:tmpl w:val="0EB6B65E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 w15:restartNumberingAfterBreak="0">
    <w:nsid w:val="16585F87"/>
    <w:multiLevelType w:val="hybridMultilevel"/>
    <w:tmpl w:val="FC54BBB4"/>
    <w:lvl w:ilvl="0" w:tplc="71C4023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8588E"/>
    <w:multiLevelType w:val="hybridMultilevel"/>
    <w:tmpl w:val="8918CA4C"/>
    <w:lvl w:ilvl="0" w:tplc="DC9C014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B1846"/>
    <w:multiLevelType w:val="singleLevel"/>
    <w:tmpl w:val="275B18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87CDAAB"/>
    <w:multiLevelType w:val="singleLevel"/>
    <w:tmpl w:val="587CDAAB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A61244"/>
    <w:rsid w:val="00250C16"/>
    <w:rsid w:val="004F55B0"/>
    <w:rsid w:val="007F07A6"/>
    <w:rsid w:val="009D2A35"/>
    <w:rsid w:val="00AD045E"/>
    <w:rsid w:val="00BC78BE"/>
    <w:rsid w:val="00CE01F5"/>
    <w:rsid w:val="3DA6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C74AF"/>
  <w15:docId w15:val="{02B6DD97-ECB5-44CD-A22B-2AF47FA0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D2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马增来</cp:lastModifiedBy>
  <cp:revision>6</cp:revision>
  <dcterms:created xsi:type="dcterms:W3CDTF">2020-03-02T03:45:00Z</dcterms:created>
  <dcterms:modified xsi:type="dcterms:W3CDTF">2020-03-03T00:14:00Z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