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sz w:val="30"/>
          <w:szCs w:val="30"/>
          <w:lang w:val="en-US" w:eastAsia="zh-CN"/>
        </w:rPr>
        <w:t>产品愿景和商业机会</w:t>
      </w:r>
    </w:p>
    <w:p>
      <w:pPr>
        <w:numPr>
          <w:ilvl w:val="0"/>
          <w:numId w:val="1"/>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产品愿景：</w:t>
      </w:r>
    </w:p>
    <w:p>
      <w:pPr>
        <w:numPr>
          <w:numId w:val="0"/>
        </w:num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iBaby能够增加亲子之间的互动，帮助用户增强陪伴与被陪伴的家庭关系的体验感，让家长朋友了解孩子的内心世界不会缺席孩子的成长，让孩子在父母亲人的陪伴下了解世界，探索生活。</w:t>
      </w:r>
    </w:p>
    <w:p>
      <w:pPr>
        <w:rPr>
          <w:rFonts w:hint="eastAsia" w:asciiTheme="majorEastAsia" w:hAnsiTheme="majorEastAsia" w:eastAsiaTheme="majorEastAsia" w:cstheme="majorEastAsia"/>
          <w:sz w:val="24"/>
          <w:szCs w:val="24"/>
          <w:lang w:val="en-US" w:eastAsia="zh-CN"/>
        </w:rPr>
      </w:pPr>
    </w:p>
    <w:p>
      <w:pPr>
        <w:numPr>
          <w:ilvl w:val="0"/>
          <w:numId w:val="2"/>
        </w:numPr>
        <w:rPr>
          <w:rFonts w:hint="eastAsia"/>
          <w:sz w:val="24"/>
          <w:szCs w:val="24"/>
          <w:lang w:val="en-US" w:eastAsia="zh-CN"/>
        </w:rPr>
      </w:pPr>
      <w:r>
        <w:rPr>
          <w:rFonts w:hint="eastAsia"/>
          <w:sz w:val="24"/>
          <w:szCs w:val="24"/>
          <w:lang w:val="en-US" w:eastAsia="zh-CN"/>
        </w:rPr>
        <w:t>商业机会 ：</w:t>
      </w:r>
    </w:p>
    <w:p>
      <w:pPr>
        <w:numPr>
          <w:numId w:val="0"/>
        </w:numPr>
        <w:rPr>
          <w:rFonts w:hint="eastAsia"/>
          <w:sz w:val="24"/>
          <w:szCs w:val="24"/>
          <w:lang w:val="en-US" w:eastAsia="zh-CN"/>
        </w:rPr>
      </w:pPr>
    </w:p>
    <w:p>
      <w:pPr>
        <w:numPr>
          <w:ilvl w:val="0"/>
          <w:numId w:val="3"/>
        </w:numPr>
        <w:ind w:firstLine="240" w:firstLineChars="100"/>
        <w:rPr>
          <w:rFonts w:hint="eastAsia"/>
          <w:sz w:val="24"/>
          <w:szCs w:val="24"/>
          <w:lang w:val="en-US" w:eastAsia="zh-CN"/>
        </w:rPr>
      </w:pPr>
      <w:r>
        <w:rPr>
          <w:rFonts w:hint="eastAsia"/>
          <w:sz w:val="24"/>
          <w:szCs w:val="24"/>
          <w:lang w:val="en-US" w:eastAsia="zh-CN"/>
        </w:rPr>
        <w:t>广告：引入关于孩子日常用品或者实时产品的推荐，通过广告条，插屏广告，开屏广告等形式进行宣传，获得相应的宣传利益。</w:t>
      </w:r>
    </w:p>
    <w:p>
      <w:pPr>
        <w:numPr>
          <w:ilvl w:val="0"/>
          <w:numId w:val="3"/>
        </w:numPr>
        <w:ind w:firstLine="240" w:firstLineChars="100"/>
        <w:rPr>
          <w:rFonts w:hint="default"/>
          <w:sz w:val="24"/>
          <w:szCs w:val="24"/>
          <w:lang w:val="en-US" w:eastAsia="zh-CN"/>
        </w:rPr>
      </w:pPr>
      <w:r>
        <w:rPr>
          <w:rFonts w:hint="eastAsia"/>
          <w:sz w:val="24"/>
          <w:szCs w:val="24"/>
          <w:lang w:val="en-US" w:eastAsia="zh-CN"/>
        </w:rPr>
        <w:t>增值服务： 本产品中的多项功能在进行充值之后可以免去广告或给予用户某项业务更加便利深度的用户体验感。</w:t>
      </w:r>
    </w:p>
    <w:p>
      <w:pPr>
        <w:numPr>
          <w:ilvl w:val="0"/>
          <w:numId w:val="3"/>
        </w:numPr>
        <w:ind w:firstLine="240" w:firstLineChars="100"/>
        <w:rPr>
          <w:rFonts w:hint="default"/>
          <w:sz w:val="24"/>
          <w:szCs w:val="24"/>
          <w:lang w:val="en-US" w:eastAsia="zh-CN"/>
        </w:rPr>
      </w:pPr>
      <w:r>
        <w:rPr>
          <w:rFonts w:hint="eastAsia"/>
          <w:sz w:val="24"/>
          <w:szCs w:val="24"/>
          <w:lang w:val="en-US" w:eastAsia="zh-CN"/>
        </w:rPr>
        <w:t>会员卡：在保留用户流量的前提下，可以进行包月，包年的长期充值，使高级用户长期使用本产品</w:t>
      </w:r>
    </w:p>
    <w:p>
      <w:pPr>
        <w:numPr>
          <w:ilvl w:val="0"/>
          <w:numId w:val="3"/>
        </w:numPr>
        <w:ind w:firstLine="240" w:firstLineChars="100"/>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电商：</w:t>
      </w:r>
      <w:r>
        <w:rPr>
          <w:rFonts w:hint="eastAsia" w:asciiTheme="minorEastAsia" w:hAnsiTheme="minorEastAsia" w:eastAsiaTheme="minorEastAsia" w:cstheme="minorEastAsia"/>
          <w:i w:val="0"/>
          <w:caps w:val="0"/>
          <w:color w:val="333333"/>
          <w:spacing w:val="0"/>
          <w:sz w:val="24"/>
          <w:szCs w:val="24"/>
          <w:shd w:val="clear" w:fill="FFFFFF"/>
        </w:rPr>
        <w:t>在</w:t>
      </w:r>
      <w:r>
        <w:rPr>
          <w:rFonts w:hint="eastAsia" w:asciiTheme="minorEastAsia" w:hAnsiTheme="minorEastAsia" w:cstheme="minorEastAsia"/>
          <w:i w:val="0"/>
          <w:caps w:val="0"/>
          <w:color w:val="333333"/>
          <w:spacing w:val="0"/>
          <w:sz w:val="24"/>
          <w:szCs w:val="24"/>
          <w:shd w:val="clear" w:fill="FFFFFF"/>
          <w:lang w:val="en-US" w:eastAsia="zh-CN"/>
        </w:rPr>
        <w:t>注册用户的</w:t>
      </w:r>
      <w:r>
        <w:rPr>
          <w:rFonts w:hint="eastAsia" w:asciiTheme="minorEastAsia" w:hAnsiTheme="minorEastAsia" w:eastAsiaTheme="minorEastAsia" w:cstheme="minorEastAsia"/>
          <w:i w:val="0"/>
          <w:caps w:val="0"/>
          <w:color w:val="333333"/>
          <w:spacing w:val="0"/>
          <w:sz w:val="24"/>
          <w:szCs w:val="24"/>
          <w:shd w:val="clear" w:fill="FFFFFF"/>
        </w:rPr>
        <w:t>垂直产品中，</w:t>
      </w:r>
      <w:r>
        <w:rPr>
          <w:rFonts w:hint="eastAsia" w:asciiTheme="minorEastAsia" w:hAnsiTheme="minorEastAsia" w:cstheme="minorEastAsia"/>
          <w:i w:val="0"/>
          <w:caps w:val="0"/>
          <w:color w:val="333333"/>
          <w:spacing w:val="0"/>
          <w:sz w:val="24"/>
          <w:szCs w:val="24"/>
          <w:shd w:val="clear" w:fill="FFFFFF"/>
          <w:lang w:val="en-US" w:eastAsia="zh-CN"/>
        </w:rPr>
        <w:t>使</w:t>
      </w:r>
      <w:r>
        <w:rPr>
          <w:rFonts w:hint="eastAsia" w:asciiTheme="minorEastAsia" w:hAnsiTheme="minorEastAsia" w:eastAsiaTheme="minorEastAsia" w:cstheme="minorEastAsia"/>
          <w:i w:val="0"/>
          <w:caps w:val="0"/>
          <w:color w:val="333333"/>
          <w:spacing w:val="0"/>
          <w:sz w:val="24"/>
          <w:szCs w:val="24"/>
          <w:shd w:val="clear" w:fill="FFFFFF"/>
        </w:rPr>
        <w:t>用户对产品建立的信任感，能够超越普通场景流量的一般价值，产生垂直场景的变现溢价</w:t>
      </w:r>
      <w:r>
        <w:rPr>
          <w:rFonts w:hint="eastAsia" w:asciiTheme="minorEastAsia" w:hAnsiTheme="minorEastAsia" w:cstheme="minorEastAsia"/>
          <w:i w:val="0"/>
          <w:caps w:val="0"/>
          <w:color w:val="333333"/>
          <w:spacing w:val="0"/>
          <w:sz w:val="24"/>
          <w:szCs w:val="24"/>
          <w:shd w:val="clear" w:fill="FFFFFF"/>
          <w:lang w:eastAsia="zh-CN"/>
        </w:rPr>
        <w:t>。</w:t>
      </w:r>
    </w:p>
    <w:p>
      <w:pPr>
        <w:numPr>
          <w:ilvl w:val="0"/>
          <w:numId w:val="3"/>
        </w:numPr>
        <w:ind w:firstLine="240" w:firstLineChars="100"/>
        <w:rPr>
          <w:rFonts w:hint="default"/>
          <w:sz w:val="24"/>
          <w:szCs w:val="24"/>
          <w:lang w:val="en-US" w:eastAsia="zh-CN"/>
        </w:rPr>
      </w:pPr>
      <w:r>
        <w:rPr>
          <w:rFonts w:hint="eastAsia"/>
          <w:sz w:val="24"/>
          <w:szCs w:val="24"/>
          <w:lang w:val="en-US" w:eastAsia="zh-CN"/>
        </w:rPr>
        <w:t>其他商业合作：与其他相关产品</w:t>
      </w:r>
      <w:bookmarkStart w:id="0" w:name="_GoBack"/>
      <w:bookmarkEnd w:id="0"/>
      <w:r>
        <w:rPr>
          <w:rFonts w:hint="eastAsia"/>
          <w:sz w:val="24"/>
          <w:szCs w:val="24"/>
          <w:lang w:val="en-US" w:eastAsia="zh-CN"/>
        </w:rPr>
        <w:t>互利互惠。</w:t>
      </w:r>
    </w:p>
    <w:p>
      <w:pPr>
        <w:numPr>
          <w:numId w:val="0"/>
        </w:numPr>
        <w:rPr>
          <w:rFonts w:hint="default"/>
          <w:sz w:val="24"/>
          <w:szCs w:val="24"/>
          <w:lang w:val="en-US" w:eastAsia="zh-CN"/>
        </w:rPr>
      </w:pPr>
    </w:p>
    <w:p>
      <w:pPr>
        <w:numPr>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6B65E"/>
    <w:multiLevelType w:val="singleLevel"/>
    <w:tmpl w:val="0EB6B65E"/>
    <w:lvl w:ilvl="0" w:tentative="0">
      <w:start w:val="1"/>
      <w:numFmt w:val="chineseCounting"/>
      <w:suff w:val="nothing"/>
      <w:lvlText w:val="%1，"/>
      <w:lvlJc w:val="left"/>
      <w:rPr>
        <w:rFonts w:hint="eastAsia"/>
      </w:rPr>
    </w:lvl>
  </w:abstractNum>
  <w:abstractNum w:abstractNumId="1">
    <w:nsid w:val="275B1846"/>
    <w:multiLevelType w:val="singleLevel"/>
    <w:tmpl w:val="275B1846"/>
    <w:lvl w:ilvl="0" w:tentative="0">
      <w:start w:val="1"/>
      <w:numFmt w:val="decimal"/>
      <w:lvlText w:val="%1."/>
      <w:lvlJc w:val="left"/>
      <w:pPr>
        <w:tabs>
          <w:tab w:val="left" w:pos="312"/>
        </w:tabs>
      </w:pPr>
    </w:lvl>
  </w:abstractNum>
  <w:abstractNum w:abstractNumId="2">
    <w:nsid w:val="587CDAAB"/>
    <w:multiLevelType w:val="singleLevel"/>
    <w:tmpl w:val="587CDAAB"/>
    <w:lvl w:ilvl="0" w:tentative="0">
      <w:start w:val="2"/>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61244"/>
    <w:rsid w:val="3DA61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2020-03-02T03:45:00Z</dcterms:created>
  <dc:creator>Lenovo</dc:creator>
  <cp:lastModifiedBy>Lenovo</cp:lastModifiedBy>
  <dcterms:modified xsi:type="dcterms:W3CDTF">2020-03-02T05:54:50Z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