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FD648" w14:textId="53B4CBCD" w:rsidR="00BF21B5" w:rsidRPr="002674A2" w:rsidRDefault="00385F6A" w:rsidP="00BF21B5">
      <w:r>
        <w:rPr>
          <w:noProof/>
          <w14:ligatures w14:val="standardContextual"/>
        </w:rPr>
        <w:drawing>
          <wp:inline distT="0" distB="0" distL="0" distR="0" wp14:anchorId="59FB5641" wp14:editId="61588340">
            <wp:extent cx="5943600" cy="3599815"/>
            <wp:effectExtent l="0" t="0" r="0" b="635"/>
            <wp:docPr id="138478078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80787" name="Picture 1" descr="A screen 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9267" w14:textId="66580E49" w:rsidR="00BF21B5" w:rsidRPr="002674A2" w:rsidRDefault="1E03DC9D" w:rsidP="00BF21B5">
      <w:pPr>
        <w:spacing w:before="360" w:after="80" w:line="360" w:lineRule="auto"/>
        <w:jc w:val="both"/>
        <w:rPr>
          <w:sz w:val="20"/>
          <w:szCs w:val="20"/>
        </w:rPr>
      </w:pPr>
      <w:r w:rsidRPr="1E03DC9D">
        <w:rPr>
          <w:rFonts w:ascii="Times New Roman" w:eastAsia="Times New Roman" w:hAnsi="Times New Roman" w:cs="Times New Roman"/>
          <w:b/>
          <w:bCs/>
          <w:color w:val="202020"/>
          <w:highlight w:val="white"/>
        </w:rPr>
        <w:t>S2 Fig. Subsystem flux distributions for different carbon sources under aerobic conditions.</w:t>
      </w:r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 Total flux accumulation per subsystem across the 36 carbon sources </w:t>
      </w:r>
      <w:proofErr w:type="gram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determined</w:t>
      </w:r>
      <w:proofErr w:type="gram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 by FBA. Flux distributions were z-score normalized (-3 to 3) and displayed in a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clustergram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. 49 out of the 57 subsystems were active in at least one experimental condition. Some amino acids like asparagine (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asn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__L), aspartate (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asp__L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), and glutamine (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gln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__L) presented similar flux distributions across most of the subsystems. Other amino acids like histidine (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his__L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) and phenylalanine (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phe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__L) had completely different trends from the rest of the amino acids. Abbreviations: ins, inosine;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uri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uridine;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glc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__D, D-glucose,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thymd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thymidine;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glcn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D-gluconic acid;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guln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__L,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gulonic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 acid;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cit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citric acid;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btd_RR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2,3- butanediol;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bhb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β-hydroxybutyric acid;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leu__L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L-leucine;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ser__L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L-serine;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glyc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glycerol;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acon_C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cis-aconitic acid; 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glu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__L, L-glutamic acid;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akg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α-ketoglutaric acid;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asn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__L, L-asparagine;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asp__L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L-aspartic acid; 4abut, γ-amino butyric acid;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thr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__L, L-threonine;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ala__D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D-alanine;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ala__L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L-alanine;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pyr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pyruvic acid;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succ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succinic acid; 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gln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__L; L-glutamine;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pro__L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L-proline;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his__L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L-histidine;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urcan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urocanic acid;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ptrc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, putrescine; 4hphac, β-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hydroxyphenylacetic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 acid;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etha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2-amino ethanol;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lac__L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L-lactic acid;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peamn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phenyl ethylamine; ac, acetate;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balamd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alaninamide;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phe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__L, L-phenylalanine;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orn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L-ornithine; </w:t>
      </w:r>
      <w:proofErr w:type="spellStart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>ppa</w:t>
      </w:r>
      <w:proofErr w:type="spellEnd"/>
      <w:r w:rsidRPr="1E03DC9D">
        <w:rPr>
          <w:rFonts w:ascii="Times New Roman" w:eastAsia="Times New Roman" w:hAnsi="Times New Roman" w:cs="Times New Roman"/>
          <w:color w:val="202020"/>
          <w:highlight w:val="white"/>
        </w:rPr>
        <w:t xml:space="preserve">, propionic acid.            </w:t>
      </w:r>
    </w:p>
    <w:p w14:paraId="3FA931D7" w14:textId="77777777" w:rsidR="00BF21B5" w:rsidRPr="002674A2" w:rsidRDefault="00BF21B5" w:rsidP="00BF21B5">
      <w:pPr>
        <w:rPr>
          <w:sz w:val="26"/>
          <w:szCs w:val="26"/>
        </w:rPr>
      </w:pPr>
    </w:p>
    <w:p w14:paraId="47E0D4E7" w14:textId="228152C8" w:rsidR="003F2702" w:rsidRDefault="003F2702" w:rsidP="1E03DC9D">
      <w:pPr>
        <w:spacing w:line="360" w:lineRule="auto"/>
        <w:jc w:val="both"/>
      </w:pPr>
    </w:p>
    <w:sectPr w:rsidR="003F2702" w:rsidSect="00BF21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B5"/>
    <w:rsid w:val="002A0B38"/>
    <w:rsid w:val="00385F6A"/>
    <w:rsid w:val="003F2702"/>
    <w:rsid w:val="006C5F87"/>
    <w:rsid w:val="00846CAD"/>
    <w:rsid w:val="00BF21B5"/>
    <w:rsid w:val="00EC327A"/>
    <w:rsid w:val="1E03D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7923"/>
  <w15:chartTrackingRefBased/>
  <w15:docId w15:val="{EBB6B656-E2CE-4625-91C6-81BF6422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1B5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F2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F2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1B5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F2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1B5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F2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aaron tec campos</dc:creator>
  <cp:keywords/>
  <dc:description/>
  <cp:lastModifiedBy>diego aaron tec campos</cp:lastModifiedBy>
  <cp:revision>3</cp:revision>
  <dcterms:created xsi:type="dcterms:W3CDTF">2024-06-14T14:16:00Z</dcterms:created>
  <dcterms:modified xsi:type="dcterms:W3CDTF">2024-11-11T20:25:00Z</dcterms:modified>
</cp:coreProperties>
</file>