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4E5F"/>
          <w:sz w:val="20"/>
          <w:szCs w:val="20"/>
        </w:rPr>
        <w:t xml:space="preserve">PHASE 1</w:t>
      </w:r>
    </w:p>
    <w:p>
      <w:pPr>
        <w:spacing w:after="200"/>
        <w:jc w:val="center"/>
      </w:pPr>
      <w:r>
        <w:rPr>
          <w:b/>
          <w:bCs/>
          <w:color w:val="111111"/>
          <w:sz w:val="44"/>
          <w:szCs w:val="44"/>
        </w:rPr>
        <w:t xml:space="preserve">Development Requirement Specification</w:t>
      </w:r>
    </w:p>
    <w:p>
      <w:pPr>
        <w:spacing w:after="500"/>
        <w:jc w:val="center"/>
      </w:pPr>
      <w:r>
        <w:rPr>
          <w:i/>
          <w:iCs/>
          <w:color w:val="595959"/>
          <w:sz w:val="26"/>
          <w:szCs w:val="26"/>
        </w:rPr>
        <w:t xml:space="preserve">Online Fitness Consultation &amp; One-on-One Coaching Platform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Developer / Development Agency Name 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Your Name ], Fitness Consultant &amp; Personal Trainer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September 2026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v1.0 — for developer scoping and quotation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1. Project Overview</w:t>
      </w:r>
    </w:p>
    <w:p>
      <w:pPr>
        <w:spacing w:after="140" w:line="300"/>
      </w:pPr>
      <w:r>
        <w:rPr>
          <w:sz w:val="21"/>
          <w:szCs w:val="21"/>
        </w:rPr>
        <w:t xml:space="preserve">This platform serves busy professionals and special-population clients who need convenient access to one-on-one fitness coaching and consultations. The site must let a visitor view the trainer's portfolio, book a slot for coaching or a consultation without back-and-forth messaging, and receive a professional intake and assessment experience typical of a premium coaching service.</w:t>
      </w:r>
    </w:p>
    <w:p>
      <w:pPr>
        <w:spacing w:after="140" w:line="300"/>
      </w:pPr>
      <w:r>
        <w:rPr>
          <w:sz w:val="21"/>
          <w:szCs w:val="21"/>
        </w:rPr>
        <w:t xml:space="preserve">This document covers Phase 1 only — the minimum feature set needed to launch. Later phases (payments/packages, client portal, automated reminders, progress tracking, content hub) are listed in Section 8 for context but are out of scope for this build and quotation.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2. Objective of Phase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visitor can view the trainer's portfolio and credentials and understand the services offered.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visitor can book a one-on-one coaching slot or a consultation slot from real, live availability.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The trainer (admin) can manage their own availability without developer involvement.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The trainer is notified immediately when a booking is made.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The client receives a confirmation email with a video call join link.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The client completes a structured intake/assessment form before the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The trainer can issue a professional PDF goal/assessment report to the client after evaluation.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3. User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50"/>
      </w:tblGrid>
      <w:t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Visitor / Client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Anyone browsing the site or booking a session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portfolio, view available slots, book a slot, fill intake form, receive emails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Trainer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business owner (you)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availability, view/manage bookings, view client intake responses, generate &amp; send assessment reports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4. Site Pages / Sitemap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c>
          <w:tcPr>
            <w:tcW w:type="dxa" w:w="3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0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proposition, who you serve, primary call-to-action buttons (Book Coaching / Book Consultation)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credentials, certifications, specializations (special populations, busy professionals)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/ Results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Testimonials, transformation stories, case studies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&amp; Pricing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 of one-on-one coaching and consultation offerings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One-on-One Coaching (Booking)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Displays live availability; client selects and books a coaching slot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a Consultation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Displays live availability (separate calendar/category); client selects and books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Intake Form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Sent/linked after booking; collected before the session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Dashboard (private)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Login-protected area: manage availability, view bookings, view intake responses, send reports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Page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Shown after successful booking, summarizing what happens next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5. Functional Requirements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5.1 Portfolio &amp; Informational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Responsive pages for Home, About, Portfolio/Results, Services &amp; Pricing.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Portfolio section supports client testimonials (text + optional photo) and short case studies.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Clear calls-to-action linking to the two booking flows (coaching vs. consultation).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5.2 One-on-One Coaching — Booking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Public page displays only currently open/available time slots (already-booked or blocked slots are hidden or shown as unavailable).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Client selects a date and time slot, enters name, email, and phone number, and confirms the booking.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System prevents double-booking of the same slot (first booking locks the slot).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Slots are shown in the client's local timezone.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5.3 Book a Consultation — Booking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Same slot-selection experience as coaching, but kept as a separate calendar/category so consultation and coaching availability can be managed independently.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Client selects a slot, enters contact details, and confirms.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5.4 Availability Management (Admin)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Trainer can log in to an admin dashboard to add, edit, or remove available slots for both coaching and consultation calendars.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Trainer can set recurring weekly availability (e.g., Mon–Fri, 6:00–9:00 AM) instead of adding every slot manually.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Trainer can block out specific dates/times (e.g., holidays, personal time off).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Trainer can view a list of all upcoming bookings with client name, contact details, and slot time.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5.5 Booking 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Trainer receives an instant email notification (SMS optional, flag as future enhancement if not in initial budget) whenever a new booking is made, including client name, contact info, and slot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Client receives an automatic confirmation email immediately after booking, containing: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1"/>
          <w:szCs w:val="21"/>
        </w:rPr>
        <w:t xml:space="preserve">Date and time of the session (in their local timezone)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1"/>
          <w:szCs w:val="21"/>
        </w:rPr>
        <w:t xml:space="preserve">A video call join link (auto-generated via Zoom or Google Meet integration)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1"/>
          <w:szCs w:val="21"/>
        </w:rPr>
        <w:t xml:space="preserve">A calendar invite file (.ics) attachment so the client can add it to their calendar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sz w:val="21"/>
          <w:szCs w:val="21"/>
        </w:rPr>
        <w:t xml:space="preserve">The trainer's cancellation/rescheduling policy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5.6 Client Intake / Initial Assessment 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structured online form, automatically sent (via email link) to the client right after booking, to be completed before the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Form sections: personal &amp; contact details; health history; current injuries/limitations; medications; occupation and lifestyle (sedentary hours, travel frequency, stress levels); current activity/exercise level; specific fitness goals.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 special-population clients, include a medical clearance / PAR-Q style question set; if a client flags a risk factor, the trainer is alerted before the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Submitted responses are stored and viewable by the trainer in the admin dashboard, linked to that client's booking.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2"/>
          <w:szCs w:val="22"/>
        </w:rPr>
        <w:t xml:space="preserve">5.7 Goal &amp; Assessment Report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After reviewing the intake form and/or conducting the first session, the trainer can generate a client report from the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Report is a branded, professional PDF including: client goals summary, current baseline assessment, recommended program direction, and a suggested timeline.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Report is automatically emailed to the client and stored against their profile/booking record for future reference.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6. Technical &amp; Integration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/ scheduling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slot availability, timezone conversion, no double-booking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email delivery for booking notifications and confirmations (e.g., SendGrid, Amazon SES, or similar)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conferencing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 a unique meeting link per booking via Zoom API or Google Meet API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generation of the branded assessment/goal report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authentication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login for the trainer's dashboard (single admin user is sufficient for Phase 1)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bookings, availability, client intake responses, and generated reports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confirmed with developer based on chosen tech stack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Fully responsive — must work well on mobile, since clients will often book from a phone.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Basic security: encrypted connections (HTTPS), secure storage of client health-related data collected via the intake 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Page load performance suitable for a marketing/portfolio site (optimized images, minimal unnecessary scripts).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Client data (intake responses, reports) must only be visible to the trainer, not publicly accessible.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8. Out of Scope for Phase 1 (Planned for Later Phases)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Online payments and session packages/bundles.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Automated SMS/email reminders before sessions.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Client login portal for self-service progress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Recurring re-assessment scheduling and progress-comparison reports.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Blog / content 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Waitlist for fully booked slots.</w:t>
      </w:r>
    </w:p>
    <w:p>
      <w:pPr>
        <w:spacing w:after="140" w:line="300"/>
      </w:pPr>
      <w:r>
        <w:rPr>
          <w:i/>
          <w:iCs/>
          <w:color w:val="595959"/>
          <w:sz w:val="21"/>
          <w:szCs w:val="21"/>
        </w:rPr>
        <w:t xml:space="preserve">These are listed so the developer understands the platform's direction and can make architecture decisions (e.g., database structure, user accounts) that won't need to be rebuilt later.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9. Deliverables &amp; Acceptance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live, responsive website covering all pages listed in Section 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Working coaching and consultation booking flows with no double-booking possible.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Admin dashboard for managing availability and viewing bookings/intake responses.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Automated emails: trainer notification, client confirmation with join link, intake form link.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Working intake form linked to each booking.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Working PDF report generation and email delivery from the admin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Basic documentation/handover on how to manage availability and use the admin dashboard.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6"/>
          <w:szCs w:val="26"/>
        </w:rPr>
        <w:t xml:space="preserve">10. Open Questions for the Developer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Recommended tech stack, and estimated timeline and cost for the above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Preferred video conferencing integration — Zoom API (may require a paid Zoom account) vs. Google Meet.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Domain name and hosting — will the developer manage this, or will it be provided?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Any recommendation on email delivery service to use for reliable inbox delivery.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Estimated ongoing maintenance/hosting cost after launch.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Phase 1 Requirements — Fitness Coaching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2026-09-16T05:56:03.251Z</dcterms:created>
  <dcterms:modified xsi:type="dcterms:W3CDTF">2026-09-16T05:56:03.259Z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