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INSTRUCCIONS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No fer enviaments massius on es puguin veure les adreces de la resta d’enviaments (protecció de dades).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Enviar des del mail de la borsa.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Les indicacions marcades en vermell són d’organització interna, no copiar al correu d’enviament.</w:t>
      </w:r>
    </w:p>
    <w:p w:rsidR="00000000" w:rsidDel="00000000" w:rsidP="00000000" w:rsidRDefault="00000000" w:rsidRPr="00000000" w14:paraId="00000005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Assumpte: </w:t>
      </w:r>
      <w:r w:rsidDel="00000000" w:rsidR="00000000" w:rsidRPr="00000000">
        <w:rPr>
          <w:sz w:val="24"/>
          <w:szCs w:val="24"/>
          <w:rtl w:val="0"/>
        </w:rPr>
        <w:t xml:space="preserve">Oferta borsa de treball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Benvolgut/da,</w:t>
      </w:r>
    </w:p>
    <w:p w:rsidR="00000000" w:rsidDel="00000000" w:rsidP="00000000" w:rsidRDefault="00000000" w:rsidRPr="00000000" w14:paraId="00000009">
      <w:pPr>
        <w:spacing w:line="240" w:lineRule="auto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Agraïm la seva participació a la borsa de treball de l’Institut TIC de Barcelona amb la inscripció de l’oferta “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******indicar vacant o dades oferta*****</w:t>
      </w:r>
      <w:r w:rsidDel="00000000" w:rsidR="00000000" w:rsidRPr="00000000">
        <w:rPr>
          <w:sz w:val="24"/>
          <w:szCs w:val="24"/>
          <w:rtl w:val="0"/>
        </w:rPr>
        <w:t xml:space="preserve">”. Procedim a proporcionar l’esmentada oferta als perfils professionals als que correspon.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Aprofitem l’avinentesa per agrair la confiança i la participació.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Salutacions,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jc w:val="both"/>
        <w:rPr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En compliment d’allò que estableix la normativa vigent en matèria de Protecció de Dades, l’informem que les dades recollides per a la publicació d'ofertes a la borsa de treball, s’incorporaran, per ser tractades, en un fitxer automatitzat propietat de l’Institut TIC de Barcelona, amb la finalitat d’atendre la seva sol·licitud.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50" w:line="240" w:lineRule="auto"/>
        <w:jc w:val="both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Li recordem que pot exercir en qualsevol moment els drets d’accés, rectificació, cancel·lació i oposició als nostres fitxers de dades de caràcter personal i professional davant l’Institut TIC de Barcelona (carrer Sancho d’Àvila 131, Barcelona) o per correu electrònic a l’adreça </w:t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borsa.treball@iticbcn.cat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