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5047" w14:textId="77777777" w:rsidR="00AB30E3" w:rsidRPr="00AB30E3" w:rsidRDefault="00AB30E3" w:rsidP="00AB30E3">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AB30E3">
        <w:rPr>
          <w:rFonts w:ascii="Segoe UI" w:eastAsia="Times New Roman" w:hAnsi="Segoe UI" w:cs="Segoe UI"/>
          <w:b/>
          <w:bCs/>
          <w:color w:val="E6E6E6"/>
          <w:kern w:val="36"/>
          <w:sz w:val="48"/>
          <w:szCs w:val="48"/>
          <w:lang w:eastAsia="es-MX"/>
        </w:rPr>
        <w:t>Introducción</w:t>
      </w:r>
    </w:p>
    <w:p w14:paraId="371EB891" w14:textId="77777777" w:rsidR="00AB30E3" w:rsidRPr="00AB30E3" w:rsidRDefault="00AB30E3" w:rsidP="00AB30E3">
      <w:pPr>
        <w:shd w:val="clear" w:color="auto" w:fill="171717"/>
        <w:spacing w:after="0" w:line="240" w:lineRule="auto"/>
        <w:rPr>
          <w:rFonts w:ascii="Segoe UI" w:eastAsia="Times New Roman" w:hAnsi="Segoe UI" w:cs="Segoe UI"/>
          <w:color w:val="E6E6E6"/>
          <w:sz w:val="24"/>
          <w:szCs w:val="24"/>
          <w:lang w:eastAsia="es-MX"/>
        </w:rPr>
      </w:pPr>
      <w:r w:rsidRPr="00AB30E3">
        <w:rPr>
          <w:rFonts w:ascii="docons" w:eastAsia="Times New Roman" w:hAnsi="docons" w:cs="Segoe UI"/>
          <w:color w:val="E6E6E6"/>
          <w:sz w:val="14"/>
          <w:szCs w:val="14"/>
          <w:bdr w:val="none" w:sz="0" w:space="0" w:color="auto" w:frame="1"/>
          <w:lang w:eastAsia="es-MX"/>
        </w:rPr>
        <w:t>Completado</w:t>
      </w:r>
      <w:r w:rsidRPr="00AB30E3">
        <w:rPr>
          <w:rFonts w:ascii="Segoe UI" w:eastAsia="Times New Roman" w:hAnsi="Segoe UI" w:cs="Segoe UI"/>
          <w:color w:val="E6E6E6"/>
          <w:sz w:val="18"/>
          <w:szCs w:val="18"/>
          <w:lang w:eastAsia="es-MX"/>
        </w:rPr>
        <w:t>100 XP</w:t>
      </w:r>
    </w:p>
    <w:p w14:paraId="309B676C" w14:textId="77777777" w:rsidR="00AB30E3" w:rsidRPr="00AB30E3" w:rsidRDefault="00AB30E3" w:rsidP="00AB30E3">
      <w:pPr>
        <w:numPr>
          <w:ilvl w:val="0"/>
          <w:numId w:val="1"/>
        </w:numPr>
        <w:shd w:val="clear" w:color="auto" w:fill="171717"/>
        <w:spacing w:after="0" w:line="240" w:lineRule="auto"/>
        <w:rPr>
          <w:rFonts w:ascii="Segoe UI" w:eastAsia="Times New Roman" w:hAnsi="Segoe UI" w:cs="Segoe UI"/>
          <w:sz w:val="24"/>
          <w:szCs w:val="24"/>
          <w:lang w:eastAsia="es-MX"/>
        </w:rPr>
      </w:pPr>
      <w:r w:rsidRPr="00AB30E3">
        <w:rPr>
          <w:rFonts w:ascii="Segoe UI" w:eastAsia="Times New Roman" w:hAnsi="Segoe UI" w:cs="Segoe UI"/>
          <w:sz w:val="24"/>
          <w:szCs w:val="24"/>
          <w:lang w:eastAsia="es-MX"/>
        </w:rPr>
        <w:t>2 minutos</w:t>
      </w:r>
    </w:p>
    <w:p w14:paraId="54DB5E6B"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 xml:space="preserve">Supongamos que su empresa, </w:t>
      </w:r>
      <w:proofErr w:type="spellStart"/>
      <w:r w:rsidRPr="00AB30E3">
        <w:rPr>
          <w:rFonts w:ascii="Segoe UI" w:eastAsia="Times New Roman" w:hAnsi="Segoe UI" w:cs="Segoe UI"/>
          <w:color w:val="E6E6E6"/>
          <w:sz w:val="24"/>
          <w:szCs w:val="24"/>
          <w:lang w:eastAsia="es-MX"/>
        </w:rPr>
        <w:t>Tailwind</w:t>
      </w:r>
      <w:proofErr w:type="spellEnd"/>
      <w:r w:rsidRPr="00AB30E3">
        <w:rPr>
          <w:rFonts w:ascii="Segoe UI" w:eastAsia="Times New Roman" w:hAnsi="Segoe UI" w:cs="Segoe UI"/>
          <w:color w:val="E6E6E6"/>
          <w:sz w:val="24"/>
          <w:szCs w:val="24"/>
          <w:lang w:eastAsia="es-MX"/>
        </w:rPr>
        <w:t xml:space="preserve"> </w:t>
      </w:r>
      <w:proofErr w:type="spellStart"/>
      <w:r w:rsidRPr="00AB30E3">
        <w:rPr>
          <w:rFonts w:ascii="Segoe UI" w:eastAsia="Times New Roman" w:hAnsi="Segoe UI" w:cs="Segoe UI"/>
          <w:color w:val="E6E6E6"/>
          <w:sz w:val="24"/>
          <w:szCs w:val="24"/>
          <w:lang w:eastAsia="es-MX"/>
        </w:rPr>
        <w:t>Traders</w:t>
      </w:r>
      <w:proofErr w:type="spellEnd"/>
      <w:r w:rsidRPr="00AB30E3">
        <w:rPr>
          <w:rFonts w:ascii="Segoe UI" w:eastAsia="Times New Roman" w:hAnsi="Segoe UI" w:cs="Segoe UI"/>
          <w:color w:val="E6E6E6"/>
          <w:sz w:val="24"/>
          <w:szCs w:val="24"/>
          <w:lang w:eastAsia="es-MX"/>
        </w:rPr>
        <w:t>, tiene una serie de folletos de productos, hojas de datos, imágenes de productos y otros archivos relacionados con el marketing, las ventas y el soporte técnico. En el pasado, su empresa ha hospedado estos archivos en servidores web independientes en su centro de datos.</w:t>
      </w:r>
    </w:p>
    <w:p w14:paraId="7EC213F2"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Su empresa ahora está en proceso de migrar sus aplicaciones a la nube y su equipo de desarrollo actualmente está diseñando nuevas aplicaciones. Su director tecnológico (CTO) quiere migrar todos los archivos de marketing, ventas y soporte técnico a la nube con el fin de aprovechar la distribución geográfica de los archivos. Esta migración también reduce el número de servidores físicos que mantiene su empresa en su centro de datos. Como parte de la estrategia de migración, debe determinar el enfoque correcto para su infraestructura de almacenamiento basado en la nube.</w:t>
      </w:r>
    </w:p>
    <w:p w14:paraId="76842C63" w14:textId="061E909B"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noProof/>
          <w:color w:val="E6E6E6"/>
          <w:sz w:val="24"/>
          <w:szCs w:val="24"/>
          <w:lang w:eastAsia="es-MX"/>
        </w:rPr>
        <w:drawing>
          <wp:inline distT="0" distB="0" distL="0" distR="0" wp14:anchorId="2D24E5D8" wp14:editId="5C1E0123">
            <wp:extent cx="4572000" cy="1219200"/>
            <wp:effectExtent l="0" t="0" r="0" b="0"/>
            <wp:docPr id="1" name="Picture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logo for Tailwind Traders, a fictitious home improvement reta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47A7CD5F"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En este módulo, obtendrá información sobre las diferentes opciones de almacenamiento de Azure y los escenarios en los que cada una de ellas es adecuada.</w:t>
      </w:r>
    </w:p>
    <w:p w14:paraId="0B7E95A6" w14:textId="77777777" w:rsidR="00AB30E3" w:rsidRPr="00AB30E3" w:rsidRDefault="00AB30E3" w:rsidP="00AB30E3">
      <w:pPr>
        <w:spacing w:after="0" w:line="240" w:lineRule="auto"/>
        <w:rPr>
          <w:rFonts w:ascii="Segoe UI" w:eastAsia="Times New Roman" w:hAnsi="Segoe UI" w:cs="Segoe UI"/>
          <w:b/>
          <w:bCs/>
          <w:color w:val="E6E6E6"/>
          <w:sz w:val="24"/>
          <w:szCs w:val="24"/>
          <w:lang w:eastAsia="es-MX"/>
        </w:rPr>
      </w:pPr>
      <w:r w:rsidRPr="00AB30E3">
        <w:rPr>
          <w:rFonts w:ascii="Segoe UI" w:eastAsia="Times New Roman" w:hAnsi="Segoe UI" w:cs="Segoe UI"/>
          <w:b/>
          <w:bCs/>
          <w:color w:val="E6E6E6"/>
          <w:sz w:val="24"/>
          <w:szCs w:val="24"/>
          <w:lang w:eastAsia="es-MX"/>
        </w:rPr>
        <w:t> Nota</w:t>
      </w:r>
    </w:p>
    <w:p w14:paraId="123FB682" w14:textId="77777777" w:rsidR="00AB30E3" w:rsidRPr="00AB30E3" w:rsidRDefault="00AB30E3" w:rsidP="00AB30E3">
      <w:pPr>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Azure Storage no es lo mismo que los servicios de base de datos de Azure.</w:t>
      </w:r>
    </w:p>
    <w:p w14:paraId="31494B5B" w14:textId="77777777" w:rsidR="00AB30E3" w:rsidRPr="00AB30E3" w:rsidRDefault="00AB30E3" w:rsidP="00AB30E3">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AB30E3">
        <w:rPr>
          <w:rFonts w:ascii="Segoe UI" w:eastAsia="Times New Roman" w:hAnsi="Segoe UI" w:cs="Segoe UI"/>
          <w:b/>
          <w:bCs/>
          <w:color w:val="E6E6E6"/>
          <w:sz w:val="36"/>
          <w:szCs w:val="36"/>
          <w:lang w:eastAsia="es-MX"/>
        </w:rPr>
        <w:t>Objetivos de aprendizaje</w:t>
      </w:r>
    </w:p>
    <w:p w14:paraId="63DCA963"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Una vez que haya completado este módulo, podrá describir las ventajas y el uso de:</w:t>
      </w:r>
    </w:p>
    <w:p w14:paraId="235B382C" w14:textId="77777777" w:rsidR="00AB30E3" w:rsidRPr="00AB30E3" w:rsidRDefault="00AB30E3" w:rsidP="00AB30E3">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Azure Blob Storage</w:t>
      </w:r>
    </w:p>
    <w:p w14:paraId="7D86B776" w14:textId="77777777" w:rsidR="00AB30E3" w:rsidRPr="00AB30E3" w:rsidRDefault="00AB30E3" w:rsidP="00AB30E3">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lastRenderedPageBreak/>
        <w:t>Azure Disk Storage</w:t>
      </w:r>
    </w:p>
    <w:p w14:paraId="34393503" w14:textId="77777777" w:rsidR="00AB30E3" w:rsidRPr="00AB30E3" w:rsidRDefault="00AB30E3" w:rsidP="00AB30E3">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Azure File Storage</w:t>
      </w:r>
    </w:p>
    <w:p w14:paraId="11B37368" w14:textId="77777777" w:rsidR="00AB30E3" w:rsidRPr="00AB30E3" w:rsidRDefault="00AB30E3" w:rsidP="00AB30E3">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Niveles de acceso de blob de Azure</w:t>
      </w:r>
    </w:p>
    <w:p w14:paraId="2C5F22EA" w14:textId="77777777" w:rsidR="00AB30E3" w:rsidRPr="00AB30E3" w:rsidRDefault="00AB30E3" w:rsidP="00AB30E3">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AB30E3">
        <w:rPr>
          <w:rFonts w:ascii="Segoe UI" w:eastAsia="Times New Roman" w:hAnsi="Segoe UI" w:cs="Segoe UI"/>
          <w:b/>
          <w:bCs/>
          <w:color w:val="E6E6E6"/>
          <w:sz w:val="36"/>
          <w:szCs w:val="36"/>
          <w:lang w:eastAsia="es-MX"/>
        </w:rPr>
        <w:t>Requisitos previos</w:t>
      </w:r>
    </w:p>
    <w:p w14:paraId="58CB4572" w14:textId="77777777" w:rsidR="00AB30E3" w:rsidRPr="00AB30E3" w:rsidRDefault="00AB30E3" w:rsidP="00AB30E3">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Debería estar familiarizado con la terminología y los conceptos básicos relacionados con la informática.</w:t>
      </w:r>
    </w:p>
    <w:p w14:paraId="1E3DAA01" w14:textId="77777777" w:rsidR="00AB30E3" w:rsidRPr="00AB30E3" w:rsidRDefault="00AB30E3" w:rsidP="00AB30E3">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AB30E3">
        <w:rPr>
          <w:rFonts w:ascii="Segoe UI" w:eastAsia="Times New Roman" w:hAnsi="Segoe UI" w:cs="Segoe UI"/>
          <w:b/>
          <w:bCs/>
          <w:color w:val="E6E6E6"/>
          <w:kern w:val="36"/>
          <w:sz w:val="48"/>
          <w:szCs w:val="48"/>
          <w:lang w:eastAsia="es-MX"/>
        </w:rPr>
        <w:t>Aspectos básicos de la cuenta de Azure Storage</w:t>
      </w:r>
    </w:p>
    <w:p w14:paraId="3EAFBDC8" w14:textId="77777777" w:rsidR="00AB30E3" w:rsidRPr="00AB30E3" w:rsidRDefault="00AB30E3" w:rsidP="00AB30E3">
      <w:pPr>
        <w:shd w:val="clear" w:color="auto" w:fill="171717"/>
        <w:spacing w:after="0" w:line="240" w:lineRule="auto"/>
        <w:rPr>
          <w:rFonts w:ascii="Segoe UI" w:eastAsia="Times New Roman" w:hAnsi="Segoe UI" w:cs="Segoe UI"/>
          <w:color w:val="E6E6E6"/>
          <w:sz w:val="24"/>
          <w:szCs w:val="24"/>
          <w:lang w:eastAsia="es-MX"/>
        </w:rPr>
      </w:pPr>
      <w:r w:rsidRPr="00AB30E3">
        <w:rPr>
          <w:rFonts w:ascii="docons" w:eastAsia="Times New Roman" w:hAnsi="docons" w:cs="Segoe UI"/>
          <w:color w:val="E6E6E6"/>
          <w:sz w:val="14"/>
          <w:szCs w:val="14"/>
          <w:bdr w:val="none" w:sz="0" w:space="0" w:color="auto" w:frame="1"/>
          <w:lang w:eastAsia="es-MX"/>
        </w:rPr>
        <w:t>Completado</w:t>
      </w:r>
      <w:r w:rsidRPr="00AB30E3">
        <w:rPr>
          <w:rFonts w:ascii="Segoe UI" w:eastAsia="Times New Roman" w:hAnsi="Segoe UI" w:cs="Segoe UI"/>
          <w:color w:val="E6E6E6"/>
          <w:sz w:val="18"/>
          <w:szCs w:val="18"/>
          <w:lang w:eastAsia="es-MX"/>
        </w:rPr>
        <w:t>100 XP</w:t>
      </w:r>
    </w:p>
    <w:p w14:paraId="77107E31" w14:textId="77777777" w:rsidR="00AB30E3" w:rsidRPr="00AB30E3" w:rsidRDefault="00AB30E3" w:rsidP="00AB30E3">
      <w:pPr>
        <w:numPr>
          <w:ilvl w:val="0"/>
          <w:numId w:val="4"/>
        </w:numPr>
        <w:shd w:val="clear" w:color="auto" w:fill="171717"/>
        <w:spacing w:after="0" w:line="240" w:lineRule="auto"/>
        <w:rPr>
          <w:rFonts w:ascii="Segoe UI" w:eastAsia="Times New Roman" w:hAnsi="Segoe UI" w:cs="Segoe UI"/>
          <w:sz w:val="24"/>
          <w:szCs w:val="24"/>
          <w:lang w:eastAsia="es-MX"/>
        </w:rPr>
      </w:pPr>
      <w:r w:rsidRPr="00AB30E3">
        <w:rPr>
          <w:rFonts w:ascii="Segoe UI" w:eastAsia="Times New Roman" w:hAnsi="Segoe UI" w:cs="Segoe UI"/>
          <w:sz w:val="24"/>
          <w:szCs w:val="24"/>
          <w:lang w:eastAsia="es-MX"/>
        </w:rPr>
        <w:t>4 minutos</w:t>
      </w:r>
    </w:p>
    <w:p w14:paraId="4EC60427"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 xml:space="preserve">El director tecnológico (CTO) de su empresa, </w:t>
      </w:r>
      <w:proofErr w:type="spellStart"/>
      <w:r w:rsidRPr="00AB30E3">
        <w:rPr>
          <w:rFonts w:ascii="Segoe UI" w:eastAsia="Times New Roman" w:hAnsi="Segoe UI" w:cs="Segoe UI"/>
          <w:color w:val="E6E6E6"/>
          <w:sz w:val="24"/>
          <w:szCs w:val="24"/>
          <w:lang w:eastAsia="es-MX"/>
        </w:rPr>
        <w:t>Tailwind</w:t>
      </w:r>
      <w:proofErr w:type="spellEnd"/>
      <w:r w:rsidRPr="00AB30E3">
        <w:rPr>
          <w:rFonts w:ascii="Segoe UI" w:eastAsia="Times New Roman" w:hAnsi="Segoe UI" w:cs="Segoe UI"/>
          <w:color w:val="E6E6E6"/>
          <w:sz w:val="24"/>
          <w:szCs w:val="24"/>
          <w:lang w:eastAsia="es-MX"/>
        </w:rPr>
        <w:t xml:space="preserve"> </w:t>
      </w:r>
      <w:proofErr w:type="spellStart"/>
      <w:r w:rsidRPr="00AB30E3">
        <w:rPr>
          <w:rFonts w:ascii="Segoe UI" w:eastAsia="Times New Roman" w:hAnsi="Segoe UI" w:cs="Segoe UI"/>
          <w:color w:val="E6E6E6"/>
          <w:sz w:val="24"/>
          <w:szCs w:val="24"/>
          <w:lang w:eastAsia="es-MX"/>
        </w:rPr>
        <w:t>Traders</w:t>
      </w:r>
      <w:proofErr w:type="spellEnd"/>
      <w:r w:rsidRPr="00AB30E3">
        <w:rPr>
          <w:rFonts w:ascii="Segoe UI" w:eastAsia="Times New Roman" w:hAnsi="Segoe UI" w:cs="Segoe UI"/>
          <w:color w:val="E6E6E6"/>
          <w:sz w:val="24"/>
          <w:szCs w:val="24"/>
          <w:lang w:eastAsia="es-MX"/>
        </w:rPr>
        <w:t>, ha encargado a su equipo la tarea de migrar todos los archivos a la nube. El equipo ha elegido </w:t>
      </w:r>
      <w:hyperlink r:id="rId6" w:tgtFrame="az-portal" w:history="1">
        <w:r w:rsidRPr="00AB30E3">
          <w:rPr>
            <w:rFonts w:ascii="Segoe UI" w:eastAsia="Times New Roman" w:hAnsi="Segoe UI" w:cs="Segoe UI"/>
            <w:color w:val="0000FF"/>
            <w:sz w:val="24"/>
            <w:szCs w:val="24"/>
            <w:u w:val="single"/>
            <w:lang w:eastAsia="es-MX"/>
          </w:rPr>
          <w:t>Azure Storage</w:t>
        </w:r>
      </w:hyperlink>
      <w:r w:rsidRPr="00AB30E3">
        <w:rPr>
          <w:rFonts w:ascii="Segoe UI" w:eastAsia="Times New Roman" w:hAnsi="Segoe UI" w:cs="Segoe UI"/>
          <w:color w:val="E6E6E6"/>
          <w:sz w:val="24"/>
          <w:szCs w:val="24"/>
          <w:lang w:eastAsia="es-MX"/>
        </w:rPr>
        <w:t>, que es un servicio que puede usar para almacenar archivos, mensajes, tablas y otros tipos de información. Los clientes como sitios web, aplicaciones móviles, aplicaciones de escritorio y muchos otros tipos de soluciones personalizadas pueden leer y escribir datos en Azure Storage. Azure Storage también se usa en máquinas virtuales de infraestructura como servicio y en servicios en la nube de plataforma como servicio.</w:t>
      </w:r>
    </w:p>
    <w:p w14:paraId="1D9A2ACE"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En el vídeo siguiente se presentan los distintos servicios que deben estar disponibles con Azure Storage.</w:t>
      </w:r>
    </w:p>
    <w:p w14:paraId="3E68E41F"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Para empezar a usar Azure Storage, cree primero una cuenta de Azure Storage para almacenar los objetos de datos. Puede crear una cuenta de Azure Storage mediante Azure Portal, PowerShell o la CLI de Azure.</w:t>
      </w:r>
    </w:p>
    <w:p w14:paraId="59045772" w14:textId="39FC062F"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noProof/>
          <w:color w:val="E6E6E6"/>
          <w:sz w:val="24"/>
          <w:szCs w:val="24"/>
          <w:lang w:eastAsia="es-MX"/>
        </w:rPr>
        <w:lastRenderedPageBreak/>
        <w:drawing>
          <wp:inline distT="0" distB="0" distL="0" distR="0" wp14:anchorId="62383CEF" wp14:editId="725B7748">
            <wp:extent cx="5612130" cy="3587115"/>
            <wp:effectExtent l="0" t="0" r="7620" b="0"/>
            <wp:docPr id="3" name="Picture 3" descr="Screenshot of creating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creating a storage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87115"/>
                    </a:xfrm>
                    <a:prstGeom prst="rect">
                      <a:avLst/>
                    </a:prstGeom>
                    <a:noFill/>
                    <a:ln>
                      <a:noFill/>
                    </a:ln>
                  </pic:spPr>
                </pic:pic>
              </a:graphicData>
            </a:graphic>
          </wp:inline>
        </w:drawing>
      </w:r>
    </w:p>
    <w:p w14:paraId="169B969E"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La cuenta de almacenamiento contendrá todos los objetos de datos de Azure Storage, como blobs, archivos y discos.</w:t>
      </w:r>
    </w:p>
    <w:p w14:paraId="69EDFBF2" w14:textId="77777777" w:rsidR="00AB30E3" w:rsidRPr="00AB30E3" w:rsidRDefault="00AB30E3" w:rsidP="00AB30E3">
      <w:pPr>
        <w:spacing w:after="0" w:line="240" w:lineRule="auto"/>
        <w:rPr>
          <w:rFonts w:ascii="Segoe UI" w:eastAsia="Times New Roman" w:hAnsi="Segoe UI" w:cs="Segoe UI"/>
          <w:b/>
          <w:bCs/>
          <w:color w:val="E6E6E6"/>
          <w:sz w:val="24"/>
          <w:szCs w:val="24"/>
          <w:lang w:eastAsia="es-MX"/>
        </w:rPr>
      </w:pPr>
      <w:r w:rsidRPr="00AB30E3">
        <w:rPr>
          <w:rFonts w:ascii="Segoe UI" w:eastAsia="Times New Roman" w:hAnsi="Segoe UI" w:cs="Segoe UI"/>
          <w:b/>
          <w:bCs/>
          <w:color w:val="E6E6E6"/>
          <w:sz w:val="24"/>
          <w:szCs w:val="24"/>
          <w:lang w:eastAsia="es-MX"/>
        </w:rPr>
        <w:t> Nota</w:t>
      </w:r>
    </w:p>
    <w:p w14:paraId="69E756DE" w14:textId="77777777" w:rsidR="00AB30E3" w:rsidRPr="00AB30E3" w:rsidRDefault="00AB30E3" w:rsidP="00AB30E3">
      <w:pPr>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Las VM de Azure usan Azure Disk Storage para almacenar discos virtuales. Sin embargo, no puede usar Azure Disk Storage para almacenar un disco fuera de una máquina virtual.</w:t>
      </w:r>
    </w:p>
    <w:p w14:paraId="6AFC6853" w14:textId="76318EDB"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noProof/>
          <w:color w:val="E6E6E6"/>
          <w:sz w:val="24"/>
          <w:szCs w:val="24"/>
          <w:lang w:eastAsia="es-MX"/>
        </w:rPr>
        <mc:AlternateContent>
          <mc:Choice Requires="wps">
            <w:drawing>
              <wp:inline distT="0" distB="0" distL="0" distR="0" wp14:anchorId="228688DF" wp14:editId="7A1E445D">
                <wp:extent cx="304800" cy="304800"/>
                <wp:effectExtent l="0" t="0" r="0" b="0"/>
                <wp:docPr id="2" name="Rectangle 2" descr="Diagram of hierarchy of a storage accou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CBB6B" id="Rectangle 2" o:spid="_x0000_s1026" alt="Diagram of hierarchy of a storage accou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3B24A5"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Una cuenta de almacenamiento proporciona un espacio de nombres único para los datos de Azure Storage, al que se puede acceder desde cualquier lugar del mundo a través de HTTP o HTTPS. Los datos de esta cuenta son seguros, de alta disponibilidad, duraderos y escalables de forma masiva.</w:t>
      </w:r>
    </w:p>
    <w:p w14:paraId="27F9CEBF"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Para obtener más información, consulte </w:t>
      </w:r>
      <w:hyperlink r:id="rId8" w:tgtFrame="az-portal" w:history="1">
        <w:r w:rsidRPr="00AB30E3">
          <w:rPr>
            <w:rFonts w:ascii="Segoe UI" w:eastAsia="Times New Roman" w:hAnsi="Segoe UI" w:cs="Segoe UI"/>
            <w:color w:val="0000FF"/>
            <w:sz w:val="24"/>
            <w:szCs w:val="24"/>
            <w:u w:val="single"/>
            <w:lang w:eastAsia="es-MX"/>
          </w:rPr>
          <w:t>Creación de una cuenta de almacenamiento</w:t>
        </w:r>
      </w:hyperlink>
      <w:r w:rsidRPr="00AB30E3">
        <w:rPr>
          <w:rFonts w:ascii="Segoe UI" w:eastAsia="Times New Roman" w:hAnsi="Segoe UI" w:cs="Segoe UI"/>
          <w:color w:val="E6E6E6"/>
          <w:sz w:val="24"/>
          <w:szCs w:val="24"/>
          <w:lang w:eastAsia="es-MX"/>
        </w:rPr>
        <w:t>.</w:t>
      </w:r>
    </w:p>
    <w:p w14:paraId="56B225A2" w14:textId="77777777" w:rsidR="00AB30E3" w:rsidRPr="00AB30E3" w:rsidRDefault="00AB30E3" w:rsidP="00AB30E3">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AB30E3">
        <w:rPr>
          <w:rFonts w:ascii="Segoe UI" w:eastAsia="Times New Roman" w:hAnsi="Segoe UI" w:cs="Segoe UI"/>
          <w:b/>
          <w:bCs/>
          <w:color w:val="E6E6E6"/>
          <w:kern w:val="36"/>
          <w:sz w:val="48"/>
          <w:szCs w:val="48"/>
          <w:lang w:eastAsia="es-MX"/>
        </w:rPr>
        <w:t>Aspectos básicos de Disk Storage</w:t>
      </w:r>
    </w:p>
    <w:p w14:paraId="0B5A8E9F" w14:textId="77777777" w:rsidR="00AB30E3" w:rsidRPr="00AB30E3" w:rsidRDefault="00AB30E3" w:rsidP="00AB30E3">
      <w:pPr>
        <w:shd w:val="clear" w:color="auto" w:fill="171717"/>
        <w:spacing w:after="0" w:line="240" w:lineRule="auto"/>
        <w:rPr>
          <w:rFonts w:ascii="Segoe UI" w:eastAsia="Times New Roman" w:hAnsi="Segoe UI" w:cs="Segoe UI"/>
          <w:color w:val="E6E6E6"/>
          <w:sz w:val="24"/>
          <w:szCs w:val="24"/>
          <w:lang w:eastAsia="es-MX"/>
        </w:rPr>
      </w:pPr>
      <w:r w:rsidRPr="00AB30E3">
        <w:rPr>
          <w:rFonts w:ascii="docons" w:eastAsia="Times New Roman" w:hAnsi="docons" w:cs="Segoe UI"/>
          <w:color w:val="E6E6E6"/>
          <w:sz w:val="14"/>
          <w:szCs w:val="14"/>
          <w:bdr w:val="none" w:sz="0" w:space="0" w:color="auto" w:frame="1"/>
          <w:lang w:eastAsia="es-MX"/>
        </w:rPr>
        <w:t>Completado</w:t>
      </w:r>
      <w:r w:rsidRPr="00AB30E3">
        <w:rPr>
          <w:rFonts w:ascii="Segoe UI" w:eastAsia="Times New Roman" w:hAnsi="Segoe UI" w:cs="Segoe UI"/>
          <w:color w:val="E6E6E6"/>
          <w:sz w:val="18"/>
          <w:szCs w:val="18"/>
          <w:lang w:eastAsia="es-MX"/>
        </w:rPr>
        <w:t>100 XP</w:t>
      </w:r>
    </w:p>
    <w:p w14:paraId="2C1E2A47" w14:textId="77777777" w:rsidR="00AB30E3" w:rsidRPr="00AB30E3" w:rsidRDefault="00AB30E3" w:rsidP="00AB30E3">
      <w:pPr>
        <w:numPr>
          <w:ilvl w:val="0"/>
          <w:numId w:val="5"/>
        </w:numPr>
        <w:shd w:val="clear" w:color="auto" w:fill="171717"/>
        <w:spacing w:after="0" w:line="240" w:lineRule="auto"/>
        <w:rPr>
          <w:rFonts w:ascii="Segoe UI" w:eastAsia="Times New Roman" w:hAnsi="Segoe UI" w:cs="Segoe UI"/>
          <w:sz w:val="24"/>
          <w:szCs w:val="24"/>
          <w:lang w:eastAsia="es-MX"/>
        </w:rPr>
      </w:pPr>
      <w:r w:rsidRPr="00AB30E3">
        <w:rPr>
          <w:rFonts w:ascii="Segoe UI" w:eastAsia="Times New Roman" w:hAnsi="Segoe UI" w:cs="Segoe UI"/>
          <w:sz w:val="24"/>
          <w:szCs w:val="24"/>
          <w:lang w:eastAsia="es-MX"/>
        </w:rPr>
        <w:lastRenderedPageBreak/>
        <w:t>4 minutos</w:t>
      </w:r>
    </w:p>
    <w:p w14:paraId="1C48A855" w14:textId="77777777" w:rsidR="00AB30E3" w:rsidRPr="00AB30E3" w:rsidRDefault="00AB30E3" w:rsidP="00AB30E3">
      <w:pPr>
        <w:spacing w:before="100" w:beforeAutospacing="1" w:after="100" w:afterAutospacing="1" w:line="240" w:lineRule="auto"/>
        <w:rPr>
          <w:rFonts w:ascii="Times New Roman" w:eastAsia="Times New Roman" w:hAnsi="Times New Roman" w:cs="Times New Roman"/>
          <w:sz w:val="24"/>
          <w:szCs w:val="24"/>
          <w:lang w:eastAsia="es-MX"/>
        </w:rPr>
      </w:pPr>
      <w:r w:rsidRPr="00AB30E3">
        <w:rPr>
          <w:rFonts w:ascii="Times New Roman" w:eastAsia="Times New Roman" w:hAnsi="Times New Roman" w:cs="Times New Roman"/>
          <w:sz w:val="24"/>
          <w:szCs w:val="24"/>
          <w:lang w:eastAsia="es-MX"/>
        </w:rPr>
        <w:t>Disk Storage proporciona discos para Azure Virtual Machines. Las aplicaciones y otros servicios pueden acceder a estos discos y usarlos cuando sea necesario, igual que se haría en escenarios locales. Disk Storage permite que los datos se almacenen de forma persistente y que se acceda a ellos desde un disco duro virtual conectado.</w:t>
      </w:r>
    </w:p>
    <w:p w14:paraId="2A6E83BF" w14:textId="2902358D" w:rsidR="00AB30E3" w:rsidRPr="00AB30E3" w:rsidRDefault="00AB30E3" w:rsidP="00AB30E3">
      <w:pPr>
        <w:spacing w:before="100" w:beforeAutospacing="1" w:after="100" w:afterAutospacing="1" w:line="240" w:lineRule="auto"/>
        <w:rPr>
          <w:rFonts w:ascii="Times New Roman" w:eastAsia="Times New Roman" w:hAnsi="Times New Roman" w:cs="Times New Roman"/>
          <w:sz w:val="24"/>
          <w:szCs w:val="24"/>
          <w:lang w:eastAsia="es-MX"/>
        </w:rPr>
      </w:pPr>
      <w:r w:rsidRPr="00AB30E3">
        <w:rPr>
          <w:rFonts w:ascii="Times New Roman" w:eastAsia="Times New Roman" w:hAnsi="Times New Roman" w:cs="Times New Roman"/>
          <w:noProof/>
          <w:sz w:val="24"/>
          <w:szCs w:val="24"/>
          <w:lang w:eastAsia="es-MX"/>
        </w:rPr>
        <w:drawing>
          <wp:inline distT="0" distB="0" distL="0" distR="0" wp14:anchorId="5F990A58" wp14:editId="3C79D58C">
            <wp:extent cx="3238500" cy="2667000"/>
            <wp:effectExtent l="0" t="0" r="0" b="0"/>
            <wp:docPr id="5" name="Picture 5" descr="Disk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k Storage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6CC0F912"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Los discos tienen diferentes tamaños y niveles de rendimiento, desde unidades de estado sólido (SSD) a unidades de disco duro (HDD) giratorias tradicionales, con diferentes niveles de rendimiento. Puede usar discos SSD y HDD estándar para cargas de trabajo menos críticas, discos SSD Premium para aplicaciones de producción críticas y Ultra Disks para cargas de trabajo con un uso intensivo de datos como SAP HANA, bases de datos de nivel superior y cargas de trabajo con mucha actividad de transacciones. Azure han ofrecido durabilidad de nivel empresarial de forma coherente para los discos de infraestructura como servicio (IaaS), con una tasa de error anualizada del 0 % líder del sector.</w:t>
      </w:r>
    </w:p>
    <w:p w14:paraId="42201AB4"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En la siguiente ilustración se muestra una máquina virtual de Azure que usa discos independientes para almacenar datos diferentes.</w:t>
      </w:r>
    </w:p>
    <w:p w14:paraId="64AD4C45" w14:textId="27DD9A98"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noProof/>
          <w:color w:val="E6E6E6"/>
          <w:sz w:val="24"/>
          <w:szCs w:val="24"/>
          <w:lang w:eastAsia="es-MX"/>
        </w:rPr>
        <w:drawing>
          <wp:inline distT="0" distB="0" distL="0" distR="0" wp14:anchorId="0D2EC7C2" wp14:editId="4E22CB49">
            <wp:extent cx="1771650" cy="1504950"/>
            <wp:effectExtent l="0" t="0" r="0" b="0"/>
            <wp:docPr id="4" name="Picture 4" descr="Diagram of two disks inside a virtual machine. One stores the operating system and one stor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two disks inside a virtual machine. One stores the operating system and one stores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1504950"/>
                    </a:xfrm>
                    <a:prstGeom prst="rect">
                      <a:avLst/>
                    </a:prstGeom>
                    <a:noFill/>
                    <a:ln>
                      <a:noFill/>
                    </a:ln>
                  </pic:spPr>
                </pic:pic>
              </a:graphicData>
            </a:graphic>
          </wp:inline>
        </w:drawing>
      </w:r>
    </w:p>
    <w:p w14:paraId="4EFC8872" w14:textId="77777777" w:rsidR="00AB30E3" w:rsidRPr="00AB30E3" w:rsidRDefault="00AB30E3" w:rsidP="00AB30E3">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AB30E3">
        <w:rPr>
          <w:rFonts w:ascii="Segoe UI" w:eastAsia="Times New Roman" w:hAnsi="Segoe UI" w:cs="Segoe UI"/>
          <w:b/>
          <w:bCs/>
          <w:color w:val="E6E6E6"/>
          <w:kern w:val="36"/>
          <w:sz w:val="48"/>
          <w:szCs w:val="48"/>
          <w:lang w:eastAsia="es-MX"/>
        </w:rPr>
        <w:lastRenderedPageBreak/>
        <w:t>Aspectos básicos de Azure Blob Storage</w:t>
      </w:r>
    </w:p>
    <w:p w14:paraId="490B5B13" w14:textId="77777777" w:rsidR="00AB30E3" w:rsidRPr="00AB30E3" w:rsidRDefault="00AB30E3" w:rsidP="00AB30E3">
      <w:pPr>
        <w:shd w:val="clear" w:color="auto" w:fill="171717"/>
        <w:spacing w:after="0" w:line="240" w:lineRule="auto"/>
        <w:rPr>
          <w:rFonts w:ascii="Segoe UI" w:eastAsia="Times New Roman" w:hAnsi="Segoe UI" w:cs="Segoe UI"/>
          <w:color w:val="E6E6E6"/>
          <w:sz w:val="24"/>
          <w:szCs w:val="24"/>
          <w:lang w:eastAsia="es-MX"/>
        </w:rPr>
      </w:pPr>
      <w:r w:rsidRPr="00AB30E3">
        <w:rPr>
          <w:rFonts w:ascii="docons" w:eastAsia="Times New Roman" w:hAnsi="docons" w:cs="Segoe UI"/>
          <w:color w:val="E6E6E6"/>
          <w:sz w:val="14"/>
          <w:szCs w:val="14"/>
          <w:bdr w:val="none" w:sz="0" w:space="0" w:color="auto" w:frame="1"/>
          <w:lang w:eastAsia="es-MX"/>
        </w:rPr>
        <w:t>Completado</w:t>
      </w:r>
      <w:r w:rsidRPr="00AB30E3">
        <w:rPr>
          <w:rFonts w:ascii="Segoe UI" w:eastAsia="Times New Roman" w:hAnsi="Segoe UI" w:cs="Segoe UI"/>
          <w:color w:val="E6E6E6"/>
          <w:sz w:val="18"/>
          <w:szCs w:val="18"/>
          <w:lang w:eastAsia="es-MX"/>
        </w:rPr>
        <w:t>100 XP</w:t>
      </w:r>
    </w:p>
    <w:p w14:paraId="53B1C3B0" w14:textId="77777777" w:rsidR="00AB30E3" w:rsidRPr="00AB30E3" w:rsidRDefault="00AB30E3" w:rsidP="00AB30E3">
      <w:pPr>
        <w:numPr>
          <w:ilvl w:val="0"/>
          <w:numId w:val="6"/>
        </w:numPr>
        <w:shd w:val="clear" w:color="auto" w:fill="171717"/>
        <w:spacing w:after="0" w:line="240" w:lineRule="auto"/>
        <w:rPr>
          <w:rFonts w:ascii="Segoe UI" w:eastAsia="Times New Roman" w:hAnsi="Segoe UI" w:cs="Segoe UI"/>
          <w:sz w:val="24"/>
          <w:szCs w:val="24"/>
          <w:lang w:eastAsia="es-MX"/>
        </w:rPr>
      </w:pPr>
      <w:r w:rsidRPr="00AB30E3">
        <w:rPr>
          <w:rFonts w:ascii="Segoe UI" w:eastAsia="Times New Roman" w:hAnsi="Segoe UI" w:cs="Segoe UI"/>
          <w:sz w:val="24"/>
          <w:szCs w:val="24"/>
          <w:lang w:eastAsia="es-MX"/>
        </w:rPr>
        <w:t>4 minutos</w:t>
      </w:r>
    </w:p>
    <w:p w14:paraId="65AD2455" w14:textId="77777777" w:rsidR="00AB30E3" w:rsidRPr="00AB30E3" w:rsidRDefault="00AB30E3" w:rsidP="00AB30E3">
      <w:pPr>
        <w:spacing w:before="100" w:beforeAutospacing="1" w:after="100" w:afterAutospacing="1" w:line="240" w:lineRule="auto"/>
        <w:rPr>
          <w:rFonts w:ascii="Times New Roman" w:eastAsia="Times New Roman" w:hAnsi="Times New Roman" w:cs="Times New Roman"/>
          <w:sz w:val="24"/>
          <w:szCs w:val="24"/>
          <w:lang w:eastAsia="es-MX"/>
        </w:rPr>
      </w:pPr>
      <w:r w:rsidRPr="00AB30E3">
        <w:rPr>
          <w:rFonts w:ascii="Times New Roman" w:eastAsia="Times New Roman" w:hAnsi="Times New Roman" w:cs="Times New Roman"/>
          <w:sz w:val="24"/>
          <w:szCs w:val="24"/>
          <w:lang w:eastAsia="es-MX"/>
        </w:rPr>
        <w:t>Azure Blob Storage es una solución de almacenamiento de objetos para la nube. Puede almacenar grandes cantidades de datos, como datos de texto o binarios. Azure Blob Storage es no estructurado, lo que significa que no hay ninguna restricción en cuanto a los tipos de datos que puede contener. Blob Storage puede administrar miles de cargas simultáneas, cantidades enormes de datos de vídeo, archivos de registro en constante crecimiento y es accesible desde cualquier lugar con conexión a Internet.</w:t>
      </w:r>
    </w:p>
    <w:p w14:paraId="3E57B236" w14:textId="624A78D7" w:rsidR="00AB30E3" w:rsidRPr="00AB30E3" w:rsidRDefault="00AB30E3" w:rsidP="00AB30E3">
      <w:pPr>
        <w:spacing w:before="100" w:beforeAutospacing="1" w:after="100" w:afterAutospacing="1" w:line="240" w:lineRule="auto"/>
        <w:rPr>
          <w:rFonts w:ascii="Times New Roman" w:eastAsia="Times New Roman" w:hAnsi="Times New Roman" w:cs="Times New Roman"/>
          <w:sz w:val="24"/>
          <w:szCs w:val="24"/>
          <w:lang w:eastAsia="es-MX"/>
        </w:rPr>
      </w:pPr>
      <w:r w:rsidRPr="00AB30E3">
        <w:rPr>
          <w:rFonts w:ascii="Times New Roman" w:eastAsia="Times New Roman" w:hAnsi="Times New Roman" w:cs="Times New Roman"/>
          <w:noProof/>
          <w:sz w:val="24"/>
          <w:szCs w:val="24"/>
          <w:lang w:eastAsia="es-MX"/>
        </w:rPr>
        <w:drawing>
          <wp:inline distT="0" distB="0" distL="0" distR="0" wp14:anchorId="4AC05526" wp14:editId="2E2526B3">
            <wp:extent cx="3238500" cy="2667000"/>
            <wp:effectExtent l="0" t="0" r="0" b="0"/>
            <wp:docPr id="7" name="Picture 7" descr="Blob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b storage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455C9995"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Los blobs no están limitados a formatos de archivo comunes. Un blob podría contener gigabytes de datos binarios transmitidos desde un instrumento científico, un mensaje cifrado para otra aplicación o datos en un formato personalizado para una aplicación que se está desarrollando. Una ventaja del almacenamiento en blobs con respecto al almacenamiento en disco es que no requiere que los desarrolladores piensen en discos o los administren; los datos se cargan como blobs y Azure se encarga de las necesidades de almacenamiento físico.</w:t>
      </w:r>
    </w:p>
    <w:p w14:paraId="0C7CCC6A"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Blob Storage resulta ideal para lo siguiente:</w:t>
      </w:r>
    </w:p>
    <w:p w14:paraId="2ABAA579" w14:textId="77777777" w:rsidR="00AB30E3" w:rsidRPr="00AB30E3" w:rsidRDefault="00AB30E3" w:rsidP="00AB30E3">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Visualización de imágenes o documentos directamente en un explorador.</w:t>
      </w:r>
    </w:p>
    <w:p w14:paraId="556AD7D1" w14:textId="77777777" w:rsidR="00AB30E3" w:rsidRPr="00AB30E3" w:rsidRDefault="00AB30E3" w:rsidP="00AB30E3">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Almacenamiento de archivos para acceso distribuido.</w:t>
      </w:r>
    </w:p>
    <w:p w14:paraId="7EE643FD" w14:textId="77777777" w:rsidR="00AB30E3" w:rsidRPr="00AB30E3" w:rsidRDefault="00AB30E3" w:rsidP="00AB30E3">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proofErr w:type="spellStart"/>
      <w:r w:rsidRPr="00AB30E3">
        <w:rPr>
          <w:rFonts w:ascii="Segoe UI" w:eastAsia="Times New Roman" w:hAnsi="Segoe UI" w:cs="Segoe UI"/>
          <w:color w:val="E6E6E6"/>
          <w:sz w:val="24"/>
          <w:szCs w:val="24"/>
          <w:lang w:eastAsia="es-MX"/>
        </w:rPr>
        <w:t>Streaming</w:t>
      </w:r>
      <w:proofErr w:type="spellEnd"/>
      <w:r w:rsidRPr="00AB30E3">
        <w:rPr>
          <w:rFonts w:ascii="Segoe UI" w:eastAsia="Times New Roman" w:hAnsi="Segoe UI" w:cs="Segoe UI"/>
          <w:color w:val="E6E6E6"/>
          <w:sz w:val="24"/>
          <w:szCs w:val="24"/>
          <w:lang w:eastAsia="es-MX"/>
        </w:rPr>
        <w:t xml:space="preserve"> de audio y vídeo.</w:t>
      </w:r>
    </w:p>
    <w:p w14:paraId="62CB43A9" w14:textId="77777777" w:rsidR="00AB30E3" w:rsidRPr="00AB30E3" w:rsidRDefault="00AB30E3" w:rsidP="00AB30E3">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lastRenderedPageBreak/>
        <w:t>Almacenamiento de datos para copia de seguridad y restauración, recuperación ante desastres y archivado.</w:t>
      </w:r>
    </w:p>
    <w:p w14:paraId="2AEF82E3" w14:textId="77777777" w:rsidR="00AB30E3" w:rsidRPr="00AB30E3" w:rsidRDefault="00AB30E3" w:rsidP="00AB30E3">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Almacenamiento de datos para el análisis en local o en un servicio hospedado de Azure.</w:t>
      </w:r>
    </w:p>
    <w:p w14:paraId="417D05CC" w14:textId="77777777" w:rsidR="00AB30E3" w:rsidRPr="00AB30E3" w:rsidRDefault="00AB30E3" w:rsidP="00AB30E3">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Almacenamiento de hasta 8 TB de datos para máquinas virtuales.</w:t>
      </w:r>
    </w:p>
    <w:p w14:paraId="745439F3"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Los blobs se almacenan en contenedores, lo que ayuda a organizar los blobs en función de sus necesidades empresariales.</w:t>
      </w:r>
    </w:p>
    <w:p w14:paraId="5E400D1F"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En el diagrama siguiente se muestra cómo puede usar las cuentas, los contenedores y los blobs de Azure.</w:t>
      </w:r>
    </w:p>
    <w:p w14:paraId="5A444330" w14:textId="38A15E0E"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noProof/>
          <w:color w:val="E6E6E6"/>
          <w:sz w:val="24"/>
          <w:szCs w:val="24"/>
          <w:lang w:eastAsia="es-MX"/>
        </w:rPr>
        <mc:AlternateContent>
          <mc:Choice Requires="wps">
            <w:drawing>
              <wp:inline distT="0" distB="0" distL="0" distR="0" wp14:anchorId="4F8F7EB3" wp14:editId="12C55D84">
                <wp:extent cx="304800" cy="304800"/>
                <wp:effectExtent l="0" t="0" r="0" b="0"/>
                <wp:docPr id="6" name="Rectangle 6" descr="Diagram of hierarchy of a storage accou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8F3EE" id="Rectangle 6" o:spid="_x0000_s1026" alt="Diagram of hierarchy of a storage accou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8A4409" w14:textId="77777777" w:rsidR="00AB30E3" w:rsidRPr="00AB30E3" w:rsidRDefault="00AB30E3" w:rsidP="00AB30E3">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AB30E3">
        <w:rPr>
          <w:rFonts w:ascii="Segoe UI" w:eastAsia="Times New Roman" w:hAnsi="Segoe UI" w:cs="Segoe UI"/>
          <w:b/>
          <w:bCs/>
          <w:color w:val="E6E6E6"/>
          <w:kern w:val="36"/>
          <w:sz w:val="48"/>
          <w:szCs w:val="48"/>
          <w:lang w:eastAsia="es-MX"/>
        </w:rPr>
        <w:t>Aspectos básicos de Azure Files</w:t>
      </w:r>
    </w:p>
    <w:p w14:paraId="5460F977" w14:textId="77777777" w:rsidR="00AB30E3" w:rsidRPr="00AB30E3" w:rsidRDefault="00AB30E3" w:rsidP="00AB30E3">
      <w:pPr>
        <w:shd w:val="clear" w:color="auto" w:fill="171717"/>
        <w:spacing w:after="0" w:line="240" w:lineRule="auto"/>
        <w:rPr>
          <w:rFonts w:ascii="Segoe UI" w:eastAsia="Times New Roman" w:hAnsi="Segoe UI" w:cs="Segoe UI"/>
          <w:color w:val="E6E6E6"/>
          <w:sz w:val="24"/>
          <w:szCs w:val="24"/>
          <w:lang w:eastAsia="es-MX"/>
        </w:rPr>
      </w:pPr>
      <w:r w:rsidRPr="00AB30E3">
        <w:rPr>
          <w:rFonts w:ascii="docons" w:eastAsia="Times New Roman" w:hAnsi="docons" w:cs="Segoe UI"/>
          <w:color w:val="E6E6E6"/>
          <w:sz w:val="14"/>
          <w:szCs w:val="14"/>
          <w:bdr w:val="none" w:sz="0" w:space="0" w:color="auto" w:frame="1"/>
          <w:lang w:eastAsia="es-MX"/>
        </w:rPr>
        <w:t>Completado</w:t>
      </w:r>
      <w:r w:rsidRPr="00AB30E3">
        <w:rPr>
          <w:rFonts w:ascii="Segoe UI" w:eastAsia="Times New Roman" w:hAnsi="Segoe UI" w:cs="Segoe UI"/>
          <w:color w:val="E6E6E6"/>
          <w:sz w:val="18"/>
          <w:szCs w:val="18"/>
          <w:lang w:eastAsia="es-MX"/>
        </w:rPr>
        <w:t>100 XP</w:t>
      </w:r>
    </w:p>
    <w:p w14:paraId="274F2F29" w14:textId="77777777" w:rsidR="00AB30E3" w:rsidRPr="00AB30E3" w:rsidRDefault="00AB30E3" w:rsidP="00AB30E3">
      <w:pPr>
        <w:numPr>
          <w:ilvl w:val="0"/>
          <w:numId w:val="8"/>
        </w:numPr>
        <w:shd w:val="clear" w:color="auto" w:fill="171717"/>
        <w:spacing w:after="0" w:line="240" w:lineRule="auto"/>
        <w:rPr>
          <w:rFonts w:ascii="Segoe UI" w:eastAsia="Times New Roman" w:hAnsi="Segoe UI" w:cs="Segoe UI"/>
          <w:sz w:val="24"/>
          <w:szCs w:val="24"/>
          <w:lang w:eastAsia="es-MX"/>
        </w:rPr>
      </w:pPr>
      <w:r w:rsidRPr="00AB30E3">
        <w:rPr>
          <w:rFonts w:ascii="Segoe UI" w:eastAsia="Times New Roman" w:hAnsi="Segoe UI" w:cs="Segoe UI"/>
          <w:sz w:val="24"/>
          <w:szCs w:val="24"/>
          <w:lang w:eastAsia="es-MX"/>
        </w:rPr>
        <w:t>4 minutos</w:t>
      </w:r>
    </w:p>
    <w:p w14:paraId="23D10513" w14:textId="77777777" w:rsidR="00AB30E3" w:rsidRPr="00AB30E3" w:rsidRDefault="00AB30E3" w:rsidP="00AB30E3">
      <w:pPr>
        <w:spacing w:before="100" w:beforeAutospacing="1" w:after="100" w:afterAutospacing="1" w:line="240" w:lineRule="auto"/>
        <w:rPr>
          <w:rFonts w:ascii="Times New Roman" w:eastAsia="Times New Roman" w:hAnsi="Times New Roman" w:cs="Times New Roman"/>
          <w:sz w:val="24"/>
          <w:szCs w:val="24"/>
          <w:lang w:eastAsia="es-MX"/>
        </w:rPr>
      </w:pPr>
      <w:r w:rsidRPr="00AB30E3">
        <w:rPr>
          <w:rFonts w:ascii="Times New Roman" w:eastAsia="Times New Roman" w:hAnsi="Times New Roman" w:cs="Times New Roman"/>
          <w:sz w:val="24"/>
          <w:szCs w:val="24"/>
          <w:lang w:eastAsia="es-MX"/>
        </w:rPr>
        <w:t>Azure Files ofrece recursos compartidos de archivos totalmente administrados en la nube a los que se puede acceder mediante los protocolos del Bloque de mensajes del servidor y Network File System (versión preliminar). Los recursos compartidos de Azure se pueden montar simultáneamente en implementaciones de Windows, Linux y macOS en la nube o locales. Las aplicaciones que se ejecutan en máquinas virtuales o servicios en la nube de Azure pueden montar un recurso compartido de almacenamiento de archivos para acceder a datos de archivos, del mismo modo que una aplicación de escritorio montaría un recurso compartido SMB normal. Cualquier número de roles o máquinas virtuales de Azure puede montar y acceder simultáneamente al recurso compartido de almacenamiento de archivos. Los escenarios de uso típicos serían el uso compartido de archivos en cualquier lugar del mundo, los datos de diagnóstico o el uso compartido de datos de aplicación.</w:t>
      </w:r>
    </w:p>
    <w:p w14:paraId="24BC60D4" w14:textId="62606F59" w:rsidR="00AB30E3" w:rsidRPr="00AB30E3" w:rsidRDefault="00AB30E3" w:rsidP="00AB30E3">
      <w:pPr>
        <w:spacing w:before="100" w:beforeAutospacing="1" w:after="100" w:afterAutospacing="1" w:line="240" w:lineRule="auto"/>
        <w:rPr>
          <w:rFonts w:ascii="Times New Roman" w:eastAsia="Times New Roman" w:hAnsi="Times New Roman" w:cs="Times New Roman"/>
          <w:sz w:val="24"/>
          <w:szCs w:val="24"/>
          <w:lang w:eastAsia="es-MX"/>
        </w:rPr>
      </w:pPr>
      <w:r w:rsidRPr="00AB30E3">
        <w:rPr>
          <w:rFonts w:ascii="Times New Roman" w:eastAsia="Times New Roman" w:hAnsi="Times New Roman" w:cs="Times New Roman"/>
          <w:noProof/>
          <w:sz w:val="24"/>
          <w:szCs w:val="24"/>
          <w:lang w:eastAsia="es-MX"/>
        </w:rPr>
        <w:lastRenderedPageBreak/>
        <w:drawing>
          <wp:inline distT="0" distB="0" distL="0" distR="0" wp14:anchorId="4785CE5C" wp14:editId="4F0087A4">
            <wp:extent cx="3238500" cy="2667000"/>
            <wp:effectExtent l="0" t="0" r="0" b="0"/>
            <wp:docPr id="10" name="Picture 10" descr="Azure Fil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zure Files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69DB5DF5"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Use Azure Files para las siguientes situaciones:</w:t>
      </w:r>
    </w:p>
    <w:p w14:paraId="1FB08202" w14:textId="77777777" w:rsidR="00AB30E3" w:rsidRPr="00AB30E3" w:rsidRDefault="00AB30E3" w:rsidP="00AB30E3">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Muchas aplicaciones locales usan recursos compartidos de archivos. Azure Files facilita la migración de esas aplicaciones que comparten datos a Azure. Si monta el recurso compartido de archivos en la misma letra de unidad que usa la aplicación local, la parte de la aplicación que accede al recurso compartido de archivos debe funcionar con cambios mínimos, si los hay.</w:t>
      </w:r>
    </w:p>
    <w:p w14:paraId="51783FD2" w14:textId="77777777" w:rsidR="00AB30E3" w:rsidRPr="00AB30E3" w:rsidRDefault="00AB30E3" w:rsidP="00AB30E3">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Almacene archivos de configuración en un recurso compartido de archivos y acceda a ellos desde varias máquinas virtuales. Las herramientas y utilidades que usen varios desarrolladores de un grupo pueden almacenarse en un recurso compartido de archivos, lo que garantiza que todos los usuarios puedan encontrarlas y que utilizan la misma versión.</w:t>
      </w:r>
    </w:p>
    <w:p w14:paraId="0D3544DE" w14:textId="77777777" w:rsidR="00AB30E3" w:rsidRPr="00AB30E3" w:rsidRDefault="00AB30E3" w:rsidP="00AB30E3">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Escriba datos en un recurso compartido de archivos y procese o analice los datos más adelante. Por ejemplo, puede que desee hacerlo con registros de diagnóstico, métricas y volcados de memoria.</w:t>
      </w:r>
    </w:p>
    <w:p w14:paraId="4F9FA980"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La siguiente ilustración muestra el uso de Azure Files para compartir datos entre dos ubicaciones geográficas. Azure Files garantiza que los datos se cifren en reposo, y el protocolo SMB garantiza que los datos se cifren en tránsito.</w:t>
      </w:r>
    </w:p>
    <w:p w14:paraId="3B367DD3" w14:textId="28EE914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noProof/>
          <w:color w:val="E6E6E6"/>
          <w:sz w:val="24"/>
          <w:szCs w:val="24"/>
          <w:lang w:eastAsia="es-MX"/>
        </w:rPr>
        <w:lastRenderedPageBreak/>
        <w:drawing>
          <wp:inline distT="0" distB="0" distL="0" distR="0" wp14:anchorId="734A7630" wp14:editId="4D008B58">
            <wp:extent cx="3381375" cy="2419350"/>
            <wp:effectExtent l="0" t="0" r="9525" b="0"/>
            <wp:docPr id="9" name="Picture 9" descr="Diagram that shows the file sharing capabilities of Azure Files between a Western US Azure file share and a European Azure file share, each with their own SMB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that shows the file sharing capabilities of Azure Files between a Western US Azure file share and a European Azure file share, each with their own SMB us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419350"/>
                    </a:xfrm>
                    <a:prstGeom prst="rect">
                      <a:avLst/>
                    </a:prstGeom>
                    <a:noFill/>
                    <a:ln>
                      <a:noFill/>
                    </a:ln>
                  </pic:spPr>
                </pic:pic>
              </a:graphicData>
            </a:graphic>
          </wp:inline>
        </w:drawing>
      </w:r>
    </w:p>
    <w:p w14:paraId="3485D7D4"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Una cosa que distingue Azure Files de los archivos ubicados en un recurso compartido de archivos corporativo es que puede tener acceso a los archivos desde cualquier lugar del mundo mediante una dirección URL que apunte al archivo. También puede usar tokens de Firma de acceso compartido (SAS) para permitir el acceso a un recurso privado durante un período de tiempo determinado.</w:t>
      </w:r>
    </w:p>
    <w:p w14:paraId="0DB5A122"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Este es un ejemplo de un URI de SAS de servicio, que muestra el URI de recurso y el token de SAS:</w:t>
      </w:r>
    </w:p>
    <w:p w14:paraId="0BF342E9" w14:textId="34ADBED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noProof/>
          <w:color w:val="E6E6E6"/>
          <w:sz w:val="24"/>
          <w:szCs w:val="24"/>
          <w:lang w:eastAsia="es-MX"/>
        </w:rPr>
        <w:drawing>
          <wp:inline distT="0" distB="0" distL="0" distR="0" wp14:anchorId="0AA4F651" wp14:editId="675EA35B">
            <wp:extent cx="5612130" cy="720090"/>
            <wp:effectExtent l="0" t="0" r="7620" b="3810"/>
            <wp:docPr id="8" name="Picture 8" descr="Screenshot of components of a service SAS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components of a service SAS U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720090"/>
                    </a:xfrm>
                    <a:prstGeom prst="rect">
                      <a:avLst/>
                    </a:prstGeom>
                    <a:noFill/>
                    <a:ln>
                      <a:noFill/>
                    </a:ln>
                  </pic:spPr>
                </pic:pic>
              </a:graphicData>
            </a:graphic>
          </wp:inline>
        </w:drawing>
      </w:r>
    </w:p>
    <w:p w14:paraId="32044DE5" w14:textId="77777777" w:rsidR="00AB30E3" w:rsidRPr="00AB30E3" w:rsidRDefault="00AB30E3" w:rsidP="00AB30E3">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AB30E3">
        <w:rPr>
          <w:rFonts w:ascii="Segoe UI" w:eastAsia="Times New Roman" w:hAnsi="Segoe UI" w:cs="Segoe UI"/>
          <w:b/>
          <w:bCs/>
          <w:color w:val="E6E6E6"/>
          <w:kern w:val="36"/>
          <w:sz w:val="48"/>
          <w:szCs w:val="48"/>
          <w:lang w:eastAsia="es-MX"/>
        </w:rPr>
        <w:t>Descripción de los niveles de acceso de blobs</w:t>
      </w:r>
    </w:p>
    <w:p w14:paraId="6A2D2959" w14:textId="77777777" w:rsidR="00AB30E3" w:rsidRPr="00AB30E3" w:rsidRDefault="00AB30E3" w:rsidP="00AB30E3">
      <w:pPr>
        <w:shd w:val="clear" w:color="auto" w:fill="171717"/>
        <w:spacing w:after="0" w:line="240" w:lineRule="auto"/>
        <w:rPr>
          <w:rFonts w:ascii="Segoe UI" w:eastAsia="Times New Roman" w:hAnsi="Segoe UI" w:cs="Segoe UI"/>
          <w:color w:val="E6E6E6"/>
          <w:sz w:val="24"/>
          <w:szCs w:val="24"/>
          <w:lang w:eastAsia="es-MX"/>
        </w:rPr>
      </w:pPr>
      <w:r w:rsidRPr="00AB30E3">
        <w:rPr>
          <w:rFonts w:ascii="docons" w:eastAsia="Times New Roman" w:hAnsi="docons" w:cs="Segoe UI"/>
          <w:color w:val="E6E6E6"/>
          <w:sz w:val="14"/>
          <w:szCs w:val="14"/>
          <w:bdr w:val="none" w:sz="0" w:space="0" w:color="auto" w:frame="1"/>
          <w:lang w:eastAsia="es-MX"/>
        </w:rPr>
        <w:t>Completado</w:t>
      </w:r>
      <w:r w:rsidRPr="00AB30E3">
        <w:rPr>
          <w:rFonts w:ascii="Segoe UI" w:eastAsia="Times New Roman" w:hAnsi="Segoe UI" w:cs="Segoe UI"/>
          <w:color w:val="E6E6E6"/>
          <w:sz w:val="18"/>
          <w:szCs w:val="18"/>
          <w:lang w:eastAsia="es-MX"/>
        </w:rPr>
        <w:t>100 XP</w:t>
      </w:r>
    </w:p>
    <w:p w14:paraId="61982F65" w14:textId="77777777" w:rsidR="00AB30E3" w:rsidRPr="00AB30E3" w:rsidRDefault="00AB30E3" w:rsidP="00AB30E3">
      <w:pPr>
        <w:numPr>
          <w:ilvl w:val="0"/>
          <w:numId w:val="10"/>
        </w:numPr>
        <w:shd w:val="clear" w:color="auto" w:fill="171717"/>
        <w:spacing w:after="0" w:line="240" w:lineRule="auto"/>
        <w:rPr>
          <w:rFonts w:ascii="Segoe UI" w:eastAsia="Times New Roman" w:hAnsi="Segoe UI" w:cs="Segoe UI"/>
          <w:sz w:val="24"/>
          <w:szCs w:val="24"/>
          <w:lang w:eastAsia="es-MX"/>
        </w:rPr>
      </w:pPr>
      <w:r w:rsidRPr="00AB30E3">
        <w:rPr>
          <w:rFonts w:ascii="Segoe UI" w:eastAsia="Times New Roman" w:hAnsi="Segoe UI" w:cs="Segoe UI"/>
          <w:sz w:val="24"/>
          <w:szCs w:val="24"/>
          <w:lang w:eastAsia="es-MX"/>
        </w:rPr>
        <w:t>4 minutos</w:t>
      </w:r>
    </w:p>
    <w:p w14:paraId="265F1D65" w14:textId="77777777" w:rsidR="00AB30E3" w:rsidRPr="00AB30E3" w:rsidRDefault="00AB30E3" w:rsidP="00AB30E3">
      <w:pPr>
        <w:spacing w:before="100" w:beforeAutospacing="1" w:after="100" w:afterAutospacing="1" w:line="240" w:lineRule="auto"/>
        <w:rPr>
          <w:rFonts w:ascii="Times New Roman" w:eastAsia="Times New Roman" w:hAnsi="Times New Roman" w:cs="Times New Roman"/>
          <w:sz w:val="24"/>
          <w:szCs w:val="24"/>
          <w:lang w:eastAsia="es-MX"/>
        </w:rPr>
      </w:pPr>
      <w:r w:rsidRPr="00AB30E3">
        <w:rPr>
          <w:rFonts w:ascii="Times New Roman" w:eastAsia="Times New Roman" w:hAnsi="Times New Roman" w:cs="Times New Roman"/>
          <w:sz w:val="24"/>
          <w:szCs w:val="24"/>
          <w:lang w:eastAsia="es-MX"/>
        </w:rPr>
        <w:t xml:space="preserve">Los datos almacenados en la nube pueden crecer a un ritmo exponencial. Para administrar los costos de las crecientes necesidades de almacenamiento, resulta útil organizar los datos en función de atributos como la frecuencia de acceso y el período de retención planeada. Los datos almacenados en la nube pueden ser diferentes según la forma en que se generan, se procesan y se accede a ellos a lo largo de su vigencia. A algunos datos se accede y se modifican activamente a lo largo de su duración. A algunos datos se accede con frecuencia al principio de su duración, mientras que el acceso cae drásticamente a medida que envejecen los datos. Algunos datos permanecen inactivos en la nube y, después de que se </w:t>
      </w:r>
      <w:r w:rsidRPr="00AB30E3">
        <w:rPr>
          <w:rFonts w:ascii="Times New Roman" w:eastAsia="Times New Roman" w:hAnsi="Times New Roman" w:cs="Times New Roman"/>
          <w:sz w:val="24"/>
          <w:szCs w:val="24"/>
          <w:lang w:eastAsia="es-MX"/>
        </w:rPr>
        <w:lastRenderedPageBreak/>
        <w:t>almacenan, no se accede a ellos prácticamente nunca. Para dar cabida a estas diferentes necesidades de acceso, Azure proporciona varios </w:t>
      </w:r>
      <w:r w:rsidRPr="00AB30E3">
        <w:rPr>
          <w:rFonts w:ascii="Times New Roman" w:eastAsia="Times New Roman" w:hAnsi="Times New Roman" w:cs="Times New Roman"/>
          <w:i/>
          <w:iCs/>
          <w:sz w:val="24"/>
          <w:szCs w:val="24"/>
          <w:lang w:eastAsia="es-MX"/>
        </w:rPr>
        <w:t>niveles de acceso</w:t>
      </w:r>
      <w:r w:rsidRPr="00AB30E3">
        <w:rPr>
          <w:rFonts w:ascii="Times New Roman" w:eastAsia="Times New Roman" w:hAnsi="Times New Roman" w:cs="Times New Roman"/>
          <w:sz w:val="24"/>
          <w:szCs w:val="24"/>
          <w:lang w:eastAsia="es-MX"/>
        </w:rPr>
        <w:t>, que puede usar para equilibrar los costos de almacenamiento con sus necesidades de acceso.</w:t>
      </w:r>
    </w:p>
    <w:p w14:paraId="29F76E28" w14:textId="7E6C2113" w:rsidR="00AB30E3" w:rsidRPr="00AB30E3" w:rsidRDefault="00AB30E3" w:rsidP="00AB30E3">
      <w:pPr>
        <w:spacing w:before="100" w:beforeAutospacing="1" w:after="100" w:afterAutospacing="1" w:line="240" w:lineRule="auto"/>
        <w:rPr>
          <w:rFonts w:ascii="Times New Roman" w:eastAsia="Times New Roman" w:hAnsi="Times New Roman" w:cs="Times New Roman"/>
          <w:sz w:val="24"/>
          <w:szCs w:val="24"/>
          <w:lang w:eastAsia="es-MX"/>
        </w:rPr>
      </w:pPr>
      <w:r w:rsidRPr="00AB30E3">
        <w:rPr>
          <w:rFonts w:ascii="Times New Roman" w:eastAsia="Times New Roman" w:hAnsi="Times New Roman" w:cs="Times New Roman"/>
          <w:noProof/>
          <w:sz w:val="24"/>
          <w:szCs w:val="24"/>
          <w:lang w:eastAsia="es-MX"/>
        </w:rPr>
        <w:drawing>
          <wp:inline distT="0" distB="0" distL="0" distR="0" wp14:anchorId="1DE7B9BF" wp14:editId="77E09975">
            <wp:extent cx="3238500" cy="2667000"/>
            <wp:effectExtent l="0" t="0" r="0" b="0"/>
            <wp:docPr id="12" name="Picture 12" descr="Azure Storage Tier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zure Storage Tier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1449AC6E"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Azure Storage ofrece diferentes niveles de acceso para el almacenamiento de blobs, lo que le ayuda a almacenar datos de objetos de la manera más rentable. Entre los niveles de acceso disponibles se incluyen:</w:t>
      </w:r>
    </w:p>
    <w:p w14:paraId="6968BEC4" w14:textId="77777777" w:rsidR="00AB30E3" w:rsidRPr="00AB30E3" w:rsidRDefault="00AB30E3" w:rsidP="00AB30E3">
      <w:pPr>
        <w:numPr>
          <w:ilvl w:val="0"/>
          <w:numId w:val="11"/>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b/>
          <w:bCs/>
          <w:color w:val="E6E6E6"/>
          <w:sz w:val="24"/>
          <w:szCs w:val="24"/>
          <w:lang w:eastAsia="es-MX"/>
        </w:rPr>
        <w:t>Nivel de acceso frecuente</w:t>
      </w:r>
      <w:r w:rsidRPr="00AB30E3">
        <w:rPr>
          <w:rFonts w:ascii="Segoe UI" w:eastAsia="Times New Roman" w:hAnsi="Segoe UI" w:cs="Segoe UI"/>
          <w:color w:val="E6E6E6"/>
          <w:sz w:val="24"/>
          <w:szCs w:val="24"/>
          <w:lang w:eastAsia="es-MX"/>
        </w:rPr>
        <w:t>: optimizado para almacenar datos a los que se accede con frecuencia (por ejemplo, imágenes para el sitio web).</w:t>
      </w:r>
    </w:p>
    <w:p w14:paraId="726B57FE" w14:textId="77777777" w:rsidR="00AB30E3" w:rsidRPr="00AB30E3" w:rsidRDefault="00AB30E3" w:rsidP="00AB30E3">
      <w:pPr>
        <w:numPr>
          <w:ilvl w:val="0"/>
          <w:numId w:val="11"/>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b/>
          <w:bCs/>
          <w:color w:val="E6E6E6"/>
          <w:sz w:val="24"/>
          <w:szCs w:val="24"/>
          <w:lang w:eastAsia="es-MX"/>
        </w:rPr>
        <w:t>Nivel de acceso esporádico</w:t>
      </w:r>
      <w:r w:rsidRPr="00AB30E3">
        <w:rPr>
          <w:rFonts w:ascii="Segoe UI" w:eastAsia="Times New Roman" w:hAnsi="Segoe UI" w:cs="Segoe UI"/>
          <w:color w:val="E6E6E6"/>
          <w:sz w:val="24"/>
          <w:szCs w:val="24"/>
          <w:lang w:eastAsia="es-MX"/>
        </w:rPr>
        <w:t>: optimizado para datos a los que se accede con poca frecuencia y que se almacenan al menos durante 30 días (por ejemplo, las facturas de los clientes).</w:t>
      </w:r>
    </w:p>
    <w:p w14:paraId="1B1B8F9B" w14:textId="77777777" w:rsidR="00AB30E3" w:rsidRPr="00AB30E3" w:rsidRDefault="00AB30E3" w:rsidP="00AB30E3">
      <w:pPr>
        <w:numPr>
          <w:ilvl w:val="0"/>
          <w:numId w:val="11"/>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b/>
          <w:bCs/>
          <w:color w:val="E6E6E6"/>
          <w:sz w:val="24"/>
          <w:szCs w:val="24"/>
          <w:lang w:eastAsia="es-MX"/>
        </w:rPr>
        <w:t>Nivel de acceso de archivo</w:t>
      </w:r>
      <w:r w:rsidRPr="00AB30E3">
        <w:rPr>
          <w:rFonts w:ascii="Segoe UI" w:eastAsia="Times New Roman" w:hAnsi="Segoe UI" w:cs="Segoe UI"/>
          <w:color w:val="E6E6E6"/>
          <w:sz w:val="24"/>
          <w:szCs w:val="24"/>
          <w:lang w:eastAsia="es-MX"/>
        </w:rPr>
        <w:t>: conveniente para datos a los que raramente se accede y que se almacenan durante al menos 180 días con requisitos de latencia flexibles (por ejemplo, copias de seguridad a largo plazo).</w:t>
      </w:r>
    </w:p>
    <w:p w14:paraId="0B60E92E"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Las siguientes consideraciones se aplican a los distintos niveles de acceso:</w:t>
      </w:r>
    </w:p>
    <w:p w14:paraId="1FDE4236" w14:textId="77777777" w:rsidR="00AB30E3" w:rsidRPr="00AB30E3" w:rsidRDefault="00AB30E3" w:rsidP="00AB30E3">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Solo los niveles de acceso frecuente y esporádico se pueden establecer en el nivel de cuenta. El nivel de acceso de archivo no está disponible en el nivel de cuenta.</w:t>
      </w:r>
    </w:p>
    <w:p w14:paraId="2C9EC372" w14:textId="77777777" w:rsidR="00AB30E3" w:rsidRPr="00AB30E3" w:rsidRDefault="00AB30E3" w:rsidP="00AB30E3">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 xml:space="preserve">Los </w:t>
      </w:r>
      <w:proofErr w:type="gramStart"/>
      <w:r w:rsidRPr="00AB30E3">
        <w:rPr>
          <w:rFonts w:ascii="Segoe UI" w:eastAsia="Times New Roman" w:hAnsi="Segoe UI" w:cs="Segoe UI"/>
          <w:color w:val="E6E6E6"/>
          <w:sz w:val="24"/>
          <w:szCs w:val="24"/>
          <w:lang w:eastAsia="es-MX"/>
        </w:rPr>
        <w:t>niveles frecuente</w:t>
      </w:r>
      <w:proofErr w:type="gramEnd"/>
      <w:r w:rsidRPr="00AB30E3">
        <w:rPr>
          <w:rFonts w:ascii="Segoe UI" w:eastAsia="Times New Roman" w:hAnsi="Segoe UI" w:cs="Segoe UI"/>
          <w:color w:val="E6E6E6"/>
          <w:sz w:val="24"/>
          <w:szCs w:val="24"/>
          <w:lang w:eastAsia="es-MX"/>
        </w:rPr>
        <w:t>, esporádico y de archivo se pueden establecer en el nivel de blob durante la carga o después de esta.</w:t>
      </w:r>
    </w:p>
    <w:p w14:paraId="61BCBE3C" w14:textId="77777777" w:rsidR="00AB30E3" w:rsidRPr="00AB30E3" w:rsidRDefault="00AB30E3" w:rsidP="00AB30E3">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lastRenderedPageBreak/>
        <w:t>Los datos del nivel de acceso esporádico pueden tolerar una disponibilidad ligeramente inferior, pero aun así requieren una gran durabilidad, una latencia de recuperación y unas características de rendimiento similares a las de los datos de acceso frecuente. En el caso de los datos de acceso esporádico, un contrato de nivel de servicio (SLA) con una disponibilidad ligeramente inferior y unos costos de acceso mayores, en comparación con los datos de acceso frecuente, es aceptable a cambio de unos costos de almacenamiento menores.</w:t>
      </w:r>
    </w:p>
    <w:p w14:paraId="20DAEB20" w14:textId="77777777" w:rsidR="00AB30E3" w:rsidRPr="00AB30E3" w:rsidRDefault="00AB30E3" w:rsidP="00AB30E3">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El almacenamiento de archivo almacena datos sin conexión y ofrece los menores costos de almacenamiento, pero los mayores costos de acceso y rehidratación de datos.</w:t>
      </w:r>
    </w:p>
    <w:p w14:paraId="097AF09D" w14:textId="77777777"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color w:val="E6E6E6"/>
          <w:sz w:val="24"/>
          <w:szCs w:val="24"/>
          <w:lang w:eastAsia="es-MX"/>
        </w:rPr>
        <w:t>En la ilustración siguiente se muestra cómo elegir entre los niveles de acceso frecuente y esporádico en una cuenta de almacenamiento de uso general.</w:t>
      </w:r>
    </w:p>
    <w:p w14:paraId="4C6D5D2C" w14:textId="443F7FCC" w:rsidR="00AB30E3" w:rsidRPr="00AB30E3" w:rsidRDefault="00AB30E3" w:rsidP="00AB30E3">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B30E3">
        <w:rPr>
          <w:rFonts w:ascii="Segoe UI" w:eastAsia="Times New Roman" w:hAnsi="Segoe UI" w:cs="Segoe UI"/>
          <w:noProof/>
          <w:color w:val="E6E6E6"/>
          <w:sz w:val="24"/>
          <w:szCs w:val="24"/>
          <w:lang w:eastAsia="es-MX"/>
        </w:rPr>
        <w:drawing>
          <wp:inline distT="0" distB="0" distL="0" distR="0" wp14:anchorId="5DCD8F6E" wp14:editId="450DFA13">
            <wp:extent cx="5612130" cy="4871720"/>
            <wp:effectExtent l="0" t="0" r="7620" b="5080"/>
            <wp:docPr id="11" name="Picture 11" descr="Screenshot of specifying the Azure access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specifying the Azure access t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871720"/>
                    </a:xfrm>
                    <a:prstGeom prst="rect">
                      <a:avLst/>
                    </a:prstGeom>
                    <a:noFill/>
                    <a:ln>
                      <a:noFill/>
                    </a:ln>
                  </pic:spPr>
                </pic:pic>
              </a:graphicData>
            </a:graphic>
          </wp:inline>
        </w:drawing>
      </w:r>
    </w:p>
    <w:p w14:paraId="30F3DE87" w14:textId="319EBCCA" w:rsidR="00B52366" w:rsidRDefault="00B52366"/>
    <w:p w14:paraId="09D004EC" w14:textId="77777777" w:rsidR="00D4305A" w:rsidRDefault="00D4305A"/>
    <w:p w14:paraId="31BD6574" w14:textId="77777777" w:rsidR="00D4305A" w:rsidRDefault="00D4305A"/>
    <w:sectPr w:rsidR="00D430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D46"/>
    <w:multiLevelType w:val="multilevel"/>
    <w:tmpl w:val="648EFA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C5D"/>
    <w:multiLevelType w:val="multilevel"/>
    <w:tmpl w:val="40822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D441A"/>
    <w:multiLevelType w:val="multilevel"/>
    <w:tmpl w:val="BF1E5B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036D1"/>
    <w:multiLevelType w:val="multilevel"/>
    <w:tmpl w:val="3CBC5D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B1A30"/>
    <w:multiLevelType w:val="multilevel"/>
    <w:tmpl w:val="9D487E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51E34"/>
    <w:multiLevelType w:val="multilevel"/>
    <w:tmpl w:val="ADDA3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65503"/>
    <w:multiLevelType w:val="multilevel"/>
    <w:tmpl w:val="12CC9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33F72"/>
    <w:multiLevelType w:val="multilevel"/>
    <w:tmpl w:val="759C68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14D09"/>
    <w:multiLevelType w:val="multilevel"/>
    <w:tmpl w:val="438241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85B9A"/>
    <w:multiLevelType w:val="multilevel"/>
    <w:tmpl w:val="C1F8F4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977E2"/>
    <w:multiLevelType w:val="multilevel"/>
    <w:tmpl w:val="F780AB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A0235"/>
    <w:multiLevelType w:val="multilevel"/>
    <w:tmpl w:val="90CECD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348635">
    <w:abstractNumId w:val="8"/>
  </w:num>
  <w:num w:numId="2" w16cid:durableId="1697348512">
    <w:abstractNumId w:val="10"/>
  </w:num>
  <w:num w:numId="3" w16cid:durableId="2143881472">
    <w:abstractNumId w:val="0"/>
  </w:num>
  <w:num w:numId="4" w16cid:durableId="1075321209">
    <w:abstractNumId w:val="5"/>
  </w:num>
  <w:num w:numId="5" w16cid:durableId="1199702666">
    <w:abstractNumId w:val="6"/>
  </w:num>
  <w:num w:numId="6" w16cid:durableId="1061638610">
    <w:abstractNumId w:val="2"/>
  </w:num>
  <w:num w:numId="7" w16cid:durableId="726614244">
    <w:abstractNumId w:val="7"/>
  </w:num>
  <w:num w:numId="8" w16cid:durableId="640110838">
    <w:abstractNumId w:val="1"/>
  </w:num>
  <w:num w:numId="9" w16cid:durableId="1169633104">
    <w:abstractNumId w:val="9"/>
  </w:num>
  <w:num w:numId="10" w16cid:durableId="1876696698">
    <w:abstractNumId w:val="4"/>
  </w:num>
  <w:num w:numId="11" w16cid:durableId="1451851144">
    <w:abstractNumId w:val="3"/>
  </w:num>
  <w:num w:numId="12" w16cid:durableId="4986911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75"/>
    <w:rsid w:val="008D319C"/>
    <w:rsid w:val="00AB30E3"/>
    <w:rsid w:val="00B52366"/>
    <w:rsid w:val="00D4305A"/>
    <w:rsid w:val="00F752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08C1"/>
  <w15:chartTrackingRefBased/>
  <w15:docId w15:val="{B5501D44-682E-4847-8460-B7D1FEF7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0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AB30E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E3"/>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AB30E3"/>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AB30E3"/>
  </w:style>
  <w:style w:type="character" w:customStyle="1" w:styleId="xp-tag-xp">
    <w:name w:val="xp-tag-xp"/>
    <w:basedOn w:val="DefaultParagraphFont"/>
    <w:rsid w:val="00AB30E3"/>
  </w:style>
  <w:style w:type="paragraph" w:styleId="NormalWeb">
    <w:name w:val="Normal (Web)"/>
    <w:basedOn w:val="Normal"/>
    <w:uiPriority w:val="99"/>
    <w:semiHidden/>
    <w:unhideWhenUsed/>
    <w:rsid w:val="00AB30E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lert-title">
    <w:name w:val="alert-title"/>
    <w:basedOn w:val="Normal"/>
    <w:rsid w:val="00AB30E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AB30E3"/>
    <w:rPr>
      <w:color w:val="0000FF"/>
      <w:u w:val="single"/>
    </w:rPr>
  </w:style>
  <w:style w:type="character" w:styleId="Emphasis">
    <w:name w:val="Emphasis"/>
    <w:basedOn w:val="DefaultParagraphFont"/>
    <w:uiPriority w:val="20"/>
    <w:qFormat/>
    <w:rsid w:val="00AB30E3"/>
    <w:rPr>
      <w:i/>
      <w:iCs/>
    </w:rPr>
  </w:style>
  <w:style w:type="character" w:styleId="Strong">
    <w:name w:val="Strong"/>
    <w:basedOn w:val="DefaultParagraphFont"/>
    <w:uiPriority w:val="22"/>
    <w:qFormat/>
    <w:rsid w:val="00AB30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6309">
      <w:bodyDiv w:val="1"/>
      <w:marLeft w:val="0"/>
      <w:marRight w:val="0"/>
      <w:marTop w:val="0"/>
      <w:marBottom w:val="0"/>
      <w:divBdr>
        <w:top w:val="none" w:sz="0" w:space="0" w:color="auto"/>
        <w:left w:val="none" w:sz="0" w:space="0" w:color="auto"/>
        <w:bottom w:val="none" w:sz="0" w:space="0" w:color="auto"/>
        <w:right w:val="none" w:sz="0" w:space="0" w:color="auto"/>
      </w:divBdr>
      <w:divsChild>
        <w:div w:id="881593706">
          <w:marLeft w:val="0"/>
          <w:marRight w:val="0"/>
          <w:marTop w:val="0"/>
          <w:marBottom w:val="0"/>
          <w:divBdr>
            <w:top w:val="none" w:sz="0" w:space="0" w:color="auto"/>
            <w:left w:val="none" w:sz="0" w:space="0" w:color="auto"/>
            <w:bottom w:val="none" w:sz="0" w:space="0" w:color="auto"/>
            <w:right w:val="none" w:sz="0" w:space="0" w:color="auto"/>
          </w:divBdr>
          <w:divsChild>
            <w:div w:id="236978417">
              <w:marLeft w:val="0"/>
              <w:marRight w:val="0"/>
              <w:marTop w:val="0"/>
              <w:marBottom w:val="0"/>
              <w:divBdr>
                <w:top w:val="none" w:sz="0" w:space="0" w:color="auto"/>
                <w:left w:val="none" w:sz="0" w:space="0" w:color="auto"/>
                <w:bottom w:val="none" w:sz="0" w:space="0" w:color="auto"/>
                <w:right w:val="none" w:sz="0" w:space="0" w:color="auto"/>
              </w:divBdr>
            </w:div>
          </w:divsChild>
        </w:div>
        <w:div w:id="1739670815">
          <w:marLeft w:val="0"/>
          <w:marRight w:val="180"/>
          <w:marTop w:val="0"/>
          <w:marBottom w:val="0"/>
          <w:divBdr>
            <w:top w:val="none" w:sz="0" w:space="0" w:color="auto"/>
            <w:left w:val="none" w:sz="0" w:space="0" w:color="auto"/>
            <w:bottom w:val="none" w:sz="0" w:space="0" w:color="auto"/>
            <w:right w:val="none" w:sz="0" w:space="0" w:color="auto"/>
          </w:divBdr>
        </w:div>
        <w:div w:id="1293829198">
          <w:marLeft w:val="0"/>
          <w:marRight w:val="0"/>
          <w:marTop w:val="0"/>
          <w:marBottom w:val="0"/>
          <w:divBdr>
            <w:top w:val="none" w:sz="0" w:space="0" w:color="auto"/>
            <w:left w:val="none" w:sz="0" w:space="0" w:color="auto"/>
            <w:bottom w:val="none" w:sz="0" w:space="0" w:color="auto"/>
            <w:right w:val="none" w:sz="0" w:space="0" w:color="auto"/>
          </w:divBdr>
        </w:div>
      </w:divsChild>
    </w:div>
    <w:div w:id="330910230">
      <w:bodyDiv w:val="1"/>
      <w:marLeft w:val="0"/>
      <w:marRight w:val="0"/>
      <w:marTop w:val="0"/>
      <w:marBottom w:val="0"/>
      <w:divBdr>
        <w:top w:val="none" w:sz="0" w:space="0" w:color="auto"/>
        <w:left w:val="none" w:sz="0" w:space="0" w:color="auto"/>
        <w:bottom w:val="none" w:sz="0" w:space="0" w:color="auto"/>
        <w:right w:val="none" w:sz="0" w:space="0" w:color="auto"/>
      </w:divBdr>
      <w:divsChild>
        <w:div w:id="968129639">
          <w:marLeft w:val="0"/>
          <w:marRight w:val="0"/>
          <w:marTop w:val="0"/>
          <w:marBottom w:val="0"/>
          <w:divBdr>
            <w:top w:val="none" w:sz="0" w:space="0" w:color="auto"/>
            <w:left w:val="none" w:sz="0" w:space="0" w:color="auto"/>
            <w:bottom w:val="none" w:sz="0" w:space="0" w:color="auto"/>
            <w:right w:val="none" w:sz="0" w:space="0" w:color="auto"/>
          </w:divBdr>
          <w:divsChild>
            <w:div w:id="423112545">
              <w:marLeft w:val="0"/>
              <w:marRight w:val="0"/>
              <w:marTop w:val="0"/>
              <w:marBottom w:val="0"/>
              <w:divBdr>
                <w:top w:val="none" w:sz="0" w:space="0" w:color="auto"/>
                <w:left w:val="none" w:sz="0" w:space="0" w:color="auto"/>
                <w:bottom w:val="none" w:sz="0" w:space="0" w:color="auto"/>
                <w:right w:val="none" w:sz="0" w:space="0" w:color="auto"/>
              </w:divBdr>
            </w:div>
          </w:divsChild>
        </w:div>
        <w:div w:id="2032291125">
          <w:marLeft w:val="0"/>
          <w:marRight w:val="0"/>
          <w:marTop w:val="0"/>
          <w:marBottom w:val="0"/>
          <w:divBdr>
            <w:top w:val="none" w:sz="0" w:space="0" w:color="auto"/>
            <w:left w:val="none" w:sz="0" w:space="0" w:color="auto"/>
            <w:bottom w:val="none" w:sz="0" w:space="0" w:color="auto"/>
            <w:right w:val="none" w:sz="0" w:space="0" w:color="auto"/>
          </w:divBdr>
        </w:div>
      </w:divsChild>
    </w:div>
    <w:div w:id="954798495">
      <w:bodyDiv w:val="1"/>
      <w:marLeft w:val="0"/>
      <w:marRight w:val="0"/>
      <w:marTop w:val="0"/>
      <w:marBottom w:val="0"/>
      <w:divBdr>
        <w:top w:val="none" w:sz="0" w:space="0" w:color="auto"/>
        <w:left w:val="none" w:sz="0" w:space="0" w:color="auto"/>
        <w:bottom w:val="none" w:sz="0" w:space="0" w:color="auto"/>
        <w:right w:val="none" w:sz="0" w:space="0" w:color="auto"/>
      </w:divBdr>
      <w:divsChild>
        <w:div w:id="1291085415">
          <w:marLeft w:val="0"/>
          <w:marRight w:val="0"/>
          <w:marTop w:val="0"/>
          <w:marBottom w:val="0"/>
          <w:divBdr>
            <w:top w:val="none" w:sz="0" w:space="0" w:color="auto"/>
            <w:left w:val="none" w:sz="0" w:space="0" w:color="auto"/>
            <w:bottom w:val="none" w:sz="0" w:space="0" w:color="auto"/>
            <w:right w:val="none" w:sz="0" w:space="0" w:color="auto"/>
          </w:divBdr>
          <w:divsChild>
            <w:div w:id="1034112611">
              <w:marLeft w:val="0"/>
              <w:marRight w:val="0"/>
              <w:marTop w:val="0"/>
              <w:marBottom w:val="0"/>
              <w:divBdr>
                <w:top w:val="none" w:sz="0" w:space="0" w:color="auto"/>
                <w:left w:val="none" w:sz="0" w:space="0" w:color="auto"/>
                <w:bottom w:val="none" w:sz="0" w:space="0" w:color="auto"/>
                <w:right w:val="none" w:sz="0" w:space="0" w:color="auto"/>
              </w:divBdr>
            </w:div>
          </w:divsChild>
        </w:div>
        <w:div w:id="1561091268">
          <w:marLeft w:val="0"/>
          <w:marRight w:val="180"/>
          <w:marTop w:val="0"/>
          <w:marBottom w:val="0"/>
          <w:divBdr>
            <w:top w:val="none" w:sz="0" w:space="0" w:color="auto"/>
            <w:left w:val="none" w:sz="0" w:space="0" w:color="auto"/>
            <w:bottom w:val="none" w:sz="0" w:space="0" w:color="auto"/>
            <w:right w:val="none" w:sz="0" w:space="0" w:color="auto"/>
          </w:divBdr>
        </w:div>
        <w:div w:id="1841652667">
          <w:marLeft w:val="0"/>
          <w:marRight w:val="0"/>
          <w:marTop w:val="0"/>
          <w:marBottom w:val="0"/>
          <w:divBdr>
            <w:top w:val="none" w:sz="0" w:space="0" w:color="auto"/>
            <w:left w:val="none" w:sz="0" w:space="0" w:color="auto"/>
            <w:bottom w:val="none" w:sz="0" w:space="0" w:color="auto"/>
            <w:right w:val="none" w:sz="0" w:space="0" w:color="auto"/>
          </w:divBdr>
        </w:div>
      </w:divsChild>
    </w:div>
    <w:div w:id="1012341042">
      <w:bodyDiv w:val="1"/>
      <w:marLeft w:val="0"/>
      <w:marRight w:val="0"/>
      <w:marTop w:val="0"/>
      <w:marBottom w:val="0"/>
      <w:divBdr>
        <w:top w:val="none" w:sz="0" w:space="0" w:color="auto"/>
        <w:left w:val="none" w:sz="0" w:space="0" w:color="auto"/>
        <w:bottom w:val="none" w:sz="0" w:space="0" w:color="auto"/>
        <w:right w:val="none" w:sz="0" w:space="0" w:color="auto"/>
      </w:divBdr>
      <w:divsChild>
        <w:div w:id="420640356">
          <w:marLeft w:val="0"/>
          <w:marRight w:val="0"/>
          <w:marTop w:val="0"/>
          <w:marBottom w:val="0"/>
          <w:divBdr>
            <w:top w:val="none" w:sz="0" w:space="0" w:color="auto"/>
            <w:left w:val="none" w:sz="0" w:space="0" w:color="auto"/>
            <w:bottom w:val="none" w:sz="0" w:space="0" w:color="auto"/>
            <w:right w:val="none" w:sz="0" w:space="0" w:color="auto"/>
          </w:divBdr>
          <w:divsChild>
            <w:div w:id="1259211534">
              <w:marLeft w:val="0"/>
              <w:marRight w:val="0"/>
              <w:marTop w:val="0"/>
              <w:marBottom w:val="0"/>
              <w:divBdr>
                <w:top w:val="none" w:sz="0" w:space="0" w:color="auto"/>
                <w:left w:val="none" w:sz="0" w:space="0" w:color="auto"/>
                <w:bottom w:val="none" w:sz="0" w:space="0" w:color="auto"/>
                <w:right w:val="none" w:sz="0" w:space="0" w:color="auto"/>
              </w:divBdr>
            </w:div>
          </w:divsChild>
        </w:div>
        <w:div w:id="400981219">
          <w:marLeft w:val="0"/>
          <w:marRight w:val="180"/>
          <w:marTop w:val="0"/>
          <w:marBottom w:val="0"/>
          <w:divBdr>
            <w:top w:val="none" w:sz="0" w:space="0" w:color="auto"/>
            <w:left w:val="none" w:sz="0" w:space="0" w:color="auto"/>
            <w:bottom w:val="none" w:sz="0" w:space="0" w:color="auto"/>
            <w:right w:val="none" w:sz="0" w:space="0" w:color="auto"/>
          </w:divBdr>
        </w:div>
        <w:div w:id="731193851">
          <w:marLeft w:val="0"/>
          <w:marRight w:val="0"/>
          <w:marTop w:val="0"/>
          <w:marBottom w:val="0"/>
          <w:divBdr>
            <w:top w:val="none" w:sz="0" w:space="0" w:color="auto"/>
            <w:left w:val="none" w:sz="0" w:space="0" w:color="auto"/>
            <w:bottom w:val="none" w:sz="0" w:space="0" w:color="auto"/>
            <w:right w:val="none" w:sz="0" w:space="0" w:color="auto"/>
          </w:divBdr>
        </w:div>
      </w:divsChild>
    </w:div>
    <w:div w:id="1264528837">
      <w:bodyDiv w:val="1"/>
      <w:marLeft w:val="0"/>
      <w:marRight w:val="0"/>
      <w:marTop w:val="0"/>
      <w:marBottom w:val="0"/>
      <w:divBdr>
        <w:top w:val="none" w:sz="0" w:space="0" w:color="auto"/>
        <w:left w:val="none" w:sz="0" w:space="0" w:color="auto"/>
        <w:bottom w:val="none" w:sz="0" w:space="0" w:color="auto"/>
        <w:right w:val="none" w:sz="0" w:space="0" w:color="auto"/>
      </w:divBdr>
      <w:divsChild>
        <w:div w:id="30808810">
          <w:marLeft w:val="0"/>
          <w:marRight w:val="0"/>
          <w:marTop w:val="0"/>
          <w:marBottom w:val="0"/>
          <w:divBdr>
            <w:top w:val="none" w:sz="0" w:space="0" w:color="auto"/>
            <w:left w:val="none" w:sz="0" w:space="0" w:color="auto"/>
            <w:bottom w:val="none" w:sz="0" w:space="0" w:color="auto"/>
            <w:right w:val="none" w:sz="0" w:space="0" w:color="auto"/>
          </w:divBdr>
          <w:divsChild>
            <w:div w:id="25369799">
              <w:marLeft w:val="0"/>
              <w:marRight w:val="0"/>
              <w:marTop w:val="0"/>
              <w:marBottom w:val="0"/>
              <w:divBdr>
                <w:top w:val="none" w:sz="0" w:space="0" w:color="auto"/>
                <w:left w:val="none" w:sz="0" w:space="0" w:color="auto"/>
                <w:bottom w:val="none" w:sz="0" w:space="0" w:color="auto"/>
                <w:right w:val="none" w:sz="0" w:space="0" w:color="auto"/>
              </w:divBdr>
            </w:div>
          </w:divsChild>
        </w:div>
        <w:div w:id="740180662">
          <w:marLeft w:val="0"/>
          <w:marRight w:val="180"/>
          <w:marTop w:val="0"/>
          <w:marBottom w:val="0"/>
          <w:divBdr>
            <w:top w:val="none" w:sz="0" w:space="0" w:color="auto"/>
            <w:left w:val="none" w:sz="0" w:space="0" w:color="auto"/>
            <w:bottom w:val="none" w:sz="0" w:space="0" w:color="auto"/>
            <w:right w:val="none" w:sz="0" w:space="0" w:color="auto"/>
          </w:divBdr>
        </w:div>
        <w:div w:id="1315177891">
          <w:marLeft w:val="0"/>
          <w:marRight w:val="0"/>
          <w:marTop w:val="0"/>
          <w:marBottom w:val="0"/>
          <w:divBdr>
            <w:top w:val="none" w:sz="0" w:space="0" w:color="auto"/>
            <w:left w:val="none" w:sz="0" w:space="0" w:color="auto"/>
            <w:bottom w:val="none" w:sz="0" w:space="0" w:color="auto"/>
            <w:right w:val="none" w:sz="0" w:space="0" w:color="auto"/>
          </w:divBdr>
        </w:div>
      </w:divsChild>
    </w:div>
    <w:div w:id="1780679226">
      <w:bodyDiv w:val="1"/>
      <w:marLeft w:val="0"/>
      <w:marRight w:val="0"/>
      <w:marTop w:val="0"/>
      <w:marBottom w:val="0"/>
      <w:divBdr>
        <w:top w:val="none" w:sz="0" w:space="0" w:color="auto"/>
        <w:left w:val="none" w:sz="0" w:space="0" w:color="auto"/>
        <w:bottom w:val="none" w:sz="0" w:space="0" w:color="auto"/>
        <w:right w:val="none" w:sz="0" w:space="0" w:color="auto"/>
      </w:divBdr>
      <w:divsChild>
        <w:div w:id="1010062333">
          <w:marLeft w:val="0"/>
          <w:marRight w:val="0"/>
          <w:marTop w:val="0"/>
          <w:marBottom w:val="0"/>
          <w:divBdr>
            <w:top w:val="none" w:sz="0" w:space="0" w:color="auto"/>
            <w:left w:val="none" w:sz="0" w:space="0" w:color="auto"/>
            <w:bottom w:val="none" w:sz="0" w:space="0" w:color="auto"/>
            <w:right w:val="none" w:sz="0" w:space="0" w:color="auto"/>
          </w:divBdr>
          <w:divsChild>
            <w:div w:id="495268215">
              <w:marLeft w:val="0"/>
              <w:marRight w:val="0"/>
              <w:marTop w:val="0"/>
              <w:marBottom w:val="0"/>
              <w:divBdr>
                <w:top w:val="none" w:sz="0" w:space="0" w:color="auto"/>
                <w:left w:val="none" w:sz="0" w:space="0" w:color="auto"/>
                <w:bottom w:val="none" w:sz="0" w:space="0" w:color="auto"/>
                <w:right w:val="none" w:sz="0" w:space="0" w:color="auto"/>
              </w:divBdr>
            </w:div>
          </w:divsChild>
        </w:div>
        <w:div w:id="86298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azure/storage/common/storage-account-create"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azure.microsoft.com/product-categories/storag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1845</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4</cp:revision>
  <dcterms:created xsi:type="dcterms:W3CDTF">2022-06-06T15:57:00Z</dcterms:created>
  <dcterms:modified xsi:type="dcterms:W3CDTF">2022-06-06T16:22:00Z</dcterms:modified>
</cp:coreProperties>
</file>