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6987" w14:textId="77777777" w:rsidR="005D1CCF" w:rsidRDefault="007B772C">
      <w:pPr>
        <w:pStyle w:val="1"/>
      </w:pPr>
      <w:bookmarkStart w:id="0" w:name="msc-project-plan-template"/>
      <w:r>
        <w:t>MSc Project Plan Template</w:t>
      </w:r>
    </w:p>
    <w:p w14:paraId="505026D9" w14:textId="00669277" w:rsidR="005D1CCF" w:rsidRPr="0047109F" w:rsidRDefault="007B772C">
      <w:pPr>
        <w:pStyle w:val="FirstParagraph"/>
        <w:rPr>
          <w:lang w:eastAsia="zh-CN"/>
        </w:rPr>
      </w:pPr>
      <w:r>
        <w:rPr>
          <w:b/>
          <w:bCs/>
        </w:rPr>
        <w:t>Module Codes:</w:t>
      </w:r>
      <w:r>
        <w:t xml:space="preserve"> COMP40</w:t>
      </w:r>
      <w:r w:rsidR="0047109F">
        <w:rPr>
          <w:rFonts w:hint="eastAsia"/>
          <w:lang w:eastAsia="zh-CN"/>
        </w:rPr>
        <w:t>26</w:t>
      </w:r>
    </w:p>
    <w:p w14:paraId="2DEF45A0" w14:textId="5715537A" w:rsidR="005D1CCF" w:rsidRDefault="007B772C">
      <w:pPr>
        <w:pStyle w:val="a0"/>
        <w:rPr>
          <w:lang w:eastAsia="zh-CN"/>
        </w:rPr>
      </w:pPr>
      <w:r>
        <w:rPr>
          <w:b/>
          <w:bCs/>
        </w:rPr>
        <w:t>Student Name:</w:t>
      </w:r>
      <w:r>
        <w:t xml:space="preserve"> </w:t>
      </w:r>
      <w:r w:rsidR="0047109F">
        <w:rPr>
          <w:rFonts w:hint="eastAsia"/>
          <w:lang w:eastAsia="zh-CN"/>
        </w:rPr>
        <w:t>Wang Ziren</w:t>
      </w:r>
    </w:p>
    <w:p w14:paraId="4F4EC917" w14:textId="7993EF3C" w:rsidR="005D1CCF" w:rsidRPr="0047109F" w:rsidRDefault="007B772C">
      <w:pPr>
        <w:pStyle w:val="a0"/>
        <w:rPr>
          <w:lang w:eastAsia="zh-CN"/>
        </w:rPr>
      </w:pPr>
      <w:r>
        <w:rPr>
          <w:b/>
          <w:bCs/>
        </w:rPr>
        <w:t>Student ID:</w:t>
      </w:r>
      <w:r w:rsidR="0047109F">
        <w:rPr>
          <w:rFonts w:hint="eastAsia"/>
          <w:b/>
          <w:bCs/>
          <w:lang w:eastAsia="zh-CN"/>
        </w:rPr>
        <w:t xml:space="preserve"> </w:t>
      </w:r>
      <w:r w:rsidR="0047109F" w:rsidRPr="0047109F">
        <w:rPr>
          <w:rFonts w:hint="eastAsia"/>
          <w:lang w:eastAsia="zh-CN"/>
        </w:rPr>
        <w:t>20795335</w:t>
      </w:r>
    </w:p>
    <w:p w14:paraId="1C855984" w14:textId="01E668A5" w:rsidR="005D1CCF" w:rsidRPr="00854D03" w:rsidRDefault="007B772C" w:rsidP="00854D03">
      <w:pPr>
        <w:rPr>
          <w:rFonts w:ascii="Calibri" w:hAnsi="Calibri" w:cs="Calibri"/>
          <w:color w:val="000000"/>
          <w:sz w:val="22"/>
          <w:szCs w:val="22"/>
          <w:lang w:val="en-GB" w:eastAsia="zh-CN"/>
        </w:rPr>
      </w:pPr>
      <w:r>
        <w:rPr>
          <w:b/>
          <w:bCs/>
        </w:rPr>
        <w:t>Course:</w:t>
      </w:r>
      <w:r w:rsidR="0047109F">
        <w:rPr>
          <w:rFonts w:hint="eastAsia"/>
          <w:b/>
          <w:bCs/>
          <w:lang w:eastAsia="zh-CN"/>
        </w:rPr>
        <w:t xml:space="preserve">  </w:t>
      </w:r>
      <w:r w:rsidR="00854D03" w:rsidRPr="00854D03">
        <w:rPr>
          <w:lang w:eastAsia="zh-CN"/>
        </w:rPr>
        <w:t>MSc Computer Science (Artificial Intelligence)</w:t>
      </w:r>
    </w:p>
    <w:p w14:paraId="42C7CE7B" w14:textId="20714F90" w:rsidR="005D1CCF" w:rsidRPr="00854D03" w:rsidRDefault="007B772C" w:rsidP="00854D03">
      <w:pPr>
        <w:rPr>
          <w:rFonts w:ascii="Calibri" w:hAnsi="Calibri" w:cs="Calibri"/>
          <w:color w:val="000000"/>
          <w:sz w:val="22"/>
          <w:szCs w:val="22"/>
          <w:lang w:val="en-GB" w:eastAsia="zh-CN"/>
        </w:rPr>
      </w:pPr>
      <w:r>
        <w:rPr>
          <w:b/>
          <w:bCs/>
        </w:rPr>
        <w:t>Supervisor:</w:t>
      </w:r>
      <w:r>
        <w:t xml:space="preserve"> </w:t>
      </w:r>
      <w:r w:rsidR="00854D03" w:rsidRPr="00854D03">
        <w:rPr>
          <w:lang w:eastAsia="zh-CN"/>
        </w:rPr>
        <w:t>Jamie Twycross</w:t>
      </w:r>
    </w:p>
    <w:p w14:paraId="06492100" w14:textId="77777777" w:rsidR="005D1CCF" w:rsidRDefault="005D1CCF"/>
    <w:p>
      <w:pPr>
        <w:pStyle w:val="2"/>
      </w:pPr>
      <w:r>
        <w:rPr>
          <w:b w:val="0"/>
        </w:rPr>
        <w:t>1. Project Title</w:t>
      </w:r>
    </w:p>
    <w:p>
      <w:pPr/>
      <w:r>
        <w:rPr>
          <w:b w:val="0"/>
        </w:rPr>
        <w:t>Acoustic Classification of Adult and Chick Storm-Petrel Calls Using BirdNET Embeddings</w:t>
      </w:r>
    </w:p>
    <w:p>
      <w:pPr/>
    </w:p>
    <w:p>
      <w:pPr>
        <w:pStyle w:val="2"/>
      </w:pPr>
      <w:r>
        <w:rPr>
          <w:b w:val="0"/>
        </w:rPr>
        <w:t>2. Project Overview</w:t>
      </w:r>
    </w:p>
    <w:p>
      <w:pPr/>
      <w:r>
        <w:rPr>
          <w:b w:val="0"/>
        </w:rPr>
        <w:t>This project investigates whether audio embeddings generated by BirdNET can provide sufficiently discriminative acoustic features to distinguish adult and chick Storm-Petrel calls. The project will use supervisor-provided audio data and labels, including adult Storm-Petrel calls, chick Storm-Petrel calls, other bird samples, and background or noise samples. Rather than assuming that BirdNET can already solve this fine-grained task, the project will experimentally evaluate whether its learned acoustic representations can support a supervised adult/chick classifier.</w:t>
      </w:r>
    </w:p>
    <w:p>
      <w:pPr/>
      <w:r>
        <w:rPr>
          <w:b w:val="0"/>
        </w:rPr>
        <w:t>The main research question is: can BirdNET embeddings distinguish adult and chick Storm-Petrel calls with reliable performance under realistic field-recording conditions? This question is practically important because manual inspection of long ecological recordings is time-consuming, and an automatic classifier could support more efficient seabird monitoring and breeding activity analysis. Other bird and background samples will also be used to test whether the model confuses non-target sounds with Storm-Petrel calls.</w:t>
      </w:r>
    </w:p>
    <w:p>
      <w:pPr/>
      <w:r>
        <w:rPr>
          <w:b w:val="0"/>
        </w:rPr>
        <w:t>The significance of the project lies in connecting artificial intelligence, computational bioacoustics and wildlife conservation. If the embeddings support adult/chick classification, the approach could help researchers analyse Storm-Petrel breeding activity in greater detail. If performance is limited, the results will still be useful because they will show the limits of BirdNET embeddings for this within-species classification task and identify the acoustic or data conditions that make the task difficult.</w:t>
      </w:r>
    </w:p>
    <w:p>
      <w:pPr/>
    </w:p>
    <w:p>
      <w:pPr>
        <w:pStyle w:val="2"/>
      </w:pPr>
      <w:r>
        <w:rPr>
          <w:b w:val="0"/>
        </w:rPr>
        <w:t>3. Related Work</w:t>
      </w:r>
    </w:p>
    <w:p>
      <w:pPr/>
      <w:r>
        <w:rPr>
          <w:b w:val="0"/>
        </w:rPr>
        <w:t>Computational bioacoustics has increasingly used machine learning and deep learning to analyse large collections of animal sound recordings. Stowell (2022) reviews how deep learning has expanded the scale and ambition of bioacoustic analysis, while also noting that animal sound tasks often differ from standard speech or music problems because recordings can be noisy, unbalanced and ecologically complex. This supports the need for task-specific validation rather than assuming that a general model will work unchanged on a new biological question.</w:t>
      </w:r>
    </w:p>
    <w:p>
      <w:pPr/>
      <w:r>
        <w:rPr>
          <w:b w:val="0"/>
        </w:rPr>
        <w:t>Automatic bird sound detection has also been studied in the context of long field recordings. Potamitis et al. (2014) present automatic bird sound detection as a way to detect and time-stamp target species in continuous real-world recordings, showing why automated tools are valuable for ecological monitoring. More recently, Cole et al. (2022) showed that BirdNET classifications from autonomous recording unit data can produce ecological outputs similar to manually annotated data in occupancy modelling, which demonstrates the practical value of automated bird sound classifiers when their performance is properly evaluated.</w:t>
      </w:r>
    </w:p>
    <w:p>
      <w:pPr/>
      <w:r>
        <w:rPr>
          <w:b w:val="0"/>
        </w:rPr>
        <w:t>However, BirdNET is primarily designed for species identification rather than distinguishing adult and chick calls within the same Storm-Petrel category. Studies on BirdNET settings and confidence thresholds, such as Tseng et al. (2025), show that BirdNET output often needs species- or task-specific calibration before it is used for ecological inference. This is relevant because the proposed project does not use BirdNET final species predictions as the answer; instead, it uses BirdNET embeddings as feature representations for a supervised classifier tailored to the provided Storm-Petrel data.</w:t>
      </w:r>
    </w:p>
    <w:p>
      <w:pPr/>
      <w:r>
        <w:rPr>
          <w:b w:val="0"/>
        </w:rPr>
        <w:t>The biological plausibility of fine-grained seabird call classification is supported by work on seabird vocal signatures. Sun et al. (2023) showed that Manx shearwater calls contain individual acoustic signatures, suggesting that seabird vocalisations can encode detailed information beyond simple species presence. This does not prove that adult and chick Storm-Petrel calls are separable by BirdNET embeddings, but it provides a relevant motivation for testing whether a supervised model can learn such differences from labelled Storm-Petrel clips.</w:t>
      </w:r>
    </w:p>
    <w:p>
      <w:pPr/>
    </w:p>
    <w:p>
      <w:pPr>
        <w:pStyle w:val="2"/>
      </w:pPr>
      <w:r>
        <w:rPr>
          <w:b w:val="0"/>
        </w:rPr>
        <w:t>4. Methodology</w:t>
      </w:r>
    </w:p>
    <w:p>
      <w:pPr/>
      <w:r>
        <w:rPr>
          <w:b w:val="0"/>
        </w:rPr>
        <w:t>The dataset will consist of supervisor-provided audio recordings and labels for adult Storm-Petrel calls, chick Storm-Petrel calls, other bird sounds and background/noise examples. All audio will be processed through a single reproducible pipeline so that files from different categories are handled consistently. Clips will be converted into approximately 3-second, 48 kHz, mono WAV segments. This standardisation is intended to reduce variation caused by file format or preprocessing differences rather than genuine acoustic differences between adult and chick calls.</w:t>
      </w:r>
    </w:p>
    <w:p>
      <w:pPr/>
      <w:r>
        <w:rPr>
          <w:b w:val="0"/>
        </w:rPr>
        <w:t>BirdNET-Analyzer will then be used to extract embeddings from the prepared audio clips. These embeddings will be treated as acoustic feature vectors rather than as final BirdNET species predictions. A supervised classifier will be trained to distinguish adult and chick Storm-Petrel calls. Other bird and background clips will be used as non-target checks or hard negatives during evaluation, helping to identify whether the classifier is learning Storm-Petrel call differences or simply responding to unrelated noise and bird vocalisations.</w:t>
      </w:r>
    </w:p>
    <w:p>
      <w:pPr/>
      <w:r>
        <w:rPr>
          <w:b w:val="0"/>
        </w:rPr>
        <w:t>The data will be split into training, validation and test sets using an 8:1:1 split. To reduce data leakage, the split will be applied consistently through the same pipeline and, where possible, grouped by recording source or recording session so that closely related clips from the same source do not appear in both training and test data. The validation set will guide model selection and hyperparameter choices, while the independent test set will be reserved for final performance reporting.</w:t>
      </w:r>
    </w:p>
    <w:p>
      <w:pPr/>
      <w:r>
        <w:rPr>
          <w:b w:val="0"/>
        </w:rPr>
        <w:t>Model performance will be evaluated using precision, recall, F1-score, AUPRC and AUROC. A confusion matrix will be used to show the balance of adult and chick errors, and error analysis will inspect misclassified clips to identify likely causes such as low signal-to-noise ratio, overlap with other birds, ambiguous call structure or recording-condition bias. The feasibility of the project is supported by the availability of labelled adult, chick, other bird and background samples; the main uncertainty is whether BirdNET embeddings preserve enough fine-grained acoustic information to separate adult and chick Storm-Petrel calls reliably.</w:t>
      </w:r>
    </w:p>
    <w:p>
      <w:pPr/>
      <w:r>
        <w:rPr>
          <w:b w:val="0"/>
        </w:rPr>
        <w:t>The main technical risks are that adult/chick acoustic differences may be subtle, background noise and other bird calls may increase false positives, class imbalance may bias the classifier, and leakage between related clips could overestimate performance. These risks will be addressed through consistent preprocessing, explicit train/validation/test separation, use of non-target examples, threshold-aware evaluation and detailed error analysis.</w:t>
      </w:r>
    </w:p>
    <w:p>
      <w:pPr/>
    </w:p>
    <w:p>
      <w:pPr>
        <w:pStyle w:val="2"/>
      </w:pPr>
      <w:r>
        <w:rPr>
          <w:b w:val="0"/>
        </w:rPr>
        <w:t>5. Programme of Work</w:t>
      </w:r>
    </w:p>
    <w:p>
      <w:pPr>
        <w:pStyle w:val="a0"/>
      </w:pPr>
      <w:r>
        <w:rPr>
          <w:b/>
        </w:rPr>
        <w:t>WP1 - Literature Review</w:t>
      </w:r>
    </w:p>
    <w:p>
      <w:pPr>
        <w:pStyle w:val="a0"/>
      </w:pPr>
      <w:r>
        <w:rPr>
          <w:b w:val="0"/>
        </w:rPr>
        <w:t>Review literature on computational bioacoustics, BirdNET, passive acoustic monitoring, seabird vocalisations and transfer learning. This work package defines the research gap: BirdNET is widely used for species-level detection, but its embeddings need to be evaluated for adult/chick Storm-Petrel call classification.</w:t>
      </w:r>
    </w:p>
    <w:p>
      <w:pPr>
        <w:pStyle w:val="a0"/>
      </w:pPr>
      <w:r>
        <w:rPr>
          <w:b/>
        </w:rPr>
        <w:t>Milestone M1: Literature review completed and final research question confirmed. Deliverable: short related-work summary and final project scope.</w:t>
      </w:r>
    </w:p>
    <w:p>
      <w:pPr>
        <w:pStyle w:val="a0"/>
      </w:pPr>
      <w:r>
        <w:rPr>
          <w:b/>
        </w:rPr>
        <w:t>WP2 - Dataset Preparation</w:t>
      </w:r>
    </w:p>
    <w:p>
      <w:pPr>
        <w:pStyle w:val="a0"/>
      </w:pPr>
      <w:r>
        <w:rPr>
          <w:b w:val="0"/>
        </w:rPr>
        <w:t>Organise the supervisor-provided audio and labels for adult Storm-Petrel calls, chick Storm-Petrel calls, other bird samples and background/noise samples. Convert the audio into consistent 3-second, 48 kHz, mono WAV clips and create a split manifest for training, validation and testing.</w:t>
      </w:r>
    </w:p>
    <w:p>
      <w:pPr>
        <w:pStyle w:val="a0"/>
      </w:pPr>
      <w:r>
        <w:rPr>
          <w:b/>
        </w:rPr>
        <w:t>Milestone M2: Cleaned clip dataset and 8:1:1 split manifest completed. Dependency: WP1 scope must define the final label categories.</w:t>
      </w:r>
    </w:p>
    <w:p>
      <w:pPr>
        <w:pStyle w:val="a0"/>
      </w:pPr>
      <w:r>
        <w:rPr>
          <w:b/>
        </w:rPr>
        <w:t>WP3 - BirdNET Embedding Extraction and Baseline Checks</w:t>
      </w:r>
    </w:p>
    <w:p>
      <w:pPr>
        <w:pStyle w:val="a0"/>
      </w:pPr>
      <w:r>
        <w:rPr>
          <w:b w:val="0"/>
        </w:rPr>
        <w:t>Run BirdNET-Analyzer on the prepared clips to extract embeddings and perform initial checks that the pipeline processes adult, chick, other bird and background examples consistently. This stage also checks whether non-target sounds are separable from Storm-Petrel calls.</w:t>
      </w:r>
    </w:p>
    <w:p>
      <w:pPr>
        <w:pStyle w:val="a0"/>
      </w:pPr>
      <w:r>
        <w:rPr>
          <w:b/>
        </w:rPr>
        <w:t>Milestone M3: Embedding dataset and baseline pipeline checks completed. Deliverable: reusable feature table or cached embedding output.</w:t>
      </w:r>
    </w:p>
    <w:p>
      <w:pPr>
        <w:pStyle w:val="a0"/>
      </w:pPr>
      <w:r>
        <w:rPr>
          <w:b/>
        </w:rPr>
        <w:t>WP4 - Adult/Chick Classification Experiment</w:t>
      </w:r>
    </w:p>
    <w:p>
      <w:pPr>
        <w:pStyle w:val="a0"/>
      </w:pPr>
      <w:r>
        <w:rPr>
          <w:b w:val="0"/>
        </w:rPr>
        <w:t>Train supervised classifiers using BirdNET embeddings to distinguish adult and chick Storm-Petrel calls. Use the validation set to compare model settings and select the final classifier without using the test set.</w:t>
      </w:r>
    </w:p>
    <w:p>
      <w:pPr>
        <w:pStyle w:val="a0"/>
      </w:pPr>
      <w:r>
        <w:rPr>
          <w:b/>
        </w:rPr>
        <w:t>Milestone M4: Adult/chick classifier trained and validation results reported. Dependency: WP2 and WP3 must be complete.</w:t>
      </w:r>
    </w:p>
    <w:p>
      <w:pPr>
        <w:pStyle w:val="a0"/>
      </w:pPr>
      <w:r>
        <w:rPr>
          <w:b/>
        </w:rPr>
        <w:t>WP5 - Evaluation and Error Analysis</w:t>
      </w:r>
    </w:p>
    <w:p>
      <w:pPr>
        <w:pStyle w:val="a0"/>
      </w:pPr>
      <w:r>
        <w:rPr>
          <w:b w:val="0"/>
        </w:rPr>
        <w:t>Evaluate the selected classifier on the independent test set using precision, recall, F1-score, AUPRC and AUROC. Produce a confusion matrix and inspect misclassified clips to understand common error types, including confusion with other birds or background noise.</w:t>
      </w:r>
    </w:p>
    <w:p>
      <w:pPr>
        <w:pStyle w:val="a0"/>
      </w:pPr>
      <w:r>
        <w:rPr>
          <w:b/>
        </w:rPr>
        <w:t>Milestone M5: Test-set metrics, confusion matrix and error analysis completed. Dependency: final model output from WP4.</w:t>
      </w:r>
    </w:p>
    <w:p>
      <w:pPr>
        <w:pStyle w:val="a0"/>
      </w:pPr>
      <w:r>
        <w:rPr>
          <w:b/>
        </w:rPr>
        <w:t>WP6 - Dissertation Writing</w:t>
      </w:r>
    </w:p>
    <w:p>
      <w:pPr>
        <w:pStyle w:val="a0"/>
      </w:pPr>
      <w:r>
        <w:rPr>
          <w:b w:val="0"/>
        </w:rPr>
        <w:t>Write the background, methodology, experimental results, discussion, limitations and conclusion. Revise the dissertation using supervisor feedback and ensure that figures, references and technical claims match the final experiments.</w:t>
      </w:r>
    </w:p>
    <w:p>
      <w:pPr>
        <w:pStyle w:val="a0"/>
      </w:pPr>
      <w:r>
        <w:rPr>
          <w:b/>
        </w:rPr>
        <w:t>Milestone M6: Final dissertation drafted, revised and submitted. Deliverable: final MSc dissertation.</w:t>
      </w:r>
    </w:p>
    <w:p>
      <w:pPr/>
    </w:p>
    <w:p>
      <w:pPr>
        <w:pStyle w:val="2"/>
      </w:pPr>
      <w:r>
        <w:rPr>
          <w:b w:val="0"/>
        </w:rPr>
        <w:t>6. Project Timeline</w:t>
      </w:r>
    </w:p>
    <w:p>
      <w:pPr/>
      <w:r>
        <w:rPr>
          <w:b w:val="0"/>
        </w:rPr>
        <w:t>Weeks 1-2: Complete the literature review, refine the research question and define the adult/chick Storm-Petrel classification scope.</w:t>
      </w:r>
    </w:p>
    <w:p>
      <w:pPr/>
      <w:r>
        <w:rPr>
          <w:b w:val="0"/>
        </w:rPr>
        <w:t>Weeks 3-4: Organise supervisor-provided recordings and labels; generate standardised 3-second WAV clips; create the 8:1:1 train/validation/test split manifest.</w:t>
      </w:r>
    </w:p>
    <w:p>
      <w:pPr/>
      <w:r>
        <w:rPr>
          <w:b w:val="0"/>
        </w:rPr>
        <w:t>Weeks 5-6: Extract BirdNET embeddings and verify that adult, chick, other bird and background samples pass through the same preprocessing and feature pipeline.</w:t>
      </w:r>
    </w:p>
    <w:p>
      <w:pPr/>
      <w:r>
        <w:rPr>
          <w:b w:val="0"/>
        </w:rPr>
        <w:t>Weeks 7-8: Train adult/chick Storm-Petrel classifiers and compare validation performance across model settings.</w:t>
      </w:r>
    </w:p>
    <w:p>
      <w:pPr/>
      <w:r>
        <w:rPr>
          <w:b w:val="0"/>
        </w:rPr>
        <w:t>Weeks 9-10: Select the final classifier, test robustness against other bird/background examples, and prepare the final test-set evaluation.</w:t>
      </w:r>
    </w:p>
    <w:p>
      <w:pPr/>
      <w:r>
        <w:rPr>
          <w:b w:val="0"/>
        </w:rPr>
        <w:t>Week 11: Complete final metrics, confusion matrix and error analysis; identify limitations and risk factors affecting performance.</w:t>
      </w:r>
    </w:p>
    <w:p>
      <w:pPr/>
      <w:r>
        <w:rPr>
          <w:b w:val="0"/>
        </w:rPr>
        <w:t>Weeks 12-13: Draft the dissertation chapters, including background, methodology, results and discussion.</w:t>
      </w:r>
    </w:p>
    <w:p>
      <w:pPr/>
      <w:r>
        <w:rPr>
          <w:b w:val="0"/>
        </w:rPr>
        <w:t>Week 14: Revise the dissertation, polish writing, check citations and submit the final draft.</w:t>
      </w:r>
    </w:p>
    <w:p>
      <w:pPr/>
    </w:p>
    <w:p>
      <w:pPr>
        <w:pStyle w:val="a0"/>
      </w:pPr>
      <w:r>
        <w:rPr>
          <w:b w:val="0"/>
        </w:rPr>
      </w:r>
      <w:r>
        <w:t>Word Count: __1427__</w:t>
      </w:r>
    </w:p>
    <w:sectPr w:rsidR="007B772C">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30F2" w14:textId="77777777" w:rsidR="000C5DAC" w:rsidRDefault="000C5DAC" w:rsidP="0047109F">
      <w:pPr>
        <w:spacing w:after="0"/>
      </w:pPr>
      <w:r>
        <w:separator/>
      </w:r>
    </w:p>
  </w:endnote>
  <w:endnote w:type="continuationSeparator" w:id="0">
    <w:p w14:paraId="39397F94" w14:textId="77777777" w:rsidR="000C5DAC" w:rsidRDefault="000C5DAC" w:rsidP="004710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FD73" w14:textId="77777777" w:rsidR="000C5DAC" w:rsidRDefault="000C5DAC" w:rsidP="0047109F">
      <w:pPr>
        <w:spacing w:after="0"/>
      </w:pPr>
      <w:r>
        <w:separator/>
      </w:r>
    </w:p>
  </w:footnote>
  <w:footnote w:type="continuationSeparator" w:id="0">
    <w:p w14:paraId="1FBEAA3B" w14:textId="77777777" w:rsidR="000C5DAC" w:rsidRDefault="000C5DAC" w:rsidP="004710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1EA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D2D9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3102081">
    <w:abstractNumId w:val="0"/>
  </w:num>
  <w:num w:numId="2" w16cid:durableId="1369601795">
    <w:abstractNumId w:val="1"/>
  </w:num>
  <w:num w:numId="3" w16cid:durableId="2099910988">
    <w:abstractNumId w:val="1"/>
  </w:num>
  <w:num w:numId="4" w16cid:durableId="618872741">
    <w:abstractNumId w:val="1"/>
  </w:num>
  <w:num w:numId="5" w16cid:durableId="12148534">
    <w:abstractNumId w:val="1"/>
  </w:num>
  <w:num w:numId="6" w16cid:durableId="2055082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1CCF"/>
    <w:rsid w:val="000116A1"/>
    <w:rsid w:val="000C5DAC"/>
    <w:rsid w:val="000D7271"/>
    <w:rsid w:val="001422A4"/>
    <w:rsid w:val="0047109F"/>
    <w:rsid w:val="005342F7"/>
    <w:rsid w:val="005D1CCF"/>
    <w:rsid w:val="005F7604"/>
    <w:rsid w:val="007B772C"/>
    <w:rsid w:val="007D44E1"/>
    <w:rsid w:val="00854D03"/>
    <w:rsid w:val="0089760A"/>
    <w:rsid w:val="00987B6E"/>
    <w:rsid w:val="00B67949"/>
    <w:rsid w:val="00C00324"/>
    <w:rsid w:val="00C1149F"/>
    <w:rsid w:val="00C62D2E"/>
    <w:rsid w:val="00CA550B"/>
    <w:rsid w:val="00D94737"/>
    <w:rsid w:val="00EC4BA5"/>
    <w:rsid w:val="00F50745"/>
    <w:rsid w:val="00FF2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73BFE"/>
  <w15:docId w15:val="{A9060896-C9F6-4013-A78F-80B83150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unhideWhenUsed/>
    <w:rsid w:val="0047109F"/>
    <w:pPr>
      <w:tabs>
        <w:tab w:val="center" w:pos="4513"/>
        <w:tab w:val="right" w:pos="9026"/>
      </w:tabs>
      <w:spacing w:after="0"/>
    </w:pPr>
  </w:style>
  <w:style w:type="character" w:customStyle="1" w:styleId="af1">
    <w:name w:val="页眉 字符"/>
    <w:basedOn w:val="a1"/>
    <w:link w:val="af0"/>
    <w:rsid w:val="0047109F"/>
  </w:style>
  <w:style w:type="paragraph" w:styleId="af2">
    <w:name w:val="footer"/>
    <w:basedOn w:val="a"/>
    <w:link w:val="af3"/>
    <w:unhideWhenUsed/>
    <w:rsid w:val="0047109F"/>
    <w:pPr>
      <w:tabs>
        <w:tab w:val="center" w:pos="4513"/>
        <w:tab w:val="right" w:pos="9026"/>
      </w:tabs>
      <w:spacing w:after="0"/>
    </w:pPr>
  </w:style>
  <w:style w:type="character" w:customStyle="1" w:styleId="af3">
    <w:name w:val="页脚 字符"/>
    <w:basedOn w:val="a1"/>
    <w:link w:val="af2"/>
    <w:rsid w:val="0047109F"/>
  </w:style>
  <w:style w:type="character" w:styleId="af4">
    <w:name w:val="Unresolved Mention"/>
    <w:basedOn w:val="a1"/>
    <w:uiPriority w:val="99"/>
    <w:semiHidden/>
    <w:unhideWhenUsed/>
    <w:rsid w:val="0014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453">
      <w:marLeft w:val="0"/>
      <w:marRight w:val="0"/>
      <w:marTop w:val="0"/>
      <w:marBottom w:val="0"/>
      <w:divBdr>
        <w:top w:val="none" w:sz="0" w:space="0" w:color="auto"/>
        <w:left w:val="none" w:sz="0" w:space="0" w:color="auto"/>
        <w:bottom w:val="none" w:sz="0" w:space="0" w:color="auto"/>
        <w:right w:val="none" w:sz="0" w:space="0" w:color="auto"/>
      </w:divBdr>
    </w:div>
    <w:div w:id="17374388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4</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Ziren Wang</cp:lastModifiedBy>
  <cp:revision>8</cp:revision>
  <dcterms:created xsi:type="dcterms:W3CDTF">2026-06-02T11:56:00Z</dcterms:created>
  <dcterms:modified xsi:type="dcterms:W3CDTF">2026-06-25T16:08:00Z</dcterms:modified>
</cp:coreProperties>
</file>